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807C" w14:textId="15BC1110" w:rsidR="50D8D99D" w:rsidRPr="00284C6F" w:rsidRDefault="50D8D99D" w:rsidP="50D8D99D">
      <w:pPr>
        <w:rPr>
          <w:rFonts w:eastAsiaTheme="majorEastAsia" w:cs="Arial"/>
          <w:sz w:val="44"/>
          <w:szCs w:val="44"/>
        </w:rPr>
      </w:pPr>
    </w:p>
    <w:p w14:paraId="6741C6E2" w14:textId="6E6BF8E1" w:rsidR="001A40D0" w:rsidRPr="00284C6F" w:rsidRDefault="001A40D0" w:rsidP="00D005A2">
      <w:pPr>
        <w:pStyle w:val="BodyText"/>
        <w:rPr>
          <w:rFonts w:cs="Arial"/>
          <w:b/>
          <w:bCs/>
          <w:color w:val="231F20" w:themeColor="background1"/>
          <w:sz w:val="80"/>
          <w:szCs w:val="80"/>
        </w:rPr>
      </w:pPr>
      <w:r w:rsidRPr="00284C6F">
        <w:rPr>
          <w:rFonts w:cs="Arial"/>
          <w:b/>
          <w:bCs/>
          <w:color w:val="231F20" w:themeColor="background1"/>
          <w:sz w:val="80"/>
          <w:szCs w:val="80"/>
        </w:rPr>
        <w:t xml:space="preserve">Genomics in </w:t>
      </w:r>
      <w:r w:rsidR="007F25A4">
        <w:rPr>
          <w:rFonts w:cs="Arial"/>
          <w:b/>
          <w:bCs/>
          <w:color w:val="231F20" w:themeColor="background1"/>
          <w:sz w:val="80"/>
          <w:szCs w:val="80"/>
        </w:rPr>
        <w:br/>
      </w:r>
      <w:r w:rsidRPr="00284C6F">
        <w:rPr>
          <w:rFonts w:cs="Arial"/>
          <w:b/>
          <w:bCs/>
          <w:color w:val="231F20" w:themeColor="background1"/>
          <w:sz w:val="80"/>
          <w:szCs w:val="80"/>
        </w:rPr>
        <w:t>your practice</w:t>
      </w:r>
    </w:p>
    <w:p w14:paraId="4C501726" w14:textId="6F39800A" w:rsidR="00EA2E28" w:rsidRPr="00284C6F" w:rsidRDefault="001A40D0" w:rsidP="0097750F">
      <w:pPr>
        <w:pStyle w:val="Heading2"/>
      </w:pPr>
      <w:bookmarkStart w:id="0" w:name="_Toc192167920"/>
      <w:bookmarkStart w:id="1" w:name="_Toc192169054"/>
      <w:r w:rsidRPr="00284C6F">
        <w:t>A pharmacy</w:t>
      </w:r>
      <w:r w:rsidR="008437A9" w:rsidRPr="00284C6F">
        <w:t xml:space="preserve"> survey to help us support you</w:t>
      </w:r>
      <w:bookmarkEnd w:id="0"/>
      <w:bookmarkEnd w:id="1"/>
      <w:r w:rsidR="00EA2E28" w:rsidRPr="00284C6F">
        <w:t xml:space="preserve"> </w:t>
      </w:r>
    </w:p>
    <w:p w14:paraId="6D6F0C75" w14:textId="77777777" w:rsidR="00E26D51" w:rsidRPr="00284C6F" w:rsidRDefault="00E26D51" w:rsidP="008437A9">
      <w:pPr>
        <w:pStyle w:val="BodyText"/>
        <w:rPr>
          <w:rFonts w:cs="Arial"/>
          <w:b/>
          <w:bCs/>
          <w:sz w:val="32"/>
          <w:szCs w:val="32"/>
        </w:rPr>
      </w:pPr>
    </w:p>
    <w:p w14:paraId="45A277E1" w14:textId="14F64B8E" w:rsidR="000C3A90" w:rsidRPr="00284C6F" w:rsidRDefault="007F25A4" w:rsidP="50D8D99D">
      <w:pPr>
        <w:rPr>
          <w:rFonts w:eastAsiaTheme="majorEastAsia" w:cs="Arial"/>
          <w:sz w:val="44"/>
          <w:szCs w:val="44"/>
        </w:rPr>
      </w:pPr>
      <w:r w:rsidRPr="0053542E">
        <w:rPr>
          <w:noProof/>
        </w:rPr>
        <w:drawing>
          <wp:inline distT="0" distB="0" distL="0" distR="0" wp14:anchorId="4C413B2D" wp14:editId="11C5DAEA">
            <wp:extent cx="6263640" cy="4720590"/>
            <wp:effectExtent l="0" t="0" r="3810" b="3810"/>
            <wp:docPr id="18724961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96100"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6263640" cy="4720590"/>
                    </a:xfrm>
                    <a:prstGeom prst="rect">
                      <a:avLst/>
                    </a:prstGeom>
                  </pic:spPr>
                </pic:pic>
              </a:graphicData>
            </a:graphic>
          </wp:inline>
        </w:drawing>
      </w:r>
    </w:p>
    <w:p w14:paraId="0A88FBCE" w14:textId="77777777" w:rsidR="000C3A90" w:rsidRPr="00284C6F" w:rsidRDefault="000C3A90" w:rsidP="50D8D99D">
      <w:pPr>
        <w:rPr>
          <w:rFonts w:eastAsiaTheme="majorEastAsia" w:cs="Arial"/>
          <w:sz w:val="44"/>
          <w:szCs w:val="44"/>
        </w:rPr>
      </w:pPr>
    </w:p>
    <w:p w14:paraId="1FB3D1DF" w14:textId="25240615" w:rsidR="000C3A90" w:rsidRPr="00284C6F" w:rsidRDefault="00B15E10">
      <w:pPr>
        <w:spacing w:after="0" w:line="240" w:lineRule="auto"/>
        <w:textboxTightWrap w:val="none"/>
        <w:rPr>
          <w:rFonts w:eastAsiaTheme="majorEastAsia" w:cs="Arial"/>
          <w:sz w:val="44"/>
          <w:szCs w:val="44"/>
        </w:rPr>
      </w:pPr>
      <w:r>
        <w:rPr>
          <w:rFonts w:eastAsiaTheme="majorEastAsia" w:cs="Arial"/>
          <w:sz w:val="44"/>
          <w:szCs w:val="44"/>
        </w:rPr>
        <w:br w:type="page"/>
      </w:r>
    </w:p>
    <w:p w14:paraId="0BF4EE21" w14:textId="15971BFF" w:rsidR="00A81D00" w:rsidRPr="00284C6F" w:rsidRDefault="00A81D00" w:rsidP="00B15E10">
      <w:pPr>
        <w:pStyle w:val="TOC2"/>
        <w:ind w:left="0"/>
        <w:rPr>
          <w:rFonts w:ascii="Arial" w:hAnsi="Arial" w:cs="Arial"/>
          <w:b/>
          <w:bCs/>
          <w:color w:val="003087" w:themeColor="accent1"/>
          <w:sz w:val="32"/>
          <w:szCs w:val="32"/>
        </w:rPr>
      </w:pPr>
      <w:r w:rsidRPr="002511BF">
        <w:rPr>
          <w:rFonts w:ascii="Arial" w:hAnsi="Arial" w:cs="Arial"/>
          <w:b/>
          <w:bCs/>
          <w:color w:val="005EB8" w:themeColor="text2"/>
          <w:sz w:val="32"/>
          <w:szCs w:val="32"/>
        </w:rPr>
        <w:lastRenderedPageBreak/>
        <w:t>Contents</w:t>
      </w:r>
    </w:p>
    <w:p w14:paraId="09EF69DA" w14:textId="3B926EF4" w:rsidR="0082090C" w:rsidRDefault="00196C0A">
      <w:pPr>
        <w:pStyle w:val="TOC2"/>
        <w:rPr>
          <w:rFonts w:asciiTheme="minorHAnsi" w:eastAsiaTheme="minorEastAsia" w:hAnsiTheme="minorHAnsi" w:cstheme="minorBidi"/>
          <w:kern w:val="2"/>
          <w:lang w:eastAsia="en-GB"/>
          <w14:ligatures w14:val="standardContextual"/>
        </w:rPr>
      </w:pPr>
      <w:r w:rsidRPr="00284C6F">
        <w:rPr>
          <w:rFonts w:ascii="Arial" w:hAnsi="Arial" w:cs="Arial"/>
        </w:rPr>
        <w:fldChar w:fldCharType="begin"/>
      </w:r>
      <w:r w:rsidRPr="00284C6F">
        <w:rPr>
          <w:rFonts w:ascii="Arial" w:hAnsi="Arial" w:cs="Arial"/>
        </w:rPr>
        <w:instrText xml:space="preserve"> TOC \o "1-3" \h \z \u </w:instrText>
      </w:r>
      <w:r w:rsidRPr="00284C6F">
        <w:rPr>
          <w:rFonts w:ascii="Arial" w:hAnsi="Arial" w:cs="Arial"/>
        </w:rPr>
        <w:fldChar w:fldCharType="separate"/>
      </w:r>
      <w:hyperlink w:anchor="_Toc192169055" w:history="1">
        <w:r w:rsidR="0082090C" w:rsidRPr="00316B61">
          <w:rPr>
            <w:rStyle w:val="Hyperlink"/>
            <w:rFonts w:ascii="Arial" w:hAnsi="Arial"/>
          </w:rPr>
          <w:t>About this report</w:t>
        </w:r>
        <w:r w:rsidR="0082090C">
          <w:rPr>
            <w:webHidden/>
          </w:rPr>
          <w:tab/>
        </w:r>
        <w:r w:rsidR="0082090C">
          <w:rPr>
            <w:webHidden/>
          </w:rPr>
          <w:fldChar w:fldCharType="begin"/>
        </w:r>
        <w:r w:rsidR="0082090C">
          <w:rPr>
            <w:webHidden/>
          </w:rPr>
          <w:instrText xml:space="preserve"> PAGEREF _Toc192169055 \h </w:instrText>
        </w:r>
        <w:r w:rsidR="0082090C">
          <w:rPr>
            <w:webHidden/>
          </w:rPr>
        </w:r>
        <w:r w:rsidR="0082090C">
          <w:rPr>
            <w:webHidden/>
          </w:rPr>
          <w:fldChar w:fldCharType="separate"/>
        </w:r>
        <w:r w:rsidR="0082090C">
          <w:rPr>
            <w:webHidden/>
          </w:rPr>
          <w:t>3</w:t>
        </w:r>
        <w:r w:rsidR="0082090C">
          <w:rPr>
            <w:webHidden/>
          </w:rPr>
          <w:fldChar w:fldCharType="end"/>
        </w:r>
      </w:hyperlink>
    </w:p>
    <w:p w14:paraId="40BC96EE" w14:textId="463F11DF" w:rsidR="0082090C" w:rsidRDefault="0082090C">
      <w:pPr>
        <w:pStyle w:val="TOC2"/>
        <w:rPr>
          <w:rFonts w:asciiTheme="minorHAnsi" w:eastAsiaTheme="minorEastAsia" w:hAnsiTheme="minorHAnsi" w:cstheme="minorBidi"/>
          <w:kern w:val="2"/>
          <w:lang w:eastAsia="en-GB"/>
          <w14:ligatures w14:val="standardContextual"/>
        </w:rPr>
      </w:pPr>
      <w:hyperlink w:anchor="_Toc192169056" w:history="1">
        <w:r w:rsidRPr="00316B61">
          <w:rPr>
            <w:rStyle w:val="Hyperlink"/>
            <w:rFonts w:ascii="Arial" w:hAnsi="Arial"/>
          </w:rPr>
          <w:t>Section 1: Demographics</w:t>
        </w:r>
        <w:r>
          <w:rPr>
            <w:webHidden/>
          </w:rPr>
          <w:tab/>
        </w:r>
        <w:r>
          <w:rPr>
            <w:webHidden/>
          </w:rPr>
          <w:fldChar w:fldCharType="begin"/>
        </w:r>
        <w:r>
          <w:rPr>
            <w:webHidden/>
          </w:rPr>
          <w:instrText xml:space="preserve"> PAGEREF _Toc192169056 \h </w:instrText>
        </w:r>
        <w:r>
          <w:rPr>
            <w:webHidden/>
          </w:rPr>
        </w:r>
        <w:r>
          <w:rPr>
            <w:webHidden/>
          </w:rPr>
          <w:fldChar w:fldCharType="separate"/>
        </w:r>
        <w:r>
          <w:rPr>
            <w:webHidden/>
          </w:rPr>
          <w:t>4</w:t>
        </w:r>
        <w:r>
          <w:rPr>
            <w:webHidden/>
          </w:rPr>
          <w:fldChar w:fldCharType="end"/>
        </w:r>
      </w:hyperlink>
    </w:p>
    <w:p w14:paraId="1DF6EDEC" w14:textId="3EEC0C74" w:rsidR="0082090C" w:rsidRDefault="0082090C">
      <w:pPr>
        <w:pStyle w:val="TOC3"/>
        <w:tabs>
          <w:tab w:val="right" w:pos="9854"/>
        </w:tabs>
        <w:rPr>
          <w:noProof/>
          <w:color w:val="auto"/>
          <w:kern w:val="2"/>
          <w:szCs w:val="24"/>
          <w:lang w:val="en-GB" w:eastAsia="en-GB"/>
          <w14:ligatures w14:val="standardContextual"/>
        </w:rPr>
      </w:pPr>
      <w:hyperlink w:anchor="_Toc192169057" w:history="1">
        <w:r w:rsidRPr="00316B61">
          <w:rPr>
            <w:rStyle w:val="Hyperlink"/>
            <w:rFonts w:ascii="Arial" w:hAnsi="Arial" w:cs="Arial"/>
            <w:noProof/>
          </w:rPr>
          <w:t>Number of responses and participant demographics</w:t>
        </w:r>
        <w:r>
          <w:rPr>
            <w:noProof/>
            <w:webHidden/>
          </w:rPr>
          <w:tab/>
        </w:r>
        <w:r>
          <w:rPr>
            <w:noProof/>
            <w:webHidden/>
          </w:rPr>
          <w:fldChar w:fldCharType="begin"/>
        </w:r>
        <w:r>
          <w:rPr>
            <w:noProof/>
            <w:webHidden/>
          </w:rPr>
          <w:instrText xml:space="preserve"> PAGEREF _Toc192169057 \h </w:instrText>
        </w:r>
        <w:r>
          <w:rPr>
            <w:noProof/>
            <w:webHidden/>
          </w:rPr>
        </w:r>
        <w:r>
          <w:rPr>
            <w:noProof/>
            <w:webHidden/>
          </w:rPr>
          <w:fldChar w:fldCharType="separate"/>
        </w:r>
        <w:r>
          <w:rPr>
            <w:noProof/>
            <w:webHidden/>
          </w:rPr>
          <w:t>4</w:t>
        </w:r>
        <w:r>
          <w:rPr>
            <w:noProof/>
            <w:webHidden/>
          </w:rPr>
          <w:fldChar w:fldCharType="end"/>
        </w:r>
      </w:hyperlink>
    </w:p>
    <w:p w14:paraId="251238D3" w14:textId="12F0408C" w:rsidR="0082090C" w:rsidRDefault="0082090C">
      <w:pPr>
        <w:pStyle w:val="TOC3"/>
        <w:tabs>
          <w:tab w:val="right" w:pos="9854"/>
        </w:tabs>
        <w:rPr>
          <w:noProof/>
          <w:color w:val="auto"/>
          <w:kern w:val="2"/>
          <w:szCs w:val="24"/>
          <w:lang w:val="en-GB" w:eastAsia="en-GB"/>
          <w14:ligatures w14:val="standardContextual"/>
        </w:rPr>
      </w:pPr>
      <w:hyperlink w:anchor="_Toc192169058" w:history="1">
        <w:r w:rsidRPr="00316B61">
          <w:rPr>
            <w:rStyle w:val="Hyperlink"/>
            <w:rFonts w:ascii="Arial" w:hAnsi="Arial" w:cs="Arial"/>
            <w:noProof/>
          </w:rPr>
          <w:t>Current area of practice</w:t>
        </w:r>
        <w:r>
          <w:rPr>
            <w:noProof/>
            <w:webHidden/>
          </w:rPr>
          <w:tab/>
        </w:r>
        <w:r>
          <w:rPr>
            <w:noProof/>
            <w:webHidden/>
          </w:rPr>
          <w:fldChar w:fldCharType="begin"/>
        </w:r>
        <w:r>
          <w:rPr>
            <w:noProof/>
            <w:webHidden/>
          </w:rPr>
          <w:instrText xml:space="preserve"> PAGEREF _Toc192169058 \h </w:instrText>
        </w:r>
        <w:r>
          <w:rPr>
            <w:noProof/>
            <w:webHidden/>
          </w:rPr>
        </w:r>
        <w:r>
          <w:rPr>
            <w:noProof/>
            <w:webHidden/>
          </w:rPr>
          <w:fldChar w:fldCharType="separate"/>
        </w:r>
        <w:r>
          <w:rPr>
            <w:noProof/>
            <w:webHidden/>
          </w:rPr>
          <w:t>5</w:t>
        </w:r>
        <w:r>
          <w:rPr>
            <w:noProof/>
            <w:webHidden/>
          </w:rPr>
          <w:fldChar w:fldCharType="end"/>
        </w:r>
      </w:hyperlink>
    </w:p>
    <w:p w14:paraId="471AB212" w14:textId="7581E59A" w:rsidR="0082090C" w:rsidRDefault="0082090C">
      <w:pPr>
        <w:pStyle w:val="TOC3"/>
        <w:tabs>
          <w:tab w:val="right" w:pos="9854"/>
        </w:tabs>
        <w:rPr>
          <w:noProof/>
          <w:color w:val="auto"/>
          <w:kern w:val="2"/>
          <w:szCs w:val="24"/>
          <w:lang w:val="en-GB" w:eastAsia="en-GB"/>
          <w14:ligatures w14:val="standardContextual"/>
        </w:rPr>
      </w:pPr>
      <w:hyperlink w:anchor="_Toc192169059" w:history="1">
        <w:r w:rsidRPr="00316B61">
          <w:rPr>
            <w:rStyle w:val="Hyperlink"/>
            <w:rFonts w:ascii="Arial" w:hAnsi="Arial" w:cs="Arial"/>
            <w:noProof/>
          </w:rPr>
          <w:t>Actively seeing patients</w:t>
        </w:r>
        <w:r>
          <w:rPr>
            <w:noProof/>
            <w:webHidden/>
          </w:rPr>
          <w:tab/>
        </w:r>
        <w:r>
          <w:rPr>
            <w:noProof/>
            <w:webHidden/>
          </w:rPr>
          <w:fldChar w:fldCharType="begin"/>
        </w:r>
        <w:r>
          <w:rPr>
            <w:noProof/>
            <w:webHidden/>
          </w:rPr>
          <w:instrText xml:space="preserve"> PAGEREF _Toc192169059 \h </w:instrText>
        </w:r>
        <w:r>
          <w:rPr>
            <w:noProof/>
            <w:webHidden/>
          </w:rPr>
        </w:r>
        <w:r>
          <w:rPr>
            <w:noProof/>
            <w:webHidden/>
          </w:rPr>
          <w:fldChar w:fldCharType="separate"/>
        </w:r>
        <w:r>
          <w:rPr>
            <w:noProof/>
            <w:webHidden/>
          </w:rPr>
          <w:t>6</w:t>
        </w:r>
        <w:r>
          <w:rPr>
            <w:noProof/>
            <w:webHidden/>
          </w:rPr>
          <w:fldChar w:fldCharType="end"/>
        </w:r>
      </w:hyperlink>
    </w:p>
    <w:p w14:paraId="662E37F3" w14:textId="52C84BF8" w:rsidR="0082090C" w:rsidRDefault="0082090C">
      <w:pPr>
        <w:pStyle w:val="TOC3"/>
        <w:tabs>
          <w:tab w:val="right" w:pos="9854"/>
        </w:tabs>
        <w:rPr>
          <w:noProof/>
          <w:color w:val="auto"/>
          <w:kern w:val="2"/>
          <w:szCs w:val="24"/>
          <w:lang w:val="en-GB" w:eastAsia="en-GB"/>
          <w14:ligatures w14:val="standardContextual"/>
        </w:rPr>
      </w:pPr>
      <w:hyperlink w:anchor="_Toc192169060" w:history="1">
        <w:r w:rsidRPr="00316B61">
          <w:rPr>
            <w:rStyle w:val="Hyperlink"/>
            <w:rFonts w:ascii="Arial" w:hAnsi="Arial" w:cs="Arial"/>
            <w:noProof/>
          </w:rPr>
          <w:t>Main employer and other employers</w:t>
        </w:r>
        <w:r>
          <w:rPr>
            <w:noProof/>
            <w:webHidden/>
          </w:rPr>
          <w:tab/>
        </w:r>
        <w:r>
          <w:rPr>
            <w:noProof/>
            <w:webHidden/>
          </w:rPr>
          <w:fldChar w:fldCharType="begin"/>
        </w:r>
        <w:r>
          <w:rPr>
            <w:noProof/>
            <w:webHidden/>
          </w:rPr>
          <w:instrText xml:space="preserve"> PAGEREF _Toc192169060 \h </w:instrText>
        </w:r>
        <w:r>
          <w:rPr>
            <w:noProof/>
            <w:webHidden/>
          </w:rPr>
        </w:r>
        <w:r>
          <w:rPr>
            <w:noProof/>
            <w:webHidden/>
          </w:rPr>
          <w:fldChar w:fldCharType="separate"/>
        </w:r>
        <w:r>
          <w:rPr>
            <w:noProof/>
            <w:webHidden/>
          </w:rPr>
          <w:t>6</w:t>
        </w:r>
        <w:r>
          <w:rPr>
            <w:noProof/>
            <w:webHidden/>
          </w:rPr>
          <w:fldChar w:fldCharType="end"/>
        </w:r>
      </w:hyperlink>
    </w:p>
    <w:p w14:paraId="16255632" w14:textId="3C447E70" w:rsidR="0082090C" w:rsidRDefault="0082090C">
      <w:pPr>
        <w:pStyle w:val="TOC3"/>
        <w:tabs>
          <w:tab w:val="right" w:pos="9854"/>
        </w:tabs>
        <w:rPr>
          <w:noProof/>
          <w:color w:val="auto"/>
          <w:kern w:val="2"/>
          <w:szCs w:val="24"/>
          <w:lang w:val="en-GB" w:eastAsia="en-GB"/>
          <w14:ligatures w14:val="standardContextual"/>
        </w:rPr>
      </w:pPr>
      <w:hyperlink w:anchor="_Toc192169061" w:history="1">
        <w:r w:rsidRPr="00316B61">
          <w:rPr>
            <w:rStyle w:val="Hyperlink"/>
            <w:rFonts w:ascii="Arial" w:hAnsi="Arial" w:cs="Arial"/>
            <w:noProof/>
          </w:rPr>
          <w:t>Membership of specialist pharmacy groups</w:t>
        </w:r>
        <w:r>
          <w:rPr>
            <w:noProof/>
            <w:webHidden/>
          </w:rPr>
          <w:tab/>
        </w:r>
        <w:r>
          <w:rPr>
            <w:noProof/>
            <w:webHidden/>
          </w:rPr>
          <w:fldChar w:fldCharType="begin"/>
        </w:r>
        <w:r>
          <w:rPr>
            <w:noProof/>
            <w:webHidden/>
          </w:rPr>
          <w:instrText xml:space="preserve"> PAGEREF _Toc192169061 \h </w:instrText>
        </w:r>
        <w:r>
          <w:rPr>
            <w:noProof/>
            <w:webHidden/>
          </w:rPr>
        </w:r>
        <w:r>
          <w:rPr>
            <w:noProof/>
            <w:webHidden/>
          </w:rPr>
          <w:fldChar w:fldCharType="separate"/>
        </w:r>
        <w:r>
          <w:rPr>
            <w:noProof/>
            <w:webHidden/>
          </w:rPr>
          <w:t>7</w:t>
        </w:r>
        <w:r>
          <w:rPr>
            <w:noProof/>
            <w:webHidden/>
          </w:rPr>
          <w:fldChar w:fldCharType="end"/>
        </w:r>
      </w:hyperlink>
    </w:p>
    <w:p w14:paraId="31688BBD" w14:textId="3D708F3A" w:rsidR="0082090C" w:rsidRDefault="0082090C">
      <w:pPr>
        <w:pStyle w:val="TOC2"/>
        <w:rPr>
          <w:rFonts w:asciiTheme="minorHAnsi" w:eastAsiaTheme="minorEastAsia" w:hAnsiTheme="minorHAnsi" w:cstheme="minorBidi"/>
          <w:kern w:val="2"/>
          <w:lang w:eastAsia="en-GB"/>
          <w14:ligatures w14:val="standardContextual"/>
        </w:rPr>
      </w:pPr>
      <w:hyperlink w:anchor="_Toc192169062" w:history="1">
        <w:r w:rsidRPr="00316B61">
          <w:rPr>
            <w:rStyle w:val="Hyperlink"/>
            <w:rFonts w:ascii="Arial" w:hAnsi="Arial"/>
          </w:rPr>
          <w:t>Section 2: Genomics in current and future practice</w:t>
        </w:r>
        <w:r>
          <w:rPr>
            <w:webHidden/>
          </w:rPr>
          <w:tab/>
        </w:r>
        <w:r>
          <w:rPr>
            <w:webHidden/>
          </w:rPr>
          <w:fldChar w:fldCharType="begin"/>
        </w:r>
        <w:r>
          <w:rPr>
            <w:webHidden/>
          </w:rPr>
          <w:instrText xml:space="preserve"> PAGEREF _Toc192169062 \h </w:instrText>
        </w:r>
        <w:r>
          <w:rPr>
            <w:webHidden/>
          </w:rPr>
        </w:r>
        <w:r>
          <w:rPr>
            <w:webHidden/>
          </w:rPr>
          <w:fldChar w:fldCharType="separate"/>
        </w:r>
        <w:r>
          <w:rPr>
            <w:webHidden/>
          </w:rPr>
          <w:t>8</w:t>
        </w:r>
        <w:r>
          <w:rPr>
            <w:webHidden/>
          </w:rPr>
          <w:fldChar w:fldCharType="end"/>
        </w:r>
      </w:hyperlink>
    </w:p>
    <w:p w14:paraId="12C5A7C1" w14:textId="2C8084AC" w:rsidR="0082090C" w:rsidRDefault="0082090C">
      <w:pPr>
        <w:pStyle w:val="TOC3"/>
        <w:tabs>
          <w:tab w:val="right" w:pos="9854"/>
        </w:tabs>
        <w:rPr>
          <w:noProof/>
          <w:color w:val="auto"/>
          <w:kern w:val="2"/>
          <w:szCs w:val="24"/>
          <w:lang w:val="en-GB" w:eastAsia="en-GB"/>
          <w14:ligatures w14:val="standardContextual"/>
        </w:rPr>
      </w:pPr>
      <w:hyperlink w:anchor="_Toc192169063" w:history="1">
        <w:r w:rsidRPr="00316B61">
          <w:rPr>
            <w:rStyle w:val="Hyperlink"/>
            <w:rFonts w:ascii="Arial" w:hAnsi="Arial" w:cs="Arial"/>
            <w:noProof/>
          </w:rPr>
          <w:t>Confidence in genomic concepts</w:t>
        </w:r>
        <w:r>
          <w:rPr>
            <w:noProof/>
            <w:webHidden/>
          </w:rPr>
          <w:tab/>
        </w:r>
        <w:r>
          <w:rPr>
            <w:noProof/>
            <w:webHidden/>
          </w:rPr>
          <w:fldChar w:fldCharType="begin"/>
        </w:r>
        <w:r>
          <w:rPr>
            <w:noProof/>
            <w:webHidden/>
          </w:rPr>
          <w:instrText xml:space="preserve"> PAGEREF _Toc192169063 \h </w:instrText>
        </w:r>
        <w:r>
          <w:rPr>
            <w:noProof/>
            <w:webHidden/>
          </w:rPr>
        </w:r>
        <w:r>
          <w:rPr>
            <w:noProof/>
            <w:webHidden/>
          </w:rPr>
          <w:fldChar w:fldCharType="separate"/>
        </w:r>
        <w:r>
          <w:rPr>
            <w:noProof/>
            <w:webHidden/>
          </w:rPr>
          <w:t>8</w:t>
        </w:r>
        <w:r>
          <w:rPr>
            <w:noProof/>
            <w:webHidden/>
          </w:rPr>
          <w:fldChar w:fldCharType="end"/>
        </w:r>
      </w:hyperlink>
    </w:p>
    <w:p w14:paraId="43C165A3" w14:textId="7F154A29" w:rsidR="0082090C" w:rsidRDefault="0082090C">
      <w:pPr>
        <w:pStyle w:val="TOC3"/>
        <w:tabs>
          <w:tab w:val="right" w:pos="9854"/>
        </w:tabs>
        <w:rPr>
          <w:noProof/>
          <w:color w:val="auto"/>
          <w:kern w:val="2"/>
          <w:szCs w:val="24"/>
          <w:lang w:val="en-GB" w:eastAsia="en-GB"/>
          <w14:ligatures w14:val="standardContextual"/>
        </w:rPr>
      </w:pPr>
      <w:hyperlink w:anchor="_Toc192169064" w:history="1">
        <w:r w:rsidRPr="00316B61">
          <w:rPr>
            <w:rStyle w:val="Hyperlink"/>
            <w:rFonts w:ascii="Arial" w:hAnsi="Arial" w:cs="Arial"/>
            <w:noProof/>
          </w:rPr>
          <w:t>What would help improve your confidence?</w:t>
        </w:r>
        <w:r>
          <w:rPr>
            <w:noProof/>
            <w:webHidden/>
          </w:rPr>
          <w:tab/>
        </w:r>
        <w:r>
          <w:rPr>
            <w:noProof/>
            <w:webHidden/>
          </w:rPr>
          <w:fldChar w:fldCharType="begin"/>
        </w:r>
        <w:r>
          <w:rPr>
            <w:noProof/>
            <w:webHidden/>
          </w:rPr>
          <w:instrText xml:space="preserve"> PAGEREF _Toc192169064 \h </w:instrText>
        </w:r>
        <w:r>
          <w:rPr>
            <w:noProof/>
            <w:webHidden/>
          </w:rPr>
        </w:r>
        <w:r>
          <w:rPr>
            <w:noProof/>
            <w:webHidden/>
          </w:rPr>
          <w:fldChar w:fldCharType="separate"/>
        </w:r>
        <w:r>
          <w:rPr>
            <w:noProof/>
            <w:webHidden/>
          </w:rPr>
          <w:t>9</w:t>
        </w:r>
        <w:r>
          <w:rPr>
            <w:noProof/>
            <w:webHidden/>
          </w:rPr>
          <w:fldChar w:fldCharType="end"/>
        </w:r>
      </w:hyperlink>
    </w:p>
    <w:p w14:paraId="6D6505D7" w14:textId="7EDBF03E" w:rsidR="0082090C" w:rsidRDefault="0082090C">
      <w:pPr>
        <w:pStyle w:val="TOC3"/>
        <w:tabs>
          <w:tab w:val="right" w:pos="9854"/>
        </w:tabs>
        <w:rPr>
          <w:noProof/>
          <w:color w:val="auto"/>
          <w:kern w:val="2"/>
          <w:szCs w:val="24"/>
          <w:lang w:val="en-GB" w:eastAsia="en-GB"/>
          <w14:ligatures w14:val="standardContextual"/>
        </w:rPr>
      </w:pPr>
      <w:hyperlink w:anchor="_Toc192169065" w:history="1">
        <w:r w:rsidRPr="00316B61">
          <w:rPr>
            <w:rStyle w:val="Hyperlink"/>
            <w:rFonts w:ascii="Arial" w:hAnsi="Arial" w:cs="Arial"/>
            <w:noProof/>
          </w:rPr>
          <w:t>Do you feel prepared to use genomic testing in your practice?</w:t>
        </w:r>
        <w:r>
          <w:rPr>
            <w:noProof/>
            <w:webHidden/>
          </w:rPr>
          <w:tab/>
        </w:r>
        <w:r>
          <w:rPr>
            <w:noProof/>
            <w:webHidden/>
          </w:rPr>
          <w:fldChar w:fldCharType="begin"/>
        </w:r>
        <w:r>
          <w:rPr>
            <w:noProof/>
            <w:webHidden/>
          </w:rPr>
          <w:instrText xml:space="preserve"> PAGEREF _Toc192169065 \h </w:instrText>
        </w:r>
        <w:r>
          <w:rPr>
            <w:noProof/>
            <w:webHidden/>
          </w:rPr>
        </w:r>
        <w:r>
          <w:rPr>
            <w:noProof/>
            <w:webHidden/>
          </w:rPr>
          <w:fldChar w:fldCharType="separate"/>
        </w:r>
        <w:r>
          <w:rPr>
            <w:noProof/>
            <w:webHidden/>
          </w:rPr>
          <w:t>10</w:t>
        </w:r>
        <w:r>
          <w:rPr>
            <w:noProof/>
            <w:webHidden/>
          </w:rPr>
          <w:fldChar w:fldCharType="end"/>
        </w:r>
      </w:hyperlink>
    </w:p>
    <w:p w14:paraId="579DEAF6" w14:textId="48D5A914" w:rsidR="0082090C" w:rsidRDefault="0082090C">
      <w:pPr>
        <w:pStyle w:val="TOC3"/>
        <w:tabs>
          <w:tab w:val="right" w:pos="9854"/>
        </w:tabs>
        <w:rPr>
          <w:noProof/>
          <w:color w:val="auto"/>
          <w:kern w:val="2"/>
          <w:szCs w:val="24"/>
          <w:lang w:val="en-GB" w:eastAsia="en-GB"/>
          <w14:ligatures w14:val="standardContextual"/>
        </w:rPr>
      </w:pPr>
      <w:hyperlink w:anchor="_Toc192169066" w:history="1">
        <w:r w:rsidRPr="00316B61">
          <w:rPr>
            <w:rStyle w:val="Hyperlink"/>
            <w:rFonts w:ascii="Arial" w:hAnsi="Arial" w:cs="Arial"/>
            <w:noProof/>
          </w:rPr>
          <w:t>Which of these genomic tests are you aware of?</w:t>
        </w:r>
        <w:r>
          <w:rPr>
            <w:noProof/>
            <w:webHidden/>
          </w:rPr>
          <w:tab/>
        </w:r>
        <w:r>
          <w:rPr>
            <w:noProof/>
            <w:webHidden/>
          </w:rPr>
          <w:fldChar w:fldCharType="begin"/>
        </w:r>
        <w:r>
          <w:rPr>
            <w:noProof/>
            <w:webHidden/>
          </w:rPr>
          <w:instrText xml:space="preserve"> PAGEREF _Toc192169066 \h </w:instrText>
        </w:r>
        <w:r>
          <w:rPr>
            <w:noProof/>
            <w:webHidden/>
          </w:rPr>
        </w:r>
        <w:r>
          <w:rPr>
            <w:noProof/>
            <w:webHidden/>
          </w:rPr>
          <w:fldChar w:fldCharType="separate"/>
        </w:r>
        <w:r>
          <w:rPr>
            <w:noProof/>
            <w:webHidden/>
          </w:rPr>
          <w:t>12</w:t>
        </w:r>
        <w:r>
          <w:rPr>
            <w:noProof/>
            <w:webHidden/>
          </w:rPr>
          <w:fldChar w:fldCharType="end"/>
        </w:r>
      </w:hyperlink>
    </w:p>
    <w:p w14:paraId="604BC1E5" w14:textId="51A5DFEA" w:rsidR="0082090C" w:rsidRDefault="0082090C">
      <w:pPr>
        <w:pStyle w:val="TOC3"/>
        <w:tabs>
          <w:tab w:val="right" w:pos="9854"/>
        </w:tabs>
        <w:rPr>
          <w:noProof/>
          <w:color w:val="auto"/>
          <w:kern w:val="2"/>
          <w:szCs w:val="24"/>
          <w:lang w:val="en-GB" w:eastAsia="en-GB"/>
          <w14:ligatures w14:val="standardContextual"/>
        </w:rPr>
      </w:pPr>
      <w:hyperlink w:anchor="_Toc192169067" w:history="1">
        <w:r w:rsidRPr="00316B61">
          <w:rPr>
            <w:rStyle w:val="Hyperlink"/>
            <w:rFonts w:ascii="Arial" w:hAnsi="Arial" w:cs="Arial"/>
            <w:noProof/>
          </w:rPr>
          <w:t>Awareness of genetic/genomic testing guidelines</w:t>
        </w:r>
        <w:r>
          <w:rPr>
            <w:noProof/>
            <w:webHidden/>
          </w:rPr>
          <w:tab/>
        </w:r>
        <w:r>
          <w:rPr>
            <w:noProof/>
            <w:webHidden/>
          </w:rPr>
          <w:fldChar w:fldCharType="begin"/>
        </w:r>
        <w:r>
          <w:rPr>
            <w:noProof/>
            <w:webHidden/>
          </w:rPr>
          <w:instrText xml:space="preserve"> PAGEREF _Toc192169067 \h </w:instrText>
        </w:r>
        <w:r>
          <w:rPr>
            <w:noProof/>
            <w:webHidden/>
          </w:rPr>
        </w:r>
        <w:r>
          <w:rPr>
            <w:noProof/>
            <w:webHidden/>
          </w:rPr>
          <w:fldChar w:fldCharType="separate"/>
        </w:r>
        <w:r>
          <w:rPr>
            <w:noProof/>
            <w:webHidden/>
          </w:rPr>
          <w:t>12</w:t>
        </w:r>
        <w:r>
          <w:rPr>
            <w:noProof/>
            <w:webHidden/>
          </w:rPr>
          <w:fldChar w:fldCharType="end"/>
        </w:r>
      </w:hyperlink>
    </w:p>
    <w:p w14:paraId="555A68EC" w14:textId="0CC2B1E4" w:rsidR="0082090C" w:rsidRDefault="0082090C">
      <w:pPr>
        <w:pStyle w:val="TOC3"/>
        <w:tabs>
          <w:tab w:val="right" w:pos="9854"/>
        </w:tabs>
        <w:rPr>
          <w:noProof/>
          <w:color w:val="auto"/>
          <w:kern w:val="2"/>
          <w:szCs w:val="24"/>
          <w:lang w:val="en-GB" w:eastAsia="en-GB"/>
          <w14:ligatures w14:val="standardContextual"/>
        </w:rPr>
      </w:pPr>
      <w:hyperlink w:anchor="_Toc192169068" w:history="1">
        <w:r w:rsidRPr="00316B61">
          <w:rPr>
            <w:rStyle w:val="Hyperlink"/>
            <w:rFonts w:ascii="Arial" w:hAnsi="Arial" w:cs="Arial"/>
            <w:noProof/>
          </w:rPr>
          <w:t>Current role in ordering laboratory tests on patient samples (such as blood glucose and cholesterol)</w:t>
        </w:r>
        <w:r>
          <w:rPr>
            <w:noProof/>
            <w:webHidden/>
          </w:rPr>
          <w:tab/>
        </w:r>
        <w:r>
          <w:rPr>
            <w:noProof/>
            <w:webHidden/>
          </w:rPr>
          <w:fldChar w:fldCharType="begin"/>
        </w:r>
        <w:r>
          <w:rPr>
            <w:noProof/>
            <w:webHidden/>
          </w:rPr>
          <w:instrText xml:space="preserve"> PAGEREF _Toc192169068 \h </w:instrText>
        </w:r>
        <w:r>
          <w:rPr>
            <w:noProof/>
            <w:webHidden/>
          </w:rPr>
        </w:r>
        <w:r>
          <w:rPr>
            <w:noProof/>
            <w:webHidden/>
          </w:rPr>
          <w:fldChar w:fldCharType="separate"/>
        </w:r>
        <w:r>
          <w:rPr>
            <w:noProof/>
            <w:webHidden/>
          </w:rPr>
          <w:t>13</w:t>
        </w:r>
        <w:r>
          <w:rPr>
            <w:noProof/>
            <w:webHidden/>
          </w:rPr>
          <w:fldChar w:fldCharType="end"/>
        </w:r>
      </w:hyperlink>
    </w:p>
    <w:p w14:paraId="087813CF" w14:textId="42D92746" w:rsidR="0082090C" w:rsidRDefault="0082090C">
      <w:pPr>
        <w:pStyle w:val="TOC3"/>
        <w:tabs>
          <w:tab w:val="right" w:pos="9854"/>
        </w:tabs>
        <w:rPr>
          <w:noProof/>
          <w:color w:val="auto"/>
          <w:kern w:val="2"/>
          <w:szCs w:val="24"/>
          <w:lang w:val="en-GB" w:eastAsia="en-GB"/>
          <w14:ligatures w14:val="standardContextual"/>
        </w:rPr>
      </w:pPr>
      <w:hyperlink w:anchor="_Toc192169069" w:history="1">
        <w:r w:rsidRPr="00316B61">
          <w:rPr>
            <w:rStyle w:val="Hyperlink"/>
            <w:rFonts w:ascii="Arial" w:hAnsi="Arial" w:cs="Arial"/>
            <w:noProof/>
          </w:rPr>
          <w:t>Pharmacists’ current role in genetic/genomic testing</w:t>
        </w:r>
        <w:r>
          <w:rPr>
            <w:noProof/>
            <w:webHidden/>
          </w:rPr>
          <w:tab/>
        </w:r>
        <w:r>
          <w:rPr>
            <w:noProof/>
            <w:webHidden/>
          </w:rPr>
          <w:fldChar w:fldCharType="begin"/>
        </w:r>
        <w:r>
          <w:rPr>
            <w:noProof/>
            <w:webHidden/>
          </w:rPr>
          <w:instrText xml:space="preserve"> PAGEREF _Toc192169069 \h </w:instrText>
        </w:r>
        <w:r>
          <w:rPr>
            <w:noProof/>
            <w:webHidden/>
          </w:rPr>
        </w:r>
        <w:r>
          <w:rPr>
            <w:noProof/>
            <w:webHidden/>
          </w:rPr>
          <w:fldChar w:fldCharType="separate"/>
        </w:r>
        <w:r>
          <w:rPr>
            <w:noProof/>
            <w:webHidden/>
          </w:rPr>
          <w:t>13</w:t>
        </w:r>
        <w:r>
          <w:rPr>
            <w:noProof/>
            <w:webHidden/>
          </w:rPr>
          <w:fldChar w:fldCharType="end"/>
        </w:r>
      </w:hyperlink>
    </w:p>
    <w:p w14:paraId="019C9929" w14:textId="4E8A5C79" w:rsidR="0082090C" w:rsidRDefault="0082090C">
      <w:pPr>
        <w:pStyle w:val="TOC3"/>
        <w:tabs>
          <w:tab w:val="right" w:pos="9854"/>
        </w:tabs>
        <w:rPr>
          <w:noProof/>
          <w:color w:val="auto"/>
          <w:kern w:val="2"/>
          <w:szCs w:val="24"/>
          <w:lang w:val="en-GB" w:eastAsia="en-GB"/>
          <w14:ligatures w14:val="standardContextual"/>
        </w:rPr>
      </w:pPr>
      <w:hyperlink w:anchor="_Toc192169070" w:history="1">
        <w:r w:rsidRPr="00316B61">
          <w:rPr>
            <w:rStyle w:val="Hyperlink"/>
            <w:noProof/>
          </w:rPr>
          <w:t>Future roles for pharmacists and pharmacy technicians in genomic testing</w:t>
        </w:r>
        <w:r>
          <w:rPr>
            <w:noProof/>
            <w:webHidden/>
          </w:rPr>
          <w:tab/>
        </w:r>
        <w:r>
          <w:rPr>
            <w:noProof/>
            <w:webHidden/>
          </w:rPr>
          <w:fldChar w:fldCharType="begin"/>
        </w:r>
        <w:r>
          <w:rPr>
            <w:noProof/>
            <w:webHidden/>
          </w:rPr>
          <w:instrText xml:space="preserve"> PAGEREF _Toc192169070 \h </w:instrText>
        </w:r>
        <w:r>
          <w:rPr>
            <w:noProof/>
            <w:webHidden/>
          </w:rPr>
        </w:r>
        <w:r>
          <w:rPr>
            <w:noProof/>
            <w:webHidden/>
          </w:rPr>
          <w:fldChar w:fldCharType="separate"/>
        </w:r>
        <w:r>
          <w:rPr>
            <w:noProof/>
            <w:webHidden/>
          </w:rPr>
          <w:t>13</w:t>
        </w:r>
        <w:r>
          <w:rPr>
            <w:noProof/>
            <w:webHidden/>
          </w:rPr>
          <w:fldChar w:fldCharType="end"/>
        </w:r>
      </w:hyperlink>
    </w:p>
    <w:p w14:paraId="6FAC6CC5" w14:textId="0556569A" w:rsidR="0082090C" w:rsidRDefault="0082090C">
      <w:pPr>
        <w:pStyle w:val="TOC3"/>
        <w:tabs>
          <w:tab w:val="right" w:pos="9854"/>
        </w:tabs>
        <w:rPr>
          <w:noProof/>
          <w:color w:val="auto"/>
          <w:kern w:val="2"/>
          <w:szCs w:val="24"/>
          <w:lang w:val="en-GB" w:eastAsia="en-GB"/>
          <w14:ligatures w14:val="standardContextual"/>
        </w:rPr>
      </w:pPr>
      <w:hyperlink w:anchor="_Toc192169071" w:history="1">
        <w:r w:rsidRPr="00316B61">
          <w:rPr>
            <w:rStyle w:val="Hyperlink"/>
            <w:rFonts w:ascii="Arial" w:hAnsi="Arial" w:cs="Arial"/>
            <w:noProof/>
          </w:rPr>
          <w:t>Anticipated changes in pharmacy practice due to genomics</w:t>
        </w:r>
        <w:r>
          <w:rPr>
            <w:noProof/>
            <w:webHidden/>
          </w:rPr>
          <w:tab/>
        </w:r>
        <w:r>
          <w:rPr>
            <w:noProof/>
            <w:webHidden/>
          </w:rPr>
          <w:fldChar w:fldCharType="begin"/>
        </w:r>
        <w:r>
          <w:rPr>
            <w:noProof/>
            <w:webHidden/>
          </w:rPr>
          <w:instrText xml:space="preserve"> PAGEREF _Toc192169071 \h </w:instrText>
        </w:r>
        <w:r>
          <w:rPr>
            <w:noProof/>
            <w:webHidden/>
          </w:rPr>
        </w:r>
        <w:r>
          <w:rPr>
            <w:noProof/>
            <w:webHidden/>
          </w:rPr>
          <w:fldChar w:fldCharType="separate"/>
        </w:r>
        <w:r>
          <w:rPr>
            <w:noProof/>
            <w:webHidden/>
          </w:rPr>
          <w:t>14</w:t>
        </w:r>
        <w:r>
          <w:rPr>
            <w:noProof/>
            <w:webHidden/>
          </w:rPr>
          <w:fldChar w:fldCharType="end"/>
        </w:r>
      </w:hyperlink>
    </w:p>
    <w:p w14:paraId="44D5A838" w14:textId="5E5B3880" w:rsidR="0082090C" w:rsidRDefault="0082090C">
      <w:pPr>
        <w:pStyle w:val="TOC3"/>
        <w:tabs>
          <w:tab w:val="right" w:pos="9854"/>
        </w:tabs>
        <w:rPr>
          <w:noProof/>
          <w:color w:val="auto"/>
          <w:kern w:val="2"/>
          <w:szCs w:val="24"/>
          <w:lang w:val="en-GB" w:eastAsia="en-GB"/>
          <w14:ligatures w14:val="standardContextual"/>
        </w:rPr>
      </w:pPr>
      <w:hyperlink w:anchor="_Toc192169072" w:history="1">
        <w:r w:rsidRPr="00316B61">
          <w:rPr>
            <w:rStyle w:val="Hyperlink"/>
            <w:rFonts w:ascii="Arial" w:hAnsi="Arial" w:cs="Arial"/>
            <w:noProof/>
          </w:rPr>
          <w:t>Delivering pharmacogenomic testing in the future</w:t>
        </w:r>
        <w:r>
          <w:rPr>
            <w:noProof/>
            <w:webHidden/>
          </w:rPr>
          <w:tab/>
        </w:r>
        <w:r>
          <w:rPr>
            <w:noProof/>
            <w:webHidden/>
          </w:rPr>
          <w:fldChar w:fldCharType="begin"/>
        </w:r>
        <w:r>
          <w:rPr>
            <w:noProof/>
            <w:webHidden/>
          </w:rPr>
          <w:instrText xml:space="preserve"> PAGEREF _Toc192169072 \h </w:instrText>
        </w:r>
        <w:r>
          <w:rPr>
            <w:noProof/>
            <w:webHidden/>
          </w:rPr>
        </w:r>
        <w:r>
          <w:rPr>
            <w:noProof/>
            <w:webHidden/>
          </w:rPr>
          <w:fldChar w:fldCharType="separate"/>
        </w:r>
        <w:r>
          <w:rPr>
            <w:noProof/>
            <w:webHidden/>
          </w:rPr>
          <w:t>15</w:t>
        </w:r>
        <w:r>
          <w:rPr>
            <w:noProof/>
            <w:webHidden/>
          </w:rPr>
          <w:fldChar w:fldCharType="end"/>
        </w:r>
      </w:hyperlink>
    </w:p>
    <w:p w14:paraId="53A34BE0" w14:textId="6F92BC5E" w:rsidR="0082090C" w:rsidRDefault="0082090C">
      <w:pPr>
        <w:pStyle w:val="TOC3"/>
        <w:tabs>
          <w:tab w:val="right" w:pos="9854"/>
        </w:tabs>
        <w:rPr>
          <w:noProof/>
          <w:color w:val="auto"/>
          <w:kern w:val="2"/>
          <w:szCs w:val="24"/>
          <w:lang w:val="en-GB" w:eastAsia="en-GB"/>
          <w14:ligatures w14:val="standardContextual"/>
        </w:rPr>
      </w:pPr>
      <w:hyperlink w:anchor="_Toc192169073" w:history="1">
        <w:r w:rsidRPr="00316B61">
          <w:rPr>
            <w:rStyle w:val="Hyperlink"/>
            <w:rFonts w:ascii="Arial" w:hAnsi="Arial" w:cs="Arial"/>
            <w:noProof/>
          </w:rPr>
          <w:t>Initiating and discussing genomic tests</w:t>
        </w:r>
        <w:r>
          <w:rPr>
            <w:noProof/>
            <w:webHidden/>
          </w:rPr>
          <w:tab/>
        </w:r>
        <w:r>
          <w:rPr>
            <w:noProof/>
            <w:webHidden/>
          </w:rPr>
          <w:fldChar w:fldCharType="begin"/>
        </w:r>
        <w:r>
          <w:rPr>
            <w:noProof/>
            <w:webHidden/>
          </w:rPr>
          <w:instrText xml:space="preserve"> PAGEREF _Toc192169073 \h </w:instrText>
        </w:r>
        <w:r>
          <w:rPr>
            <w:noProof/>
            <w:webHidden/>
          </w:rPr>
        </w:r>
        <w:r>
          <w:rPr>
            <w:noProof/>
            <w:webHidden/>
          </w:rPr>
          <w:fldChar w:fldCharType="separate"/>
        </w:r>
        <w:r>
          <w:rPr>
            <w:noProof/>
            <w:webHidden/>
          </w:rPr>
          <w:t>15</w:t>
        </w:r>
        <w:r>
          <w:rPr>
            <w:noProof/>
            <w:webHidden/>
          </w:rPr>
          <w:fldChar w:fldCharType="end"/>
        </w:r>
      </w:hyperlink>
    </w:p>
    <w:p w14:paraId="3AA2C0EB" w14:textId="2848D5B5" w:rsidR="0082090C" w:rsidRDefault="0082090C">
      <w:pPr>
        <w:pStyle w:val="TOC2"/>
        <w:rPr>
          <w:rFonts w:asciiTheme="minorHAnsi" w:eastAsiaTheme="minorEastAsia" w:hAnsiTheme="minorHAnsi" w:cstheme="minorBidi"/>
          <w:kern w:val="2"/>
          <w:lang w:eastAsia="en-GB"/>
          <w14:ligatures w14:val="standardContextual"/>
        </w:rPr>
      </w:pPr>
      <w:hyperlink w:anchor="_Toc192169074" w:history="1">
        <w:r w:rsidRPr="00316B61">
          <w:rPr>
            <w:rStyle w:val="Hyperlink"/>
            <w:rFonts w:ascii="Arial" w:hAnsi="Arial"/>
          </w:rPr>
          <w:t>Section 3: Education and Training</w:t>
        </w:r>
        <w:r>
          <w:rPr>
            <w:webHidden/>
          </w:rPr>
          <w:tab/>
        </w:r>
        <w:r>
          <w:rPr>
            <w:webHidden/>
          </w:rPr>
          <w:fldChar w:fldCharType="begin"/>
        </w:r>
        <w:r>
          <w:rPr>
            <w:webHidden/>
          </w:rPr>
          <w:instrText xml:space="preserve"> PAGEREF _Toc192169074 \h </w:instrText>
        </w:r>
        <w:r>
          <w:rPr>
            <w:webHidden/>
          </w:rPr>
        </w:r>
        <w:r>
          <w:rPr>
            <w:webHidden/>
          </w:rPr>
          <w:fldChar w:fldCharType="separate"/>
        </w:r>
        <w:r>
          <w:rPr>
            <w:webHidden/>
          </w:rPr>
          <w:t>17</w:t>
        </w:r>
        <w:r>
          <w:rPr>
            <w:webHidden/>
          </w:rPr>
          <w:fldChar w:fldCharType="end"/>
        </w:r>
      </w:hyperlink>
    </w:p>
    <w:p w14:paraId="10CFCA78" w14:textId="37BC1A27" w:rsidR="0082090C" w:rsidRDefault="0082090C">
      <w:pPr>
        <w:pStyle w:val="TOC3"/>
        <w:tabs>
          <w:tab w:val="right" w:pos="9854"/>
        </w:tabs>
        <w:rPr>
          <w:noProof/>
          <w:color w:val="auto"/>
          <w:kern w:val="2"/>
          <w:szCs w:val="24"/>
          <w:lang w:val="en-GB" w:eastAsia="en-GB"/>
          <w14:ligatures w14:val="standardContextual"/>
        </w:rPr>
      </w:pPr>
      <w:hyperlink w:anchor="_Toc192169075" w:history="1">
        <w:r w:rsidRPr="00316B61">
          <w:rPr>
            <w:rStyle w:val="Hyperlink"/>
            <w:rFonts w:ascii="Arial" w:hAnsi="Arial" w:cs="Arial"/>
            <w:noProof/>
          </w:rPr>
          <w:t>Formal genomics training – received and provided</w:t>
        </w:r>
        <w:r>
          <w:rPr>
            <w:noProof/>
            <w:webHidden/>
          </w:rPr>
          <w:tab/>
        </w:r>
        <w:r>
          <w:rPr>
            <w:noProof/>
            <w:webHidden/>
          </w:rPr>
          <w:fldChar w:fldCharType="begin"/>
        </w:r>
        <w:r>
          <w:rPr>
            <w:noProof/>
            <w:webHidden/>
          </w:rPr>
          <w:instrText xml:space="preserve"> PAGEREF _Toc192169075 \h </w:instrText>
        </w:r>
        <w:r>
          <w:rPr>
            <w:noProof/>
            <w:webHidden/>
          </w:rPr>
        </w:r>
        <w:r>
          <w:rPr>
            <w:noProof/>
            <w:webHidden/>
          </w:rPr>
          <w:fldChar w:fldCharType="separate"/>
        </w:r>
        <w:r>
          <w:rPr>
            <w:noProof/>
            <w:webHidden/>
          </w:rPr>
          <w:t>17</w:t>
        </w:r>
        <w:r>
          <w:rPr>
            <w:noProof/>
            <w:webHidden/>
          </w:rPr>
          <w:fldChar w:fldCharType="end"/>
        </w:r>
      </w:hyperlink>
    </w:p>
    <w:p w14:paraId="0E9721EF" w14:textId="3D37C8A5" w:rsidR="0082090C" w:rsidRDefault="0082090C">
      <w:pPr>
        <w:pStyle w:val="TOC3"/>
        <w:tabs>
          <w:tab w:val="right" w:pos="9854"/>
        </w:tabs>
        <w:rPr>
          <w:noProof/>
          <w:color w:val="auto"/>
          <w:kern w:val="2"/>
          <w:szCs w:val="24"/>
          <w:lang w:val="en-GB" w:eastAsia="en-GB"/>
          <w14:ligatures w14:val="standardContextual"/>
        </w:rPr>
      </w:pPr>
      <w:hyperlink w:anchor="_Toc192169076" w:history="1">
        <w:r w:rsidRPr="00316B61">
          <w:rPr>
            <w:rStyle w:val="Hyperlink"/>
            <w:rFonts w:ascii="Arial" w:hAnsi="Arial" w:cs="Arial"/>
            <w:noProof/>
          </w:rPr>
          <w:t>Preferred models of delivery for future genomics training</w:t>
        </w:r>
        <w:r>
          <w:rPr>
            <w:noProof/>
            <w:webHidden/>
          </w:rPr>
          <w:tab/>
        </w:r>
        <w:r>
          <w:rPr>
            <w:noProof/>
            <w:webHidden/>
          </w:rPr>
          <w:fldChar w:fldCharType="begin"/>
        </w:r>
        <w:r>
          <w:rPr>
            <w:noProof/>
            <w:webHidden/>
          </w:rPr>
          <w:instrText xml:space="preserve"> PAGEREF _Toc192169076 \h </w:instrText>
        </w:r>
        <w:r>
          <w:rPr>
            <w:noProof/>
            <w:webHidden/>
          </w:rPr>
        </w:r>
        <w:r>
          <w:rPr>
            <w:noProof/>
            <w:webHidden/>
          </w:rPr>
          <w:fldChar w:fldCharType="separate"/>
        </w:r>
        <w:r>
          <w:rPr>
            <w:noProof/>
            <w:webHidden/>
          </w:rPr>
          <w:t>18</w:t>
        </w:r>
        <w:r>
          <w:rPr>
            <w:noProof/>
            <w:webHidden/>
          </w:rPr>
          <w:fldChar w:fldCharType="end"/>
        </w:r>
      </w:hyperlink>
    </w:p>
    <w:p w14:paraId="56FD741D" w14:textId="00039CC5" w:rsidR="0082090C" w:rsidRDefault="0082090C">
      <w:pPr>
        <w:pStyle w:val="TOC3"/>
        <w:tabs>
          <w:tab w:val="right" w:pos="9854"/>
        </w:tabs>
        <w:rPr>
          <w:noProof/>
          <w:color w:val="auto"/>
          <w:kern w:val="2"/>
          <w:szCs w:val="24"/>
          <w:lang w:val="en-GB" w:eastAsia="en-GB"/>
          <w14:ligatures w14:val="standardContextual"/>
        </w:rPr>
      </w:pPr>
      <w:hyperlink w:anchor="_Toc192169077" w:history="1">
        <w:r w:rsidRPr="00316B61">
          <w:rPr>
            <w:rStyle w:val="Hyperlink"/>
            <w:rFonts w:ascii="Arial" w:hAnsi="Arial" w:cs="Arial"/>
            <w:noProof/>
          </w:rPr>
          <w:t>Who should be responsible for updating the pharmacy team about genomics?</w:t>
        </w:r>
        <w:r>
          <w:rPr>
            <w:noProof/>
            <w:webHidden/>
          </w:rPr>
          <w:tab/>
        </w:r>
        <w:r>
          <w:rPr>
            <w:noProof/>
            <w:webHidden/>
          </w:rPr>
          <w:fldChar w:fldCharType="begin"/>
        </w:r>
        <w:r>
          <w:rPr>
            <w:noProof/>
            <w:webHidden/>
          </w:rPr>
          <w:instrText xml:space="preserve"> PAGEREF _Toc192169077 \h </w:instrText>
        </w:r>
        <w:r>
          <w:rPr>
            <w:noProof/>
            <w:webHidden/>
          </w:rPr>
        </w:r>
        <w:r>
          <w:rPr>
            <w:noProof/>
            <w:webHidden/>
          </w:rPr>
          <w:fldChar w:fldCharType="separate"/>
        </w:r>
        <w:r>
          <w:rPr>
            <w:noProof/>
            <w:webHidden/>
          </w:rPr>
          <w:t>19</w:t>
        </w:r>
        <w:r>
          <w:rPr>
            <w:noProof/>
            <w:webHidden/>
          </w:rPr>
          <w:fldChar w:fldCharType="end"/>
        </w:r>
      </w:hyperlink>
    </w:p>
    <w:p w14:paraId="545C4F68" w14:textId="4B89CEF3" w:rsidR="0082090C" w:rsidRDefault="0082090C">
      <w:pPr>
        <w:pStyle w:val="TOC3"/>
        <w:tabs>
          <w:tab w:val="right" w:pos="9854"/>
        </w:tabs>
        <w:rPr>
          <w:noProof/>
          <w:color w:val="auto"/>
          <w:kern w:val="2"/>
          <w:szCs w:val="24"/>
          <w:lang w:val="en-GB" w:eastAsia="en-GB"/>
          <w14:ligatures w14:val="standardContextual"/>
        </w:rPr>
      </w:pPr>
      <w:hyperlink w:anchor="_Toc192169078" w:history="1">
        <w:r w:rsidRPr="00316B61">
          <w:rPr>
            <w:rStyle w:val="Hyperlink"/>
            <w:rFonts w:ascii="Arial" w:hAnsi="Arial" w:cs="Arial"/>
            <w:noProof/>
          </w:rPr>
          <w:t>What topics does the pharmacy workforce want to learn about?</w:t>
        </w:r>
        <w:r>
          <w:rPr>
            <w:noProof/>
            <w:webHidden/>
          </w:rPr>
          <w:tab/>
        </w:r>
        <w:r>
          <w:rPr>
            <w:noProof/>
            <w:webHidden/>
          </w:rPr>
          <w:fldChar w:fldCharType="begin"/>
        </w:r>
        <w:r>
          <w:rPr>
            <w:noProof/>
            <w:webHidden/>
          </w:rPr>
          <w:instrText xml:space="preserve"> PAGEREF _Toc192169078 \h </w:instrText>
        </w:r>
        <w:r>
          <w:rPr>
            <w:noProof/>
            <w:webHidden/>
          </w:rPr>
        </w:r>
        <w:r>
          <w:rPr>
            <w:noProof/>
            <w:webHidden/>
          </w:rPr>
          <w:fldChar w:fldCharType="separate"/>
        </w:r>
        <w:r>
          <w:rPr>
            <w:noProof/>
            <w:webHidden/>
          </w:rPr>
          <w:t>20</w:t>
        </w:r>
        <w:r>
          <w:rPr>
            <w:noProof/>
            <w:webHidden/>
          </w:rPr>
          <w:fldChar w:fldCharType="end"/>
        </w:r>
      </w:hyperlink>
    </w:p>
    <w:p w14:paraId="745F1E92" w14:textId="0B2DE8E7" w:rsidR="0082090C" w:rsidRDefault="0082090C">
      <w:pPr>
        <w:pStyle w:val="TOC2"/>
        <w:rPr>
          <w:rFonts w:asciiTheme="minorHAnsi" w:eastAsiaTheme="minorEastAsia" w:hAnsiTheme="minorHAnsi" w:cstheme="minorBidi"/>
          <w:kern w:val="2"/>
          <w:lang w:eastAsia="en-GB"/>
          <w14:ligatures w14:val="standardContextual"/>
        </w:rPr>
      </w:pPr>
      <w:hyperlink w:anchor="_Toc192169079" w:history="1">
        <w:r w:rsidRPr="00316B61">
          <w:rPr>
            <w:rStyle w:val="Hyperlink"/>
            <w:rFonts w:ascii="Arial" w:hAnsi="Arial"/>
          </w:rPr>
          <w:t>Appendix 1</w:t>
        </w:r>
        <w:r>
          <w:rPr>
            <w:webHidden/>
          </w:rPr>
          <w:tab/>
        </w:r>
        <w:r>
          <w:rPr>
            <w:webHidden/>
          </w:rPr>
          <w:fldChar w:fldCharType="begin"/>
        </w:r>
        <w:r>
          <w:rPr>
            <w:webHidden/>
          </w:rPr>
          <w:instrText xml:space="preserve"> PAGEREF _Toc192169079 \h </w:instrText>
        </w:r>
        <w:r>
          <w:rPr>
            <w:webHidden/>
          </w:rPr>
        </w:r>
        <w:r>
          <w:rPr>
            <w:webHidden/>
          </w:rPr>
          <w:fldChar w:fldCharType="separate"/>
        </w:r>
        <w:r>
          <w:rPr>
            <w:webHidden/>
          </w:rPr>
          <w:t>24</w:t>
        </w:r>
        <w:r>
          <w:rPr>
            <w:webHidden/>
          </w:rPr>
          <w:fldChar w:fldCharType="end"/>
        </w:r>
      </w:hyperlink>
    </w:p>
    <w:p w14:paraId="0024C66C" w14:textId="440A5BD9" w:rsidR="0082090C" w:rsidRDefault="0082090C">
      <w:pPr>
        <w:pStyle w:val="TOC2"/>
        <w:rPr>
          <w:rFonts w:asciiTheme="minorHAnsi" w:eastAsiaTheme="minorEastAsia" w:hAnsiTheme="minorHAnsi" w:cstheme="minorBidi"/>
          <w:kern w:val="2"/>
          <w:lang w:eastAsia="en-GB"/>
          <w14:ligatures w14:val="standardContextual"/>
        </w:rPr>
      </w:pPr>
      <w:hyperlink w:anchor="_Toc192169080" w:history="1">
        <w:r w:rsidRPr="00316B61">
          <w:rPr>
            <w:rStyle w:val="Hyperlink"/>
            <w:rFonts w:ascii="Arial" w:hAnsi="Arial"/>
          </w:rPr>
          <w:t>Appendix 2</w:t>
        </w:r>
        <w:r>
          <w:rPr>
            <w:webHidden/>
          </w:rPr>
          <w:tab/>
        </w:r>
        <w:r>
          <w:rPr>
            <w:webHidden/>
          </w:rPr>
          <w:fldChar w:fldCharType="begin"/>
        </w:r>
        <w:r>
          <w:rPr>
            <w:webHidden/>
          </w:rPr>
          <w:instrText xml:space="preserve"> PAGEREF _Toc192169080 \h </w:instrText>
        </w:r>
        <w:r>
          <w:rPr>
            <w:webHidden/>
          </w:rPr>
        </w:r>
        <w:r>
          <w:rPr>
            <w:webHidden/>
          </w:rPr>
          <w:fldChar w:fldCharType="separate"/>
        </w:r>
        <w:r>
          <w:rPr>
            <w:webHidden/>
          </w:rPr>
          <w:t>28</w:t>
        </w:r>
        <w:r>
          <w:rPr>
            <w:webHidden/>
          </w:rPr>
          <w:fldChar w:fldCharType="end"/>
        </w:r>
      </w:hyperlink>
    </w:p>
    <w:p w14:paraId="1DDCC89F" w14:textId="2DE325C7" w:rsidR="0082090C" w:rsidRDefault="0082090C">
      <w:pPr>
        <w:pStyle w:val="TOC2"/>
        <w:rPr>
          <w:rFonts w:asciiTheme="minorHAnsi" w:eastAsiaTheme="minorEastAsia" w:hAnsiTheme="minorHAnsi" w:cstheme="minorBidi"/>
          <w:kern w:val="2"/>
          <w:lang w:eastAsia="en-GB"/>
          <w14:ligatures w14:val="standardContextual"/>
        </w:rPr>
      </w:pPr>
      <w:hyperlink w:anchor="_Toc192169081" w:history="1">
        <w:r w:rsidRPr="00316B61">
          <w:rPr>
            <w:rStyle w:val="Hyperlink"/>
            <w:rFonts w:ascii="Arial" w:hAnsi="Arial"/>
          </w:rPr>
          <w:t>Appendix 3</w:t>
        </w:r>
        <w:r>
          <w:rPr>
            <w:webHidden/>
          </w:rPr>
          <w:tab/>
        </w:r>
        <w:r>
          <w:rPr>
            <w:webHidden/>
          </w:rPr>
          <w:fldChar w:fldCharType="begin"/>
        </w:r>
        <w:r>
          <w:rPr>
            <w:webHidden/>
          </w:rPr>
          <w:instrText xml:space="preserve"> PAGEREF _Toc192169081 \h </w:instrText>
        </w:r>
        <w:r>
          <w:rPr>
            <w:webHidden/>
          </w:rPr>
        </w:r>
        <w:r>
          <w:rPr>
            <w:webHidden/>
          </w:rPr>
          <w:fldChar w:fldCharType="separate"/>
        </w:r>
        <w:r>
          <w:rPr>
            <w:webHidden/>
          </w:rPr>
          <w:t>33</w:t>
        </w:r>
        <w:r>
          <w:rPr>
            <w:webHidden/>
          </w:rPr>
          <w:fldChar w:fldCharType="end"/>
        </w:r>
      </w:hyperlink>
    </w:p>
    <w:p w14:paraId="6E02A6EF" w14:textId="3A0935C2" w:rsidR="00BC019C" w:rsidRPr="00284C6F" w:rsidRDefault="00196C0A">
      <w:pPr>
        <w:spacing w:after="0" w:line="240" w:lineRule="auto"/>
        <w:textboxTightWrap w:val="none"/>
        <w:rPr>
          <w:rFonts w:eastAsiaTheme="majorEastAsia" w:cs="Arial"/>
          <w:b/>
          <w:color w:val="231F20" w:themeColor="background1"/>
          <w:kern w:val="28"/>
          <w:sz w:val="32"/>
          <w14:ligatures w14:val="standardContextual"/>
        </w:rPr>
      </w:pPr>
      <w:r w:rsidRPr="00284C6F">
        <w:rPr>
          <w:rFonts w:eastAsiaTheme="majorEastAsia" w:cs="Arial"/>
        </w:rPr>
        <w:fldChar w:fldCharType="end"/>
      </w:r>
      <w:r w:rsidR="00BC019C" w:rsidRPr="00284C6F">
        <w:rPr>
          <w:rFonts w:eastAsiaTheme="majorEastAsia" w:cs="Arial"/>
        </w:rPr>
        <w:br w:type="page"/>
      </w:r>
    </w:p>
    <w:p w14:paraId="36F8FB00" w14:textId="68E32B57" w:rsidR="004C3854" w:rsidRPr="00284C6F" w:rsidRDefault="003E05F0" w:rsidP="00B4016F">
      <w:pPr>
        <w:pStyle w:val="Heading2"/>
        <w:rPr>
          <w:rFonts w:ascii="Arial" w:hAnsi="Arial"/>
        </w:rPr>
      </w:pPr>
      <w:bookmarkStart w:id="2" w:name="_Toc186804772"/>
      <w:bookmarkStart w:id="3" w:name="_Toc192169055"/>
      <w:r w:rsidRPr="00284C6F">
        <w:rPr>
          <w:rFonts w:ascii="Arial" w:hAnsi="Arial"/>
        </w:rPr>
        <w:lastRenderedPageBreak/>
        <w:t xml:space="preserve">About this </w:t>
      </w:r>
      <w:r w:rsidR="00DA106E" w:rsidRPr="00284C6F">
        <w:rPr>
          <w:rFonts w:ascii="Arial" w:hAnsi="Arial"/>
        </w:rPr>
        <w:t>report</w:t>
      </w:r>
      <w:bookmarkEnd w:id="2"/>
      <w:bookmarkEnd w:id="3"/>
    </w:p>
    <w:p w14:paraId="1F8B405C" w14:textId="0C4E2BEE" w:rsidR="00DA106E" w:rsidRPr="00284C6F" w:rsidRDefault="00DA106E" w:rsidP="00DA106E">
      <w:pPr>
        <w:pStyle w:val="BodyText"/>
        <w:rPr>
          <w:rFonts w:cs="Arial"/>
        </w:rPr>
      </w:pPr>
      <w:r w:rsidRPr="00284C6F">
        <w:rPr>
          <w:rFonts w:cs="Arial"/>
        </w:rPr>
        <w:t>These results have been presented at the Pharmacy</w:t>
      </w:r>
      <w:r w:rsidR="0085144A" w:rsidRPr="00284C6F">
        <w:rPr>
          <w:rFonts w:cs="Arial"/>
        </w:rPr>
        <w:t xml:space="preserve"> Workf</w:t>
      </w:r>
      <w:r w:rsidR="00183CFD" w:rsidRPr="00284C6F">
        <w:rPr>
          <w:rFonts w:cs="Arial"/>
        </w:rPr>
        <w:t>orce Group for</w:t>
      </w:r>
      <w:r w:rsidRPr="00284C6F">
        <w:rPr>
          <w:rFonts w:cs="Arial"/>
        </w:rPr>
        <w:t xml:space="preserve"> Genomics and the R</w:t>
      </w:r>
      <w:r w:rsidR="007531F7" w:rsidRPr="00284C6F">
        <w:rPr>
          <w:rFonts w:cs="Arial"/>
        </w:rPr>
        <w:t xml:space="preserve">oyal </w:t>
      </w:r>
      <w:r w:rsidRPr="00284C6F">
        <w:rPr>
          <w:rFonts w:cs="Arial"/>
        </w:rPr>
        <w:t>P</w:t>
      </w:r>
      <w:r w:rsidR="007531F7" w:rsidRPr="00284C6F">
        <w:rPr>
          <w:rFonts w:cs="Arial"/>
        </w:rPr>
        <w:t xml:space="preserve">harmaceutical </w:t>
      </w:r>
      <w:r w:rsidRPr="00284C6F">
        <w:rPr>
          <w:rFonts w:cs="Arial"/>
        </w:rPr>
        <w:t>S</w:t>
      </w:r>
      <w:r w:rsidR="007531F7" w:rsidRPr="00284C6F">
        <w:rPr>
          <w:rFonts w:cs="Arial"/>
        </w:rPr>
        <w:t>ociety’s</w:t>
      </w:r>
      <w:r w:rsidRPr="00284C6F">
        <w:rPr>
          <w:rFonts w:cs="Arial"/>
        </w:rPr>
        <w:t xml:space="preserve"> </w:t>
      </w:r>
      <w:r w:rsidR="007531F7" w:rsidRPr="00284C6F">
        <w:rPr>
          <w:rFonts w:cs="Arial"/>
        </w:rPr>
        <w:t>a</w:t>
      </w:r>
      <w:r w:rsidRPr="00284C6F">
        <w:rPr>
          <w:rFonts w:cs="Arial"/>
        </w:rPr>
        <w:t xml:space="preserve">nnual </w:t>
      </w:r>
      <w:r w:rsidR="007531F7" w:rsidRPr="00284C6F">
        <w:rPr>
          <w:rFonts w:cs="Arial"/>
        </w:rPr>
        <w:t>c</w:t>
      </w:r>
      <w:r w:rsidRPr="00284C6F">
        <w:rPr>
          <w:rFonts w:cs="Arial"/>
        </w:rPr>
        <w:t xml:space="preserve">onference </w:t>
      </w:r>
      <w:r w:rsidR="007531F7" w:rsidRPr="00284C6F">
        <w:rPr>
          <w:rFonts w:cs="Arial"/>
        </w:rPr>
        <w:t xml:space="preserve">in </w:t>
      </w:r>
      <w:r w:rsidRPr="00284C6F">
        <w:rPr>
          <w:rFonts w:cs="Arial"/>
        </w:rPr>
        <w:t xml:space="preserve">2023, </w:t>
      </w:r>
      <w:r w:rsidR="006B0ACB" w:rsidRPr="00284C6F">
        <w:rPr>
          <w:rFonts w:cs="Arial"/>
        </w:rPr>
        <w:t xml:space="preserve">the abstract of which is </w:t>
      </w:r>
      <w:r w:rsidRPr="00284C6F">
        <w:rPr>
          <w:rFonts w:cs="Arial"/>
        </w:rPr>
        <w:t xml:space="preserve">published </w:t>
      </w:r>
      <w:r w:rsidR="00EA071F" w:rsidRPr="00284C6F">
        <w:rPr>
          <w:rFonts w:cs="Arial"/>
        </w:rPr>
        <w:t xml:space="preserve">within the </w:t>
      </w:r>
      <w:r w:rsidR="00EA071F" w:rsidRPr="00284C6F">
        <w:rPr>
          <w:rFonts w:cs="Arial"/>
          <w:i/>
          <w:iCs/>
        </w:rPr>
        <w:t>International Journal of Pharmacy Practice</w:t>
      </w:r>
      <w:r w:rsidRPr="00284C6F">
        <w:rPr>
          <w:rFonts w:cs="Arial"/>
        </w:rPr>
        <w:t xml:space="preserve"> </w:t>
      </w:r>
      <w:r w:rsidR="00EA071F" w:rsidRPr="00284C6F">
        <w:rPr>
          <w:rFonts w:cs="Arial"/>
        </w:rPr>
        <w:t>(</w:t>
      </w:r>
      <w:hyperlink r:id="rId9" w:history="1">
        <w:r w:rsidR="00EA071F" w:rsidRPr="00284C6F">
          <w:rPr>
            <w:rStyle w:val="Hyperlink"/>
            <w:rFonts w:ascii="Arial" w:hAnsi="Arial" w:cs="Arial"/>
          </w:rPr>
          <w:t>DOI: 10.1093/</w:t>
        </w:r>
        <w:proofErr w:type="spellStart"/>
        <w:r w:rsidR="00EA071F" w:rsidRPr="00284C6F">
          <w:rPr>
            <w:rStyle w:val="Hyperlink"/>
            <w:rFonts w:ascii="Arial" w:hAnsi="Arial" w:cs="Arial"/>
          </w:rPr>
          <w:t>ijpp</w:t>
        </w:r>
        <w:proofErr w:type="spellEnd"/>
        <w:r w:rsidR="00EA071F" w:rsidRPr="00284C6F">
          <w:rPr>
            <w:rStyle w:val="Hyperlink"/>
            <w:rFonts w:ascii="Arial" w:hAnsi="Arial" w:cs="Arial"/>
          </w:rPr>
          <w:t>/riad074.066</w:t>
        </w:r>
      </w:hyperlink>
      <w:r w:rsidR="00A54A11" w:rsidRPr="00284C6F">
        <w:rPr>
          <w:rFonts w:cs="Arial"/>
        </w:rPr>
        <w:t>).</w:t>
      </w:r>
    </w:p>
    <w:p w14:paraId="3C30C657" w14:textId="4F71E6D8" w:rsidR="00DA106E" w:rsidRPr="00284C6F" w:rsidRDefault="00DA106E" w:rsidP="00DA106E">
      <w:pPr>
        <w:pStyle w:val="BodyText"/>
        <w:rPr>
          <w:rFonts w:cs="Arial"/>
        </w:rPr>
      </w:pPr>
      <w:r w:rsidRPr="00284C6F">
        <w:rPr>
          <w:rFonts w:cs="Arial"/>
        </w:rPr>
        <w:t xml:space="preserve">The Pharmacy Genomics Workforce Survey was a collaboration between </w:t>
      </w:r>
      <w:r w:rsidR="006607D8" w:rsidRPr="00284C6F">
        <w:rPr>
          <w:rFonts w:cs="Arial"/>
        </w:rPr>
        <w:t>NHS</w:t>
      </w:r>
      <w:r w:rsidRPr="00284C6F">
        <w:rPr>
          <w:rFonts w:cs="Arial"/>
        </w:rPr>
        <w:t xml:space="preserve"> England’s Genomic</w:t>
      </w:r>
      <w:r w:rsidR="00420FDC" w:rsidRPr="00284C6F">
        <w:rPr>
          <w:rFonts w:cs="Arial"/>
        </w:rPr>
        <w:t>s</w:t>
      </w:r>
      <w:r w:rsidRPr="00284C6F">
        <w:rPr>
          <w:rFonts w:cs="Arial"/>
        </w:rPr>
        <w:t xml:space="preserve"> Education Programme (GEP</w:t>
      </w:r>
      <w:r w:rsidR="00CC6550" w:rsidRPr="00284C6F">
        <w:rPr>
          <w:rFonts w:cs="Arial"/>
        </w:rPr>
        <w:t>)</w:t>
      </w:r>
      <w:r w:rsidRPr="00284C6F">
        <w:rPr>
          <w:rFonts w:cs="Arial"/>
        </w:rPr>
        <w:t xml:space="preserve"> and the Central and South Genomic Medicine Service Alliance (GMSA)</w:t>
      </w:r>
      <w:r w:rsidR="00B15E10">
        <w:rPr>
          <w:rFonts w:cs="Arial"/>
        </w:rPr>
        <w:t>,</w:t>
      </w:r>
      <w:r w:rsidRPr="00284C6F">
        <w:rPr>
          <w:rFonts w:cs="Arial"/>
        </w:rPr>
        <w:t xml:space="preserve"> with the intention of surveying </w:t>
      </w:r>
      <w:r w:rsidR="00CF72BF">
        <w:rPr>
          <w:rFonts w:cs="Arial"/>
        </w:rPr>
        <w:t>the</w:t>
      </w:r>
      <w:r w:rsidR="00CF72BF" w:rsidRPr="00284C6F">
        <w:rPr>
          <w:rFonts w:cs="Arial"/>
        </w:rPr>
        <w:t xml:space="preserve"> </w:t>
      </w:r>
      <w:r w:rsidRPr="00284C6F">
        <w:rPr>
          <w:rFonts w:cs="Arial"/>
        </w:rPr>
        <w:t xml:space="preserve">pharmacy </w:t>
      </w:r>
      <w:r w:rsidR="005A2C4C" w:rsidRPr="00284C6F">
        <w:rPr>
          <w:rFonts w:cs="Arial"/>
        </w:rPr>
        <w:t xml:space="preserve">workforce </w:t>
      </w:r>
      <w:r w:rsidRPr="00284C6F">
        <w:rPr>
          <w:rFonts w:cs="Arial"/>
        </w:rPr>
        <w:t>across the UK about their knowledge and readiness to practice genomic</w:t>
      </w:r>
      <w:r w:rsidR="008E3404" w:rsidRPr="00284C6F">
        <w:rPr>
          <w:rFonts w:cs="Arial"/>
        </w:rPr>
        <w:t>s</w:t>
      </w:r>
      <w:r w:rsidRPr="00284C6F">
        <w:rPr>
          <w:rFonts w:cs="Arial"/>
        </w:rPr>
        <w:t xml:space="preserve">-informed medicine. It was based on </w:t>
      </w:r>
      <w:hyperlink r:id="rId10" w:history="1">
        <w:r w:rsidRPr="00284C6F">
          <w:rPr>
            <w:rStyle w:val="Hyperlink"/>
            <w:rFonts w:ascii="Arial" w:hAnsi="Arial" w:cs="Arial"/>
          </w:rPr>
          <w:t xml:space="preserve">a similar survey of medical </w:t>
        </w:r>
        <w:r w:rsidR="00866ED9" w:rsidRPr="00284C6F">
          <w:rPr>
            <w:rStyle w:val="Hyperlink"/>
            <w:rFonts w:ascii="Arial" w:hAnsi="Arial" w:cs="Arial"/>
          </w:rPr>
          <w:t>professionals</w:t>
        </w:r>
        <w:r w:rsidRPr="00284C6F">
          <w:rPr>
            <w:rStyle w:val="Hyperlink"/>
            <w:rFonts w:ascii="Arial" w:hAnsi="Arial" w:cs="Arial"/>
          </w:rPr>
          <w:t xml:space="preserve"> by the GEP in 2021/22</w:t>
        </w:r>
      </w:hyperlink>
      <w:r w:rsidRPr="00284C6F">
        <w:rPr>
          <w:rFonts w:cs="Arial"/>
        </w:rPr>
        <w:t>, with additional and specialised content agreed with GMSA pharmacists and pharmacy representatives from Scotland, Wales and Northern Ireland.</w:t>
      </w:r>
      <w:r w:rsidR="00B95D2F" w:rsidRPr="00284C6F">
        <w:rPr>
          <w:rFonts w:cs="Arial"/>
        </w:rPr>
        <w:t xml:space="preserve"> Survey questions are available on request.</w:t>
      </w:r>
    </w:p>
    <w:p w14:paraId="47D0C9AF" w14:textId="4F1319DE" w:rsidR="00DA106E" w:rsidRPr="00284C6F" w:rsidRDefault="00DA106E" w:rsidP="00DA106E">
      <w:pPr>
        <w:pStyle w:val="BodyText"/>
        <w:rPr>
          <w:rFonts w:cs="Arial"/>
        </w:rPr>
      </w:pPr>
      <w:r w:rsidRPr="00284C6F">
        <w:rPr>
          <w:rFonts w:cs="Arial"/>
        </w:rPr>
        <w:t xml:space="preserve">The survey was open </w:t>
      </w:r>
      <w:r w:rsidR="007531F7" w:rsidRPr="00284C6F">
        <w:rPr>
          <w:rFonts w:cs="Arial"/>
        </w:rPr>
        <w:t xml:space="preserve">between </w:t>
      </w:r>
      <w:r w:rsidRPr="00284C6F">
        <w:rPr>
          <w:rFonts w:cs="Arial"/>
        </w:rPr>
        <w:t>1 March</w:t>
      </w:r>
      <w:r w:rsidR="00E30226" w:rsidRPr="00284C6F">
        <w:rPr>
          <w:rFonts w:cs="Arial"/>
        </w:rPr>
        <w:t xml:space="preserve"> 2022 and</w:t>
      </w:r>
      <w:r w:rsidR="00866ED9" w:rsidRPr="00284C6F">
        <w:rPr>
          <w:rFonts w:cs="Arial"/>
        </w:rPr>
        <w:t xml:space="preserve"> </w:t>
      </w:r>
      <w:r w:rsidRPr="00284C6F">
        <w:rPr>
          <w:rFonts w:cs="Arial"/>
        </w:rPr>
        <w:t xml:space="preserve">15 April 2022 and hosted by </w:t>
      </w:r>
      <w:r w:rsidR="00CF72BF">
        <w:rPr>
          <w:rFonts w:cs="Arial"/>
        </w:rPr>
        <w:t xml:space="preserve">the </w:t>
      </w:r>
      <w:r w:rsidRPr="00284C6F">
        <w:rPr>
          <w:rFonts w:cs="Arial"/>
        </w:rPr>
        <w:t xml:space="preserve">GEP on the </w:t>
      </w:r>
      <w:proofErr w:type="spellStart"/>
      <w:r w:rsidRPr="00284C6F">
        <w:rPr>
          <w:rFonts w:cs="Arial"/>
        </w:rPr>
        <w:t>SmartSurvey</w:t>
      </w:r>
      <w:proofErr w:type="spellEnd"/>
      <w:r w:rsidRPr="00284C6F">
        <w:rPr>
          <w:rFonts w:cs="Arial"/>
        </w:rPr>
        <w:t xml:space="preserve"> platform with appropriate information governance approval. The survey link was publicised via pharmacy groups including the Royal Pharmaceutical Society, National Pharmacy Association, Local Pharmaceutical Committees, chief pharmacists’ networks and social media.</w:t>
      </w:r>
    </w:p>
    <w:p w14:paraId="09B97EB4" w14:textId="77777777" w:rsidR="00775D2D" w:rsidRPr="00284C6F" w:rsidRDefault="00775D2D">
      <w:pPr>
        <w:spacing w:after="0" w:line="240" w:lineRule="auto"/>
        <w:textboxTightWrap w:val="none"/>
        <w:rPr>
          <w:rFonts w:cs="Arial"/>
          <w:b/>
          <w:color w:val="231F20" w:themeColor="background1"/>
          <w:kern w:val="28"/>
          <w:sz w:val="32"/>
          <w14:ligatures w14:val="standardContextual"/>
        </w:rPr>
      </w:pPr>
      <w:r w:rsidRPr="00284C6F">
        <w:rPr>
          <w:rFonts w:cs="Arial"/>
        </w:rPr>
        <w:br w:type="page"/>
      </w:r>
    </w:p>
    <w:p w14:paraId="3E7E964F" w14:textId="4886DB61" w:rsidR="002530F3" w:rsidRPr="00284C6F" w:rsidRDefault="00195CB4" w:rsidP="00B4016F">
      <w:pPr>
        <w:pStyle w:val="Heading2"/>
        <w:rPr>
          <w:rFonts w:ascii="Arial" w:hAnsi="Arial"/>
        </w:rPr>
      </w:pPr>
      <w:bookmarkStart w:id="4" w:name="_Toc186804773"/>
      <w:bookmarkStart w:id="5" w:name="_Toc192169056"/>
      <w:r w:rsidRPr="00284C6F">
        <w:rPr>
          <w:rFonts w:ascii="Arial" w:hAnsi="Arial"/>
        </w:rPr>
        <w:lastRenderedPageBreak/>
        <w:t>Section 1</w:t>
      </w:r>
      <w:r w:rsidR="004F48D2" w:rsidRPr="00284C6F">
        <w:rPr>
          <w:rFonts w:ascii="Arial" w:hAnsi="Arial"/>
        </w:rPr>
        <w:t>:</w:t>
      </w:r>
      <w:r w:rsidRPr="00284C6F">
        <w:rPr>
          <w:rFonts w:ascii="Arial" w:hAnsi="Arial"/>
        </w:rPr>
        <w:t xml:space="preserve"> </w:t>
      </w:r>
      <w:r w:rsidR="002530F3" w:rsidRPr="00284C6F">
        <w:rPr>
          <w:rFonts w:ascii="Arial" w:hAnsi="Arial"/>
        </w:rPr>
        <w:t>Demographics</w:t>
      </w:r>
      <w:bookmarkEnd w:id="4"/>
      <w:bookmarkEnd w:id="5"/>
      <w:r w:rsidR="002530F3" w:rsidRPr="00284C6F">
        <w:rPr>
          <w:rFonts w:ascii="Arial" w:hAnsi="Arial"/>
        </w:rPr>
        <w:t xml:space="preserve"> </w:t>
      </w:r>
    </w:p>
    <w:p w14:paraId="369E94EB" w14:textId="2D44ABC6" w:rsidR="0002079A" w:rsidRPr="00284C6F" w:rsidRDefault="0002079A" w:rsidP="00C943C4">
      <w:pPr>
        <w:pStyle w:val="Heading3"/>
        <w:rPr>
          <w:rFonts w:ascii="Arial" w:hAnsi="Arial" w:cs="Arial"/>
        </w:rPr>
      </w:pPr>
      <w:bookmarkStart w:id="6" w:name="_Toc186804774"/>
      <w:bookmarkStart w:id="7" w:name="_Toc192169057"/>
      <w:r w:rsidRPr="00284C6F">
        <w:rPr>
          <w:rFonts w:ascii="Arial" w:hAnsi="Arial" w:cs="Arial"/>
        </w:rPr>
        <w:t>Number of responses and participant demographics</w:t>
      </w:r>
      <w:bookmarkEnd w:id="6"/>
      <w:bookmarkEnd w:id="7"/>
    </w:p>
    <w:p w14:paraId="1564A219" w14:textId="6B1FC486" w:rsidR="00195CB4" w:rsidRPr="00284C6F" w:rsidRDefault="00F04CB0" w:rsidP="001D10F6">
      <w:pPr>
        <w:pStyle w:val="Heading4"/>
      </w:pPr>
      <w:r w:rsidRPr="00284C6F">
        <w:t>Total n</w:t>
      </w:r>
      <w:r w:rsidR="00195CB4" w:rsidRPr="00284C6F">
        <w:t>umber of responses 1,55</w:t>
      </w:r>
      <w:r w:rsidR="0095456D" w:rsidRPr="00284C6F">
        <w:t>1</w:t>
      </w:r>
      <w:r w:rsidR="00195CB4" w:rsidRPr="00284C6F">
        <w:t xml:space="preserve"> </w:t>
      </w:r>
    </w:p>
    <w:p w14:paraId="50AB4B5C" w14:textId="7E7E3028" w:rsidR="00195CB4" w:rsidRPr="00284C6F" w:rsidRDefault="00195CB4" w:rsidP="00F60EA2">
      <w:pPr>
        <w:pStyle w:val="Bulletlist"/>
        <w:rPr>
          <w:rFonts w:cs="Arial"/>
          <w:color w:val="auto"/>
          <w:szCs w:val="24"/>
        </w:rPr>
      </w:pPr>
      <w:r w:rsidRPr="00284C6F">
        <w:rPr>
          <w:rFonts w:cs="Arial"/>
          <w:color w:val="auto"/>
          <w:szCs w:val="24"/>
        </w:rPr>
        <w:t>1,5</w:t>
      </w:r>
      <w:r w:rsidR="007D22FD" w:rsidRPr="00284C6F">
        <w:rPr>
          <w:rFonts w:cs="Arial"/>
          <w:color w:val="auto"/>
          <w:szCs w:val="24"/>
        </w:rPr>
        <w:t>46</w:t>
      </w:r>
      <w:r w:rsidRPr="00284C6F">
        <w:rPr>
          <w:rFonts w:cs="Arial"/>
          <w:color w:val="auto"/>
          <w:szCs w:val="24"/>
        </w:rPr>
        <w:t xml:space="preserve"> UK/I</w:t>
      </w:r>
      <w:r w:rsidR="00AE102C" w:rsidRPr="00284C6F">
        <w:rPr>
          <w:rFonts w:cs="Arial"/>
          <w:color w:val="auto"/>
          <w:szCs w:val="24"/>
        </w:rPr>
        <w:t xml:space="preserve">sle </w:t>
      </w:r>
      <w:r w:rsidRPr="00284C6F">
        <w:rPr>
          <w:rFonts w:cs="Arial"/>
          <w:color w:val="auto"/>
          <w:szCs w:val="24"/>
        </w:rPr>
        <w:t>o</w:t>
      </w:r>
      <w:r w:rsidR="00AE102C" w:rsidRPr="00284C6F">
        <w:rPr>
          <w:rFonts w:cs="Arial"/>
          <w:color w:val="auto"/>
          <w:szCs w:val="24"/>
        </w:rPr>
        <w:t xml:space="preserve">f </w:t>
      </w:r>
      <w:r w:rsidRPr="00284C6F">
        <w:rPr>
          <w:rFonts w:cs="Arial"/>
          <w:color w:val="auto"/>
          <w:szCs w:val="24"/>
        </w:rPr>
        <w:t>M</w:t>
      </w:r>
      <w:r w:rsidR="00AE102C" w:rsidRPr="00284C6F">
        <w:rPr>
          <w:rFonts w:cs="Arial"/>
          <w:color w:val="auto"/>
          <w:szCs w:val="24"/>
        </w:rPr>
        <w:t>a</w:t>
      </w:r>
      <w:r w:rsidR="00E4604E" w:rsidRPr="00284C6F">
        <w:rPr>
          <w:rFonts w:cs="Arial"/>
          <w:color w:val="auto"/>
          <w:szCs w:val="24"/>
        </w:rPr>
        <w:t>n</w:t>
      </w:r>
      <w:r w:rsidR="00022EA4" w:rsidRPr="00284C6F">
        <w:rPr>
          <w:rFonts w:cs="Arial"/>
          <w:color w:val="auto"/>
          <w:szCs w:val="24"/>
        </w:rPr>
        <w:t>, where:</w:t>
      </w:r>
    </w:p>
    <w:p w14:paraId="5676DDB0" w14:textId="057E0AB1" w:rsidR="00195CB4" w:rsidRPr="00284C6F" w:rsidRDefault="00195CB4" w:rsidP="00684CEF">
      <w:pPr>
        <w:pStyle w:val="Bulletlist"/>
        <w:numPr>
          <w:ilvl w:val="1"/>
          <w:numId w:val="1"/>
        </w:numPr>
        <w:rPr>
          <w:rFonts w:cs="Arial"/>
          <w:color w:val="auto"/>
          <w:szCs w:val="24"/>
        </w:rPr>
      </w:pPr>
      <w:r w:rsidRPr="00284C6F">
        <w:rPr>
          <w:rFonts w:cs="Arial"/>
          <w:color w:val="auto"/>
          <w:szCs w:val="24"/>
        </w:rPr>
        <w:t>England/Isle of Man: 1,05</w:t>
      </w:r>
      <w:r w:rsidR="00716218" w:rsidRPr="00284C6F">
        <w:rPr>
          <w:rFonts w:cs="Arial"/>
          <w:color w:val="auto"/>
          <w:szCs w:val="24"/>
        </w:rPr>
        <w:t>1</w:t>
      </w:r>
      <w:r w:rsidR="00514332" w:rsidRPr="00284C6F">
        <w:rPr>
          <w:rFonts w:cs="Arial"/>
          <w:color w:val="auto"/>
          <w:szCs w:val="24"/>
        </w:rPr>
        <w:t xml:space="preserve"> (6</w:t>
      </w:r>
      <w:r w:rsidR="006609F6" w:rsidRPr="00284C6F">
        <w:rPr>
          <w:rFonts w:cs="Arial"/>
          <w:color w:val="auto"/>
          <w:szCs w:val="24"/>
        </w:rPr>
        <w:t>8.0%)</w:t>
      </w:r>
    </w:p>
    <w:p w14:paraId="5B1DA2E9" w14:textId="52D50D14" w:rsidR="00E94EEE" w:rsidRPr="00284C6F" w:rsidRDefault="00E94EEE" w:rsidP="00684CEF">
      <w:pPr>
        <w:pStyle w:val="Bulletlist"/>
        <w:numPr>
          <w:ilvl w:val="1"/>
          <w:numId w:val="1"/>
        </w:numPr>
        <w:rPr>
          <w:rFonts w:cs="Arial"/>
          <w:color w:val="auto"/>
          <w:szCs w:val="24"/>
        </w:rPr>
      </w:pPr>
      <w:r w:rsidRPr="00284C6F">
        <w:rPr>
          <w:rFonts w:cs="Arial"/>
          <w:color w:val="auto"/>
          <w:szCs w:val="24"/>
        </w:rPr>
        <w:t>Scotland: 197</w:t>
      </w:r>
      <w:r w:rsidR="006609F6" w:rsidRPr="00284C6F">
        <w:rPr>
          <w:rFonts w:cs="Arial"/>
          <w:color w:val="auto"/>
          <w:szCs w:val="24"/>
        </w:rPr>
        <w:t xml:space="preserve"> (</w:t>
      </w:r>
      <w:r w:rsidR="005E67AB" w:rsidRPr="00284C6F">
        <w:rPr>
          <w:rFonts w:cs="Arial"/>
          <w:color w:val="auto"/>
          <w:szCs w:val="24"/>
        </w:rPr>
        <w:t>12.7%)</w:t>
      </w:r>
    </w:p>
    <w:p w14:paraId="1AFFBCAF" w14:textId="6002C75B" w:rsidR="00E94EEE" w:rsidRPr="00284C6F" w:rsidRDefault="00E94EEE" w:rsidP="00684CEF">
      <w:pPr>
        <w:pStyle w:val="Bulletlist"/>
        <w:numPr>
          <w:ilvl w:val="1"/>
          <w:numId w:val="1"/>
        </w:numPr>
        <w:rPr>
          <w:rFonts w:cs="Arial"/>
          <w:color w:val="auto"/>
          <w:szCs w:val="24"/>
        </w:rPr>
      </w:pPr>
      <w:r w:rsidRPr="00284C6F">
        <w:rPr>
          <w:rFonts w:cs="Arial"/>
          <w:color w:val="auto"/>
          <w:szCs w:val="24"/>
        </w:rPr>
        <w:t>Northern Ireland: 163</w:t>
      </w:r>
      <w:r w:rsidR="005E67AB" w:rsidRPr="00284C6F">
        <w:rPr>
          <w:rFonts w:cs="Arial"/>
          <w:color w:val="auto"/>
          <w:szCs w:val="24"/>
        </w:rPr>
        <w:t xml:space="preserve"> (</w:t>
      </w:r>
      <w:r w:rsidR="00041160" w:rsidRPr="00284C6F">
        <w:rPr>
          <w:rFonts w:cs="Arial"/>
          <w:color w:val="auto"/>
          <w:szCs w:val="24"/>
        </w:rPr>
        <w:t>10.5%)</w:t>
      </w:r>
    </w:p>
    <w:p w14:paraId="29239DE7" w14:textId="3D0B9429" w:rsidR="00195CB4" w:rsidRPr="00284C6F" w:rsidRDefault="00195CB4" w:rsidP="00684CEF">
      <w:pPr>
        <w:pStyle w:val="Bulletlist"/>
        <w:numPr>
          <w:ilvl w:val="1"/>
          <w:numId w:val="1"/>
        </w:numPr>
        <w:rPr>
          <w:rFonts w:cs="Arial"/>
          <w:color w:val="auto"/>
          <w:szCs w:val="24"/>
        </w:rPr>
      </w:pPr>
      <w:r w:rsidRPr="00284C6F">
        <w:rPr>
          <w:rFonts w:cs="Arial"/>
          <w:color w:val="auto"/>
          <w:szCs w:val="24"/>
        </w:rPr>
        <w:t>Wales: 13</w:t>
      </w:r>
      <w:r w:rsidR="00931E07" w:rsidRPr="00284C6F">
        <w:rPr>
          <w:rFonts w:cs="Arial"/>
          <w:color w:val="auto"/>
          <w:szCs w:val="24"/>
        </w:rPr>
        <w:t>5</w:t>
      </w:r>
      <w:r w:rsidR="00041160" w:rsidRPr="00284C6F">
        <w:rPr>
          <w:rFonts w:cs="Arial"/>
          <w:color w:val="auto"/>
          <w:szCs w:val="24"/>
        </w:rPr>
        <w:t xml:space="preserve"> (8.7%)</w:t>
      </w:r>
    </w:p>
    <w:p w14:paraId="6AF435B7" w14:textId="0A504D42" w:rsidR="0055697F" w:rsidRPr="00284C6F" w:rsidRDefault="0055697F" w:rsidP="0055697F">
      <w:pPr>
        <w:pStyle w:val="Bulletlist"/>
        <w:rPr>
          <w:rFonts w:cs="Arial"/>
          <w:color w:val="auto"/>
          <w:szCs w:val="24"/>
        </w:rPr>
      </w:pPr>
      <w:r w:rsidRPr="00284C6F">
        <w:rPr>
          <w:rFonts w:cs="Arial"/>
          <w:color w:val="auto"/>
          <w:szCs w:val="24"/>
        </w:rPr>
        <w:t>Non-UK: 5 (</w:t>
      </w:r>
      <w:r w:rsidR="00A73A3D" w:rsidRPr="00284C6F">
        <w:rPr>
          <w:rFonts w:cs="Arial"/>
          <w:color w:val="auto"/>
          <w:szCs w:val="24"/>
        </w:rPr>
        <w:t>th</w:t>
      </w:r>
      <w:r w:rsidR="006247D6" w:rsidRPr="00284C6F">
        <w:rPr>
          <w:rFonts w:cs="Arial"/>
          <w:color w:val="auto"/>
          <w:szCs w:val="24"/>
        </w:rPr>
        <w:t xml:space="preserve">ese respondents are </w:t>
      </w:r>
      <w:r w:rsidRPr="00284C6F">
        <w:rPr>
          <w:rFonts w:cs="Arial"/>
          <w:color w:val="auto"/>
          <w:szCs w:val="24"/>
        </w:rPr>
        <w:t>excluded from reported results)</w:t>
      </w:r>
    </w:p>
    <w:p w14:paraId="43C0AFBD" w14:textId="332EF5B0" w:rsidR="00195CB4" w:rsidRPr="00284C6F" w:rsidRDefault="00195CB4" w:rsidP="001D10F6">
      <w:pPr>
        <w:pStyle w:val="Heading4"/>
      </w:pPr>
      <w:r w:rsidRPr="00284C6F">
        <w:t>Engl</w:t>
      </w:r>
      <w:r w:rsidR="00F04CB0" w:rsidRPr="00284C6F">
        <w:t>and</w:t>
      </w:r>
      <w:r w:rsidRPr="00284C6F">
        <w:t xml:space="preserve"> GMSA regional split</w:t>
      </w:r>
    </w:p>
    <w:p w14:paraId="7411B7DD" w14:textId="066B3E13" w:rsidR="00F04CB0" w:rsidRPr="00284C6F" w:rsidRDefault="00195CB4" w:rsidP="00F04CB0">
      <w:pPr>
        <w:pStyle w:val="Bulletlist"/>
        <w:rPr>
          <w:rFonts w:cs="Arial"/>
          <w:color w:val="auto"/>
        </w:rPr>
      </w:pPr>
      <w:proofErr w:type="gramStart"/>
      <w:r w:rsidRPr="00284C6F">
        <w:rPr>
          <w:rFonts w:cs="Arial"/>
          <w:color w:val="auto"/>
        </w:rPr>
        <w:t>North East</w:t>
      </w:r>
      <w:proofErr w:type="gramEnd"/>
      <w:r w:rsidRPr="00284C6F">
        <w:rPr>
          <w:rFonts w:cs="Arial"/>
          <w:color w:val="auto"/>
        </w:rPr>
        <w:t xml:space="preserve"> and Yorkshire</w:t>
      </w:r>
      <w:r w:rsidR="00C95866" w:rsidRPr="00284C6F">
        <w:rPr>
          <w:rFonts w:cs="Arial"/>
          <w:color w:val="auto"/>
        </w:rPr>
        <w:t xml:space="preserve"> GMSA</w:t>
      </w:r>
      <w:r w:rsidR="00F04CB0" w:rsidRPr="00284C6F">
        <w:rPr>
          <w:rFonts w:cs="Arial"/>
          <w:color w:val="auto"/>
        </w:rPr>
        <w:t xml:space="preserve">: </w:t>
      </w:r>
      <w:r w:rsidRPr="00284C6F">
        <w:rPr>
          <w:rFonts w:cs="Arial"/>
          <w:color w:val="auto"/>
        </w:rPr>
        <w:t>25</w:t>
      </w:r>
      <w:r w:rsidR="00AB4177" w:rsidRPr="00284C6F">
        <w:rPr>
          <w:rFonts w:cs="Arial"/>
          <w:color w:val="auto"/>
        </w:rPr>
        <w:t>4</w:t>
      </w:r>
      <w:r w:rsidRPr="00284C6F">
        <w:rPr>
          <w:rFonts w:cs="Arial"/>
          <w:color w:val="auto"/>
        </w:rPr>
        <w:t xml:space="preserve"> </w:t>
      </w:r>
      <w:r w:rsidR="008C0669" w:rsidRPr="00284C6F">
        <w:rPr>
          <w:rFonts w:cs="Arial"/>
          <w:color w:val="auto"/>
        </w:rPr>
        <w:t>(</w:t>
      </w:r>
      <w:r w:rsidR="009D74D0" w:rsidRPr="00284C6F">
        <w:rPr>
          <w:rFonts w:cs="Arial"/>
          <w:color w:val="auto"/>
        </w:rPr>
        <w:t>24.2%)</w:t>
      </w:r>
    </w:p>
    <w:p w14:paraId="1063F8AA" w14:textId="6F1B969E" w:rsidR="00F04CB0" w:rsidRPr="00284C6F" w:rsidRDefault="00195CB4" w:rsidP="00F04CB0">
      <w:pPr>
        <w:pStyle w:val="Bulletlist"/>
        <w:rPr>
          <w:rFonts w:cs="Arial"/>
          <w:color w:val="auto"/>
        </w:rPr>
      </w:pPr>
      <w:proofErr w:type="gramStart"/>
      <w:r w:rsidRPr="00284C6F">
        <w:rPr>
          <w:rFonts w:cs="Arial"/>
          <w:color w:val="auto"/>
        </w:rPr>
        <w:t>South East</w:t>
      </w:r>
      <w:proofErr w:type="gramEnd"/>
      <w:r w:rsidR="00C95866" w:rsidRPr="00284C6F">
        <w:rPr>
          <w:rFonts w:cs="Arial"/>
          <w:color w:val="auto"/>
        </w:rPr>
        <w:t xml:space="preserve"> GMSA</w:t>
      </w:r>
      <w:r w:rsidR="00E4604E" w:rsidRPr="00284C6F">
        <w:rPr>
          <w:rFonts w:cs="Arial"/>
          <w:color w:val="auto"/>
        </w:rPr>
        <w:t xml:space="preserve">: </w:t>
      </w:r>
      <w:r w:rsidR="00F07BC0" w:rsidRPr="00284C6F">
        <w:rPr>
          <w:rFonts w:cs="Arial"/>
          <w:color w:val="auto"/>
        </w:rPr>
        <w:t>202</w:t>
      </w:r>
      <w:r w:rsidR="009D74D0" w:rsidRPr="00284C6F">
        <w:rPr>
          <w:rFonts w:cs="Arial"/>
          <w:color w:val="auto"/>
        </w:rPr>
        <w:t xml:space="preserve"> (19.2%)</w:t>
      </w:r>
    </w:p>
    <w:p w14:paraId="566BC9A6" w14:textId="0E2D4453" w:rsidR="00F04CB0" w:rsidRPr="00284C6F" w:rsidRDefault="00195CB4" w:rsidP="00F04CB0">
      <w:pPr>
        <w:pStyle w:val="Bulletlist"/>
        <w:rPr>
          <w:rFonts w:cs="Arial"/>
          <w:color w:val="auto"/>
        </w:rPr>
      </w:pPr>
      <w:proofErr w:type="gramStart"/>
      <w:r w:rsidRPr="00284C6F">
        <w:rPr>
          <w:rFonts w:cs="Arial"/>
          <w:color w:val="auto"/>
        </w:rPr>
        <w:t>South West</w:t>
      </w:r>
      <w:proofErr w:type="gramEnd"/>
      <w:r w:rsidR="00C95866" w:rsidRPr="00284C6F">
        <w:rPr>
          <w:rFonts w:cs="Arial"/>
          <w:color w:val="auto"/>
        </w:rPr>
        <w:t xml:space="preserve"> GMSA</w:t>
      </w:r>
      <w:r w:rsidR="00E4604E" w:rsidRPr="00284C6F">
        <w:rPr>
          <w:rFonts w:cs="Arial"/>
          <w:color w:val="auto"/>
        </w:rPr>
        <w:t xml:space="preserve">: </w:t>
      </w:r>
      <w:r w:rsidRPr="00284C6F">
        <w:rPr>
          <w:rFonts w:cs="Arial"/>
          <w:color w:val="auto"/>
        </w:rPr>
        <w:t>16</w:t>
      </w:r>
      <w:r w:rsidR="00F07BC0" w:rsidRPr="00284C6F">
        <w:rPr>
          <w:rFonts w:cs="Arial"/>
          <w:color w:val="auto"/>
        </w:rPr>
        <w:t>7</w:t>
      </w:r>
      <w:r w:rsidR="009D74D0" w:rsidRPr="00284C6F">
        <w:rPr>
          <w:rFonts w:cs="Arial"/>
          <w:color w:val="auto"/>
        </w:rPr>
        <w:t xml:space="preserve"> (15.9%)</w:t>
      </w:r>
    </w:p>
    <w:p w14:paraId="79F2375F" w14:textId="4CFB6888" w:rsidR="00F04CB0" w:rsidRPr="00284C6F" w:rsidRDefault="00195CB4" w:rsidP="00F04CB0">
      <w:pPr>
        <w:pStyle w:val="Bulletlist"/>
        <w:rPr>
          <w:rFonts w:cs="Arial"/>
          <w:color w:val="auto"/>
        </w:rPr>
      </w:pPr>
      <w:r w:rsidRPr="00284C6F">
        <w:rPr>
          <w:rFonts w:cs="Arial"/>
          <w:color w:val="auto"/>
        </w:rPr>
        <w:t xml:space="preserve">Central </w:t>
      </w:r>
      <w:r w:rsidR="004A1789" w:rsidRPr="00284C6F">
        <w:rPr>
          <w:rFonts w:cs="Arial"/>
          <w:color w:val="auto"/>
        </w:rPr>
        <w:t>and</w:t>
      </w:r>
      <w:r w:rsidRPr="00284C6F">
        <w:rPr>
          <w:rFonts w:cs="Arial"/>
          <w:color w:val="auto"/>
        </w:rPr>
        <w:t xml:space="preserve"> South</w:t>
      </w:r>
      <w:r w:rsidR="00C95866" w:rsidRPr="00284C6F">
        <w:rPr>
          <w:rFonts w:cs="Arial"/>
          <w:color w:val="auto"/>
        </w:rPr>
        <w:t xml:space="preserve"> GMSA</w:t>
      </w:r>
      <w:r w:rsidR="006C5BFA" w:rsidRPr="00284C6F">
        <w:rPr>
          <w:rFonts w:cs="Arial"/>
          <w:color w:val="auto"/>
        </w:rPr>
        <w:t xml:space="preserve">: </w:t>
      </w:r>
      <w:r w:rsidRPr="00284C6F">
        <w:rPr>
          <w:rFonts w:cs="Arial"/>
          <w:color w:val="auto"/>
        </w:rPr>
        <w:t>15</w:t>
      </w:r>
      <w:r w:rsidR="00F07BC0" w:rsidRPr="00284C6F">
        <w:rPr>
          <w:rFonts w:cs="Arial"/>
          <w:color w:val="auto"/>
        </w:rPr>
        <w:t>4</w:t>
      </w:r>
      <w:r w:rsidR="009D74D0" w:rsidRPr="00284C6F">
        <w:rPr>
          <w:rFonts w:cs="Arial"/>
          <w:color w:val="auto"/>
        </w:rPr>
        <w:t xml:space="preserve"> (14.7%)</w:t>
      </w:r>
    </w:p>
    <w:p w14:paraId="1A9A9D95" w14:textId="6E0B54AD" w:rsidR="00F04CB0" w:rsidRPr="00284C6F" w:rsidRDefault="00195CB4" w:rsidP="00F04CB0">
      <w:pPr>
        <w:pStyle w:val="Bulletlist"/>
        <w:rPr>
          <w:rFonts w:cs="Arial"/>
          <w:color w:val="auto"/>
        </w:rPr>
      </w:pPr>
      <w:r w:rsidRPr="00284C6F">
        <w:rPr>
          <w:rFonts w:cs="Arial"/>
          <w:color w:val="auto"/>
        </w:rPr>
        <w:t>East</w:t>
      </w:r>
      <w:r w:rsidR="00C95866" w:rsidRPr="00284C6F">
        <w:rPr>
          <w:rFonts w:cs="Arial"/>
          <w:color w:val="auto"/>
        </w:rPr>
        <w:t xml:space="preserve"> GMSA</w:t>
      </w:r>
      <w:r w:rsidR="006C5BFA" w:rsidRPr="00284C6F">
        <w:rPr>
          <w:rFonts w:cs="Arial"/>
          <w:color w:val="auto"/>
        </w:rPr>
        <w:t xml:space="preserve">: </w:t>
      </w:r>
      <w:r w:rsidRPr="00284C6F">
        <w:rPr>
          <w:rFonts w:cs="Arial"/>
          <w:color w:val="auto"/>
        </w:rPr>
        <w:t>13</w:t>
      </w:r>
      <w:r w:rsidR="00BD1613" w:rsidRPr="00284C6F">
        <w:rPr>
          <w:rFonts w:cs="Arial"/>
          <w:color w:val="auto"/>
        </w:rPr>
        <w:t>2</w:t>
      </w:r>
      <w:r w:rsidR="002B68E1" w:rsidRPr="00284C6F">
        <w:rPr>
          <w:rFonts w:cs="Arial"/>
          <w:color w:val="auto"/>
        </w:rPr>
        <w:t xml:space="preserve"> (12.6%)</w:t>
      </w:r>
    </w:p>
    <w:p w14:paraId="599CD4CB" w14:textId="1FF565FB" w:rsidR="00F04CB0" w:rsidRPr="00284C6F" w:rsidRDefault="00195CB4" w:rsidP="00F04CB0">
      <w:pPr>
        <w:pStyle w:val="Bulletlist"/>
        <w:rPr>
          <w:rFonts w:cs="Arial"/>
          <w:color w:val="auto"/>
        </w:rPr>
      </w:pPr>
      <w:proofErr w:type="gramStart"/>
      <w:r w:rsidRPr="00284C6F">
        <w:rPr>
          <w:rFonts w:cs="Arial"/>
          <w:color w:val="auto"/>
        </w:rPr>
        <w:t>North West</w:t>
      </w:r>
      <w:proofErr w:type="gramEnd"/>
      <w:r w:rsidR="00C95866" w:rsidRPr="00284C6F">
        <w:rPr>
          <w:rFonts w:cs="Arial"/>
          <w:color w:val="auto"/>
        </w:rPr>
        <w:t xml:space="preserve"> GMSA</w:t>
      </w:r>
      <w:r w:rsidR="006C5BFA" w:rsidRPr="00284C6F">
        <w:rPr>
          <w:rFonts w:cs="Arial"/>
          <w:color w:val="auto"/>
        </w:rPr>
        <w:t xml:space="preserve">: </w:t>
      </w:r>
      <w:r w:rsidRPr="00284C6F">
        <w:rPr>
          <w:rFonts w:cs="Arial"/>
          <w:color w:val="auto"/>
        </w:rPr>
        <w:t>89</w:t>
      </w:r>
      <w:r w:rsidR="002B68E1" w:rsidRPr="00284C6F">
        <w:rPr>
          <w:rFonts w:cs="Arial"/>
          <w:color w:val="auto"/>
        </w:rPr>
        <w:t xml:space="preserve"> (8.5%)</w:t>
      </w:r>
    </w:p>
    <w:p w14:paraId="5222C75E" w14:textId="6F861619" w:rsidR="00195CB4" w:rsidRPr="00284C6F" w:rsidRDefault="00195CB4" w:rsidP="00F04CB0">
      <w:pPr>
        <w:pStyle w:val="Bulletlist"/>
        <w:rPr>
          <w:rFonts w:cs="Arial"/>
          <w:color w:val="auto"/>
        </w:rPr>
      </w:pPr>
      <w:r w:rsidRPr="00284C6F">
        <w:rPr>
          <w:rFonts w:cs="Arial"/>
          <w:color w:val="auto"/>
        </w:rPr>
        <w:t>North Thames</w:t>
      </w:r>
      <w:r w:rsidR="00C95866" w:rsidRPr="00284C6F">
        <w:rPr>
          <w:rFonts w:cs="Arial"/>
          <w:color w:val="auto"/>
        </w:rPr>
        <w:t xml:space="preserve"> GMSA</w:t>
      </w:r>
      <w:r w:rsidR="006C5BFA" w:rsidRPr="00284C6F">
        <w:rPr>
          <w:rFonts w:cs="Arial"/>
          <w:color w:val="auto"/>
        </w:rPr>
        <w:t xml:space="preserve">: </w:t>
      </w:r>
      <w:r w:rsidRPr="00284C6F">
        <w:rPr>
          <w:rFonts w:cs="Arial"/>
          <w:color w:val="auto"/>
        </w:rPr>
        <w:t xml:space="preserve">52 </w:t>
      </w:r>
      <w:r w:rsidR="002B68E1" w:rsidRPr="00284C6F">
        <w:rPr>
          <w:rFonts w:cs="Arial"/>
          <w:color w:val="auto"/>
        </w:rPr>
        <w:t>(4.9%)</w:t>
      </w:r>
    </w:p>
    <w:p w14:paraId="516AEDAD" w14:textId="3ED92B6A" w:rsidR="007B3F7E" w:rsidRPr="00284C6F" w:rsidRDefault="007B3F7E" w:rsidP="00F04CB0">
      <w:pPr>
        <w:pStyle w:val="Bulletlist"/>
        <w:rPr>
          <w:rFonts w:cs="Arial"/>
          <w:color w:val="auto"/>
        </w:rPr>
      </w:pPr>
      <w:r w:rsidRPr="00284C6F">
        <w:rPr>
          <w:rFonts w:cs="Arial"/>
          <w:color w:val="auto"/>
        </w:rPr>
        <w:t>Not specified: 1</w:t>
      </w:r>
      <w:r w:rsidR="00C46F91" w:rsidRPr="00284C6F">
        <w:rPr>
          <w:rFonts w:cs="Arial"/>
          <w:color w:val="auto"/>
        </w:rPr>
        <w:t xml:space="preserve"> (0.1%)</w:t>
      </w:r>
    </w:p>
    <w:p w14:paraId="15DFD6E5" w14:textId="2B943D2D" w:rsidR="00195CB4" w:rsidRPr="00284C6F" w:rsidRDefault="00195CB4" w:rsidP="001D10F6">
      <w:pPr>
        <w:pStyle w:val="Heading4"/>
      </w:pPr>
      <w:r w:rsidRPr="00284C6F">
        <w:t>Role</w:t>
      </w:r>
    </w:p>
    <w:p w14:paraId="4743DE64" w14:textId="089727C9" w:rsidR="00195CB4" w:rsidRPr="00284C6F" w:rsidRDefault="00195CB4" w:rsidP="00775D2D">
      <w:pPr>
        <w:pStyle w:val="Bulletlist"/>
        <w:rPr>
          <w:rFonts w:cs="Arial"/>
          <w:color w:val="auto"/>
        </w:rPr>
      </w:pPr>
      <w:r w:rsidRPr="00284C6F">
        <w:rPr>
          <w:rFonts w:cs="Arial"/>
          <w:color w:val="auto"/>
        </w:rPr>
        <w:t>Pharmacist</w:t>
      </w:r>
      <w:r w:rsidR="00FD0983" w:rsidRPr="00284C6F">
        <w:rPr>
          <w:rFonts w:cs="Arial"/>
          <w:color w:val="auto"/>
        </w:rPr>
        <w:t>:</w:t>
      </w:r>
      <w:r w:rsidRPr="00284C6F">
        <w:rPr>
          <w:rFonts w:cs="Arial"/>
          <w:color w:val="auto"/>
        </w:rPr>
        <w:t xml:space="preserve"> 1,06</w:t>
      </w:r>
      <w:r w:rsidR="00E315E1" w:rsidRPr="00284C6F">
        <w:rPr>
          <w:rFonts w:cs="Arial"/>
          <w:color w:val="auto"/>
        </w:rPr>
        <w:t>0</w:t>
      </w:r>
      <w:r w:rsidRPr="00284C6F">
        <w:rPr>
          <w:rFonts w:cs="Arial"/>
          <w:color w:val="auto"/>
        </w:rPr>
        <w:t xml:space="preserve"> (6</w:t>
      </w:r>
      <w:r w:rsidR="00E315E1" w:rsidRPr="00284C6F">
        <w:rPr>
          <w:rFonts w:cs="Arial"/>
          <w:color w:val="auto"/>
        </w:rPr>
        <w:t>8.6</w:t>
      </w:r>
      <w:r w:rsidRPr="00284C6F">
        <w:rPr>
          <w:rFonts w:cs="Arial"/>
          <w:color w:val="auto"/>
        </w:rPr>
        <w:t>%)</w:t>
      </w:r>
    </w:p>
    <w:p w14:paraId="11B77BF2" w14:textId="54188045" w:rsidR="00195CB4" w:rsidRPr="00284C6F" w:rsidRDefault="00195CB4" w:rsidP="00775D2D">
      <w:pPr>
        <w:pStyle w:val="Bulletlist"/>
        <w:rPr>
          <w:rFonts w:cs="Arial"/>
          <w:color w:val="auto"/>
        </w:rPr>
      </w:pPr>
      <w:r w:rsidRPr="00284C6F">
        <w:rPr>
          <w:rFonts w:cs="Arial"/>
          <w:color w:val="auto"/>
        </w:rPr>
        <w:t>Pharmacy technician</w:t>
      </w:r>
      <w:r w:rsidR="00FD0983" w:rsidRPr="00284C6F">
        <w:rPr>
          <w:rFonts w:cs="Arial"/>
          <w:color w:val="auto"/>
        </w:rPr>
        <w:t>:</w:t>
      </w:r>
      <w:r w:rsidRPr="00284C6F">
        <w:rPr>
          <w:rFonts w:cs="Arial"/>
          <w:color w:val="auto"/>
        </w:rPr>
        <w:t xml:space="preserve"> 37</w:t>
      </w:r>
      <w:r w:rsidR="00E315E1" w:rsidRPr="00284C6F">
        <w:rPr>
          <w:rFonts w:cs="Arial"/>
          <w:color w:val="auto"/>
        </w:rPr>
        <w:t>7</w:t>
      </w:r>
      <w:r w:rsidRPr="00284C6F">
        <w:rPr>
          <w:rFonts w:cs="Arial"/>
          <w:color w:val="auto"/>
        </w:rPr>
        <w:t xml:space="preserve"> (24</w:t>
      </w:r>
      <w:r w:rsidR="003D6C6C" w:rsidRPr="00284C6F">
        <w:rPr>
          <w:rFonts w:cs="Arial"/>
          <w:color w:val="auto"/>
        </w:rPr>
        <w:t>.4</w:t>
      </w:r>
      <w:r w:rsidRPr="00284C6F">
        <w:rPr>
          <w:rFonts w:cs="Arial"/>
          <w:color w:val="auto"/>
        </w:rPr>
        <w:t>%)</w:t>
      </w:r>
    </w:p>
    <w:p w14:paraId="471AAFAE" w14:textId="2FF515AB" w:rsidR="00195CB4" w:rsidRPr="00284C6F" w:rsidRDefault="00195CB4" w:rsidP="00775D2D">
      <w:pPr>
        <w:pStyle w:val="Bulletlist"/>
        <w:rPr>
          <w:rFonts w:cs="Arial"/>
          <w:color w:val="auto"/>
        </w:rPr>
      </w:pPr>
      <w:r w:rsidRPr="00284C6F">
        <w:rPr>
          <w:rFonts w:cs="Arial"/>
          <w:color w:val="auto"/>
        </w:rPr>
        <w:t>Pharmacy support worker/assistant/dispenser</w:t>
      </w:r>
      <w:r w:rsidR="00FD0983" w:rsidRPr="00284C6F">
        <w:rPr>
          <w:rFonts w:cs="Arial"/>
          <w:color w:val="auto"/>
        </w:rPr>
        <w:t>:</w:t>
      </w:r>
      <w:r w:rsidRPr="00284C6F">
        <w:rPr>
          <w:rFonts w:cs="Arial"/>
          <w:color w:val="auto"/>
        </w:rPr>
        <w:t xml:space="preserve"> 5</w:t>
      </w:r>
      <w:r w:rsidR="003D6C6C" w:rsidRPr="00284C6F">
        <w:rPr>
          <w:rFonts w:cs="Arial"/>
          <w:color w:val="auto"/>
        </w:rPr>
        <w:t>7</w:t>
      </w:r>
      <w:r w:rsidRPr="00284C6F">
        <w:rPr>
          <w:rFonts w:cs="Arial"/>
          <w:color w:val="auto"/>
        </w:rPr>
        <w:t xml:space="preserve"> (</w:t>
      </w:r>
      <w:r w:rsidR="003D6C6C" w:rsidRPr="00284C6F">
        <w:rPr>
          <w:rFonts w:cs="Arial"/>
          <w:color w:val="auto"/>
        </w:rPr>
        <w:t>3.6</w:t>
      </w:r>
      <w:r w:rsidRPr="00284C6F">
        <w:rPr>
          <w:rFonts w:cs="Arial"/>
          <w:color w:val="auto"/>
        </w:rPr>
        <w:t>%)</w:t>
      </w:r>
    </w:p>
    <w:p w14:paraId="65D28BF6" w14:textId="3A04B56D" w:rsidR="00195CB4" w:rsidRPr="00284C6F" w:rsidRDefault="00195CB4" w:rsidP="00775D2D">
      <w:pPr>
        <w:pStyle w:val="Bulletlist"/>
        <w:rPr>
          <w:rFonts w:cs="Arial"/>
          <w:color w:val="auto"/>
        </w:rPr>
      </w:pPr>
      <w:r w:rsidRPr="00284C6F">
        <w:rPr>
          <w:rFonts w:cs="Arial"/>
          <w:color w:val="auto"/>
        </w:rPr>
        <w:t>Foundation trainee pharmacist</w:t>
      </w:r>
      <w:r w:rsidR="00FD0983" w:rsidRPr="00284C6F">
        <w:rPr>
          <w:rFonts w:cs="Arial"/>
          <w:color w:val="auto"/>
        </w:rPr>
        <w:t>:</w:t>
      </w:r>
      <w:r w:rsidRPr="00284C6F">
        <w:rPr>
          <w:rFonts w:cs="Arial"/>
          <w:color w:val="auto"/>
        </w:rPr>
        <w:t xml:space="preserve"> 18 (1.</w:t>
      </w:r>
      <w:r w:rsidR="003D6C6C" w:rsidRPr="00284C6F">
        <w:rPr>
          <w:rFonts w:cs="Arial"/>
          <w:color w:val="auto"/>
        </w:rPr>
        <w:t>2</w:t>
      </w:r>
      <w:r w:rsidRPr="00284C6F">
        <w:rPr>
          <w:rFonts w:cs="Arial"/>
          <w:color w:val="auto"/>
        </w:rPr>
        <w:t>%)</w:t>
      </w:r>
    </w:p>
    <w:p w14:paraId="59504FD5" w14:textId="56529CDD" w:rsidR="00195CB4" w:rsidRPr="00284C6F" w:rsidRDefault="00195CB4" w:rsidP="00775D2D">
      <w:pPr>
        <w:pStyle w:val="Bulletlist"/>
        <w:rPr>
          <w:rFonts w:cs="Arial"/>
          <w:color w:val="auto"/>
        </w:rPr>
      </w:pPr>
      <w:r w:rsidRPr="00284C6F">
        <w:rPr>
          <w:rFonts w:cs="Arial"/>
          <w:color w:val="auto"/>
        </w:rPr>
        <w:t>Trainee pharmacy technician</w:t>
      </w:r>
      <w:r w:rsidR="00FD0983" w:rsidRPr="00284C6F">
        <w:rPr>
          <w:rFonts w:cs="Arial"/>
          <w:color w:val="auto"/>
        </w:rPr>
        <w:t>:</w:t>
      </w:r>
      <w:r w:rsidRPr="00284C6F">
        <w:rPr>
          <w:rFonts w:cs="Arial"/>
          <w:color w:val="auto"/>
        </w:rPr>
        <w:t xml:space="preserve"> 14 (0.9%)</w:t>
      </w:r>
    </w:p>
    <w:p w14:paraId="791374B1" w14:textId="72A804D4" w:rsidR="00195CB4" w:rsidRPr="00284C6F" w:rsidRDefault="00195CB4" w:rsidP="00775D2D">
      <w:pPr>
        <w:pStyle w:val="Bulletlist"/>
        <w:rPr>
          <w:rFonts w:cs="Arial"/>
          <w:color w:val="auto"/>
        </w:rPr>
      </w:pPr>
      <w:r w:rsidRPr="00284C6F">
        <w:rPr>
          <w:rFonts w:cs="Arial"/>
          <w:color w:val="auto"/>
        </w:rPr>
        <w:t>Others</w:t>
      </w:r>
      <w:r w:rsidR="00FD0983" w:rsidRPr="00284C6F">
        <w:rPr>
          <w:rFonts w:cs="Arial"/>
          <w:color w:val="auto"/>
        </w:rPr>
        <w:t>:</w:t>
      </w:r>
      <w:r w:rsidRPr="00284C6F">
        <w:rPr>
          <w:rFonts w:cs="Arial"/>
          <w:color w:val="auto"/>
        </w:rPr>
        <w:t xml:space="preserve"> </w:t>
      </w:r>
      <w:r w:rsidR="00F13C08" w:rsidRPr="00284C6F">
        <w:rPr>
          <w:rFonts w:cs="Arial"/>
          <w:color w:val="auto"/>
        </w:rPr>
        <w:t>20</w:t>
      </w:r>
      <w:r w:rsidRPr="00284C6F">
        <w:rPr>
          <w:rFonts w:cs="Arial"/>
          <w:color w:val="auto"/>
        </w:rPr>
        <w:t xml:space="preserve"> (1.</w:t>
      </w:r>
      <w:r w:rsidR="00F13C08" w:rsidRPr="00284C6F">
        <w:rPr>
          <w:rFonts w:cs="Arial"/>
          <w:color w:val="auto"/>
        </w:rPr>
        <w:t>3</w:t>
      </w:r>
      <w:r w:rsidRPr="00284C6F">
        <w:rPr>
          <w:rFonts w:cs="Arial"/>
          <w:color w:val="auto"/>
        </w:rPr>
        <w:t>%)</w:t>
      </w:r>
    </w:p>
    <w:p w14:paraId="50B9D80E" w14:textId="2353C57A" w:rsidR="00195CB4" w:rsidRPr="00284C6F" w:rsidRDefault="00195CB4" w:rsidP="00817992">
      <w:pPr>
        <w:pStyle w:val="BodyText"/>
        <w:rPr>
          <w:rFonts w:cs="Arial"/>
        </w:rPr>
      </w:pPr>
      <w:r w:rsidRPr="00284C6F">
        <w:rPr>
          <w:rFonts w:cs="Arial"/>
        </w:rPr>
        <w:t>We compared some metrics per country using chi-squared</w:t>
      </w:r>
      <w:r w:rsidR="0013217D" w:rsidRPr="00284C6F">
        <w:rPr>
          <w:rFonts w:cs="Arial"/>
        </w:rPr>
        <w:t xml:space="preserve"> (</w:t>
      </w:r>
      <w:r w:rsidR="0013217D" w:rsidRPr="00284C6F">
        <w:rPr>
          <w:rFonts w:cs="Arial"/>
          <w:color w:val="auto"/>
        </w:rPr>
        <w:t>Chi</w:t>
      </w:r>
      <w:r w:rsidR="0013217D" w:rsidRPr="00284C6F">
        <w:rPr>
          <w:rFonts w:cs="Arial"/>
          <w:color w:val="auto"/>
          <w:vertAlign w:val="superscript"/>
        </w:rPr>
        <w:t>2</w:t>
      </w:r>
      <w:r w:rsidR="0013217D" w:rsidRPr="00284C6F">
        <w:rPr>
          <w:rFonts w:cs="Arial"/>
        </w:rPr>
        <w:t xml:space="preserve">) </w:t>
      </w:r>
      <w:r w:rsidRPr="00284C6F">
        <w:rPr>
          <w:rFonts w:cs="Arial"/>
        </w:rPr>
        <w:t>test</w:t>
      </w:r>
      <w:r w:rsidR="002970F7" w:rsidRPr="00284C6F">
        <w:rPr>
          <w:rFonts w:cs="Arial"/>
        </w:rPr>
        <w:t>s</w:t>
      </w:r>
      <w:r w:rsidR="00E578B1" w:rsidRPr="00284C6F">
        <w:rPr>
          <w:rFonts w:cs="Arial"/>
        </w:rPr>
        <w:t>.</w:t>
      </w:r>
      <w:r w:rsidRPr="00284C6F">
        <w:rPr>
          <w:rFonts w:cs="Arial"/>
        </w:rPr>
        <w:t xml:space="preserve"> </w:t>
      </w:r>
      <w:r w:rsidR="00E578B1" w:rsidRPr="00284C6F">
        <w:rPr>
          <w:rFonts w:cs="Arial"/>
        </w:rPr>
        <w:t>N</w:t>
      </w:r>
      <w:r w:rsidRPr="00284C6F">
        <w:rPr>
          <w:rFonts w:cs="Arial"/>
        </w:rPr>
        <w:t>o significant differences were found between the four countries for the following variables:</w:t>
      </w:r>
    </w:p>
    <w:p w14:paraId="6859BBD5" w14:textId="5AE5A7E5" w:rsidR="00195CB4" w:rsidRPr="00284C6F" w:rsidRDefault="00195CB4" w:rsidP="00FD0983">
      <w:pPr>
        <w:pStyle w:val="Bulletlist"/>
        <w:rPr>
          <w:rFonts w:cs="Arial"/>
          <w:color w:val="auto"/>
        </w:rPr>
      </w:pPr>
      <w:r w:rsidRPr="00284C6F">
        <w:rPr>
          <w:rFonts w:cs="Arial"/>
          <w:color w:val="auto"/>
        </w:rPr>
        <w:t>Pharmacist or trainee pharm</w:t>
      </w:r>
      <w:r w:rsidR="002C230A" w:rsidRPr="00284C6F">
        <w:rPr>
          <w:rFonts w:cs="Arial"/>
          <w:color w:val="auto"/>
        </w:rPr>
        <w:t>acist</w:t>
      </w:r>
      <w:r w:rsidRPr="00284C6F">
        <w:rPr>
          <w:rFonts w:cs="Arial"/>
          <w:color w:val="auto"/>
        </w:rPr>
        <w:t xml:space="preserve"> (vs not)</w:t>
      </w:r>
    </w:p>
    <w:p w14:paraId="5587D257" w14:textId="06CD29F5" w:rsidR="00195CB4" w:rsidRPr="00284C6F" w:rsidRDefault="00195CB4" w:rsidP="00FD0983">
      <w:pPr>
        <w:pStyle w:val="Bulletlist"/>
        <w:rPr>
          <w:rFonts w:cs="Arial"/>
          <w:color w:val="auto"/>
        </w:rPr>
      </w:pPr>
      <w:r w:rsidRPr="00284C6F">
        <w:rPr>
          <w:rFonts w:cs="Arial"/>
          <w:color w:val="auto"/>
        </w:rPr>
        <w:t>Pharmacy technician or trainee pharm</w:t>
      </w:r>
      <w:r w:rsidR="00394974" w:rsidRPr="00284C6F">
        <w:rPr>
          <w:rFonts w:cs="Arial"/>
          <w:color w:val="auto"/>
        </w:rPr>
        <w:t>acy</w:t>
      </w:r>
      <w:r w:rsidRPr="00284C6F">
        <w:rPr>
          <w:rFonts w:cs="Arial"/>
          <w:color w:val="auto"/>
        </w:rPr>
        <w:t xml:space="preserve"> tech</w:t>
      </w:r>
      <w:r w:rsidR="00394974" w:rsidRPr="00284C6F">
        <w:rPr>
          <w:rFonts w:cs="Arial"/>
          <w:color w:val="auto"/>
        </w:rPr>
        <w:t>nician</w:t>
      </w:r>
      <w:r w:rsidRPr="00284C6F">
        <w:rPr>
          <w:rFonts w:cs="Arial"/>
          <w:color w:val="auto"/>
        </w:rPr>
        <w:t xml:space="preserve"> (vs not)</w:t>
      </w:r>
    </w:p>
    <w:p w14:paraId="569D2607" w14:textId="524F39DB" w:rsidR="00195CB4" w:rsidRPr="00284C6F" w:rsidRDefault="003F79AF" w:rsidP="00FD0983">
      <w:pPr>
        <w:pStyle w:val="Bulletlist"/>
        <w:rPr>
          <w:rFonts w:cs="Arial"/>
          <w:color w:val="auto"/>
        </w:rPr>
      </w:pPr>
      <w:r w:rsidRPr="00284C6F">
        <w:rPr>
          <w:rFonts w:cs="Arial"/>
          <w:color w:val="auto"/>
        </w:rPr>
        <w:t>Seeing patients</w:t>
      </w:r>
      <w:r w:rsidR="00195CB4" w:rsidRPr="00284C6F">
        <w:rPr>
          <w:rFonts w:cs="Arial"/>
          <w:color w:val="auto"/>
        </w:rPr>
        <w:t xml:space="preserve"> (vs </w:t>
      </w:r>
      <w:r w:rsidRPr="00284C6F">
        <w:rPr>
          <w:rFonts w:cs="Arial"/>
          <w:color w:val="auto"/>
        </w:rPr>
        <w:t>not seeing patients</w:t>
      </w:r>
      <w:r w:rsidR="00195CB4" w:rsidRPr="00284C6F">
        <w:rPr>
          <w:rFonts w:cs="Arial"/>
          <w:color w:val="auto"/>
        </w:rPr>
        <w:t>)</w:t>
      </w:r>
    </w:p>
    <w:p w14:paraId="3EF6054E" w14:textId="67C75A06" w:rsidR="005A1FF6" w:rsidRPr="00284C6F" w:rsidRDefault="0098662B" w:rsidP="001D10F6">
      <w:pPr>
        <w:pStyle w:val="Heading4"/>
      </w:pPr>
      <w:r w:rsidRPr="00284C6F">
        <w:lastRenderedPageBreak/>
        <w:t>E</w:t>
      </w:r>
      <w:r w:rsidR="00B873C3" w:rsidRPr="00284C6F">
        <w:t>xperience</w:t>
      </w:r>
      <w:r w:rsidR="001E3464" w:rsidRPr="00284C6F">
        <w:t xml:space="preserve"> working in pharmacy</w:t>
      </w:r>
    </w:p>
    <w:p w14:paraId="33E71B2C" w14:textId="67167F5E" w:rsidR="001F3711" w:rsidRPr="00284C6F" w:rsidRDefault="001F3711" w:rsidP="001F3711">
      <w:pPr>
        <w:pStyle w:val="BodyText"/>
        <w:rPr>
          <w:rFonts w:cs="Arial"/>
        </w:rPr>
      </w:pPr>
      <w:r w:rsidRPr="00284C6F">
        <w:rPr>
          <w:rFonts w:cs="Arial"/>
        </w:rPr>
        <w:t xml:space="preserve">Responses were received from </w:t>
      </w:r>
      <w:r w:rsidR="00B2214A" w:rsidRPr="00284C6F">
        <w:rPr>
          <w:rFonts w:cs="Arial"/>
        </w:rPr>
        <w:t>the pharmacy workforce</w:t>
      </w:r>
      <w:r w:rsidR="00F721F5" w:rsidRPr="00284C6F">
        <w:rPr>
          <w:rFonts w:cs="Arial"/>
        </w:rPr>
        <w:t xml:space="preserve"> </w:t>
      </w:r>
      <w:r w:rsidR="00E12785">
        <w:rPr>
          <w:rFonts w:cs="Arial"/>
        </w:rPr>
        <w:t>that</w:t>
      </w:r>
      <w:r w:rsidR="00804AEF" w:rsidRPr="00284C6F">
        <w:rPr>
          <w:rFonts w:cs="Arial"/>
        </w:rPr>
        <w:t xml:space="preserve"> represented</w:t>
      </w:r>
      <w:r w:rsidR="003266A7" w:rsidRPr="00284C6F">
        <w:rPr>
          <w:rFonts w:cs="Arial"/>
        </w:rPr>
        <w:t xml:space="preserve"> the</w:t>
      </w:r>
      <w:r w:rsidR="00F721F5" w:rsidRPr="00284C6F">
        <w:rPr>
          <w:rFonts w:cs="Arial"/>
        </w:rPr>
        <w:t xml:space="preserve"> different</w:t>
      </w:r>
      <w:r w:rsidRPr="00284C6F">
        <w:rPr>
          <w:rFonts w:cs="Arial"/>
        </w:rPr>
        <w:t xml:space="preserve"> levels of experience</w:t>
      </w:r>
      <w:r w:rsidR="00A65E4A" w:rsidRPr="00284C6F">
        <w:rPr>
          <w:rFonts w:cs="Arial"/>
        </w:rPr>
        <w:t xml:space="preserve"> within pharmacy</w:t>
      </w:r>
      <w:r w:rsidR="005058F1" w:rsidRPr="00284C6F">
        <w:rPr>
          <w:rFonts w:cs="Arial"/>
        </w:rPr>
        <w:t xml:space="preserve"> (</w:t>
      </w:r>
      <w:r w:rsidR="0076613F" w:rsidRPr="00284C6F">
        <w:rPr>
          <w:rFonts w:cs="Arial"/>
        </w:rPr>
        <w:fldChar w:fldCharType="begin"/>
      </w:r>
      <w:r w:rsidR="0076613F" w:rsidRPr="00284C6F">
        <w:rPr>
          <w:rFonts w:cs="Arial"/>
        </w:rPr>
        <w:instrText xml:space="preserve"> REF _Ref191478285 \h </w:instrText>
      </w:r>
      <w:r w:rsidR="00A230B4" w:rsidRPr="00284C6F">
        <w:rPr>
          <w:rFonts w:cs="Arial"/>
        </w:rPr>
        <w:instrText xml:space="preserve"> \* MERGEFORMAT </w:instrText>
      </w:r>
      <w:r w:rsidR="0076613F" w:rsidRPr="00284C6F">
        <w:rPr>
          <w:rFonts w:cs="Arial"/>
        </w:rPr>
      </w:r>
      <w:r w:rsidR="0076613F" w:rsidRPr="00284C6F">
        <w:rPr>
          <w:rFonts w:cs="Arial"/>
        </w:rPr>
        <w:fldChar w:fldCharType="separate"/>
      </w:r>
      <w:r w:rsidR="005F231D" w:rsidRPr="00284C6F">
        <w:rPr>
          <w:rFonts w:cs="Arial"/>
        </w:rPr>
        <w:t xml:space="preserve">Figure </w:t>
      </w:r>
      <w:r w:rsidR="005F231D" w:rsidRPr="00284C6F">
        <w:rPr>
          <w:rFonts w:cs="Arial"/>
          <w:noProof/>
        </w:rPr>
        <w:t>1</w:t>
      </w:r>
      <w:r w:rsidR="0076613F" w:rsidRPr="00284C6F">
        <w:rPr>
          <w:rFonts w:cs="Arial"/>
        </w:rPr>
        <w:fldChar w:fldCharType="end"/>
      </w:r>
      <w:r w:rsidR="0076613F" w:rsidRPr="00284C6F">
        <w:rPr>
          <w:rFonts w:cs="Arial"/>
        </w:rPr>
        <w:t>)</w:t>
      </w:r>
      <w:r w:rsidRPr="00284C6F">
        <w:rPr>
          <w:rFonts w:cs="Arial"/>
        </w:rPr>
        <w:t>, with 14</w:t>
      </w:r>
      <w:r w:rsidR="00010535" w:rsidRPr="00284C6F">
        <w:rPr>
          <w:rFonts w:cs="Arial"/>
        </w:rPr>
        <w:t>.0</w:t>
      </w:r>
      <w:r w:rsidR="00FD7AEA" w:rsidRPr="00284C6F">
        <w:rPr>
          <w:rFonts w:cs="Arial"/>
        </w:rPr>
        <w:t>%–</w:t>
      </w:r>
      <w:r w:rsidRPr="00284C6F">
        <w:rPr>
          <w:rFonts w:cs="Arial"/>
        </w:rPr>
        <w:t>17</w:t>
      </w:r>
      <w:r w:rsidR="003D0DA1" w:rsidRPr="00284C6F">
        <w:rPr>
          <w:rFonts w:cs="Arial"/>
        </w:rPr>
        <w:t>.3</w:t>
      </w:r>
      <w:r w:rsidRPr="00284C6F">
        <w:rPr>
          <w:rFonts w:cs="Arial"/>
        </w:rPr>
        <w:t xml:space="preserve">% of responses coming from each of the 5-year ranges from 0 </w:t>
      </w:r>
      <w:proofErr w:type="spellStart"/>
      <w:r w:rsidRPr="00284C6F">
        <w:rPr>
          <w:rFonts w:cs="Arial"/>
        </w:rPr>
        <w:t>years experience</w:t>
      </w:r>
      <w:proofErr w:type="spellEnd"/>
      <w:r w:rsidRPr="00284C6F">
        <w:rPr>
          <w:rFonts w:cs="Arial"/>
        </w:rPr>
        <w:t xml:space="preserve"> up to 25 years, 10% from 25</w:t>
      </w:r>
      <w:r w:rsidR="00F21E2A" w:rsidRPr="00284C6F">
        <w:rPr>
          <w:rFonts w:cs="Arial"/>
        </w:rPr>
        <w:t>–</w:t>
      </w:r>
      <w:r w:rsidRPr="00284C6F">
        <w:rPr>
          <w:rFonts w:cs="Arial"/>
        </w:rPr>
        <w:t>30 years, and 14% from respondents with over 30 years of experience.</w:t>
      </w:r>
    </w:p>
    <w:p w14:paraId="41976399" w14:textId="77777777" w:rsidR="0076613F" w:rsidRPr="00284C6F" w:rsidRDefault="007D3F03" w:rsidP="00BA64D0">
      <w:pPr>
        <w:pStyle w:val="BodyText"/>
        <w:keepNext/>
        <w:spacing w:after="0"/>
        <w:rPr>
          <w:rFonts w:cs="Arial"/>
          <w:b/>
          <w:bCs/>
          <w:sz w:val="22"/>
          <w:szCs w:val="22"/>
        </w:rPr>
      </w:pPr>
      <w:r w:rsidRPr="00284C6F">
        <w:rPr>
          <w:rFonts w:cs="Arial"/>
          <w:noProof/>
        </w:rPr>
        <w:drawing>
          <wp:inline distT="0" distB="0" distL="0" distR="0" wp14:anchorId="46338A4D" wp14:editId="0F8A6C4B">
            <wp:extent cx="6228000" cy="2520000"/>
            <wp:effectExtent l="0" t="0" r="1905" b="0"/>
            <wp:docPr id="14781475" name="Chart 1">
              <a:extLst xmlns:a="http://schemas.openxmlformats.org/drawingml/2006/main">
                <a:ext uri="{FF2B5EF4-FFF2-40B4-BE49-F238E27FC236}">
                  <a16:creationId xmlns:a16="http://schemas.microsoft.com/office/drawing/2014/main" id="{7AAD8416-8382-4E56-ABC5-C695DAD6CE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F11CC3" w14:textId="6F4E53D6" w:rsidR="007D3F03" w:rsidRPr="00284C6F" w:rsidRDefault="007D3F03" w:rsidP="00EB4DCD">
      <w:pPr>
        <w:pStyle w:val="BodyText"/>
        <w:keepNext/>
        <w:rPr>
          <w:rFonts w:cs="Arial"/>
          <w:b/>
          <w:bCs/>
          <w:sz w:val="22"/>
          <w:szCs w:val="22"/>
        </w:rPr>
      </w:pPr>
      <w:bookmarkStart w:id="8" w:name="_Ref191478285"/>
      <w:r w:rsidRPr="00284C6F">
        <w:rPr>
          <w:rFonts w:cs="Arial"/>
          <w:sz w:val="22"/>
          <w:szCs w:val="22"/>
        </w:rPr>
        <w:t xml:space="preserve">Figure </w:t>
      </w:r>
      <w:r w:rsidRPr="00284C6F">
        <w:rPr>
          <w:rFonts w:cs="Arial"/>
          <w:sz w:val="22"/>
          <w:szCs w:val="22"/>
        </w:rPr>
        <w:fldChar w:fldCharType="begin"/>
      </w:r>
      <w:r w:rsidRPr="00284C6F">
        <w:rPr>
          <w:rFonts w:cs="Arial"/>
          <w:sz w:val="22"/>
          <w:szCs w:val="22"/>
        </w:rPr>
        <w:instrText xml:space="preserve"> SEQ Figure \* ARABIC </w:instrText>
      </w:r>
      <w:r w:rsidRPr="00284C6F">
        <w:rPr>
          <w:rFonts w:cs="Arial"/>
          <w:sz w:val="22"/>
          <w:szCs w:val="22"/>
        </w:rPr>
        <w:fldChar w:fldCharType="separate"/>
      </w:r>
      <w:r w:rsidR="004408AF" w:rsidRPr="00284C6F">
        <w:rPr>
          <w:rFonts w:cs="Arial"/>
          <w:noProof/>
          <w:sz w:val="22"/>
          <w:szCs w:val="22"/>
        </w:rPr>
        <w:t>1</w:t>
      </w:r>
      <w:r w:rsidRPr="00284C6F">
        <w:rPr>
          <w:rFonts w:cs="Arial"/>
          <w:sz w:val="22"/>
          <w:szCs w:val="22"/>
        </w:rPr>
        <w:fldChar w:fldCharType="end"/>
      </w:r>
      <w:bookmarkEnd w:id="8"/>
      <w:r w:rsidR="004E2D75" w:rsidRPr="00284C6F">
        <w:rPr>
          <w:rFonts w:cs="Arial"/>
          <w:sz w:val="22"/>
          <w:szCs w:val="22"/>
        </w:rPr>
        <w:t>.</w:t>
      </w:r>
      <w:r w:rsidR="004E2D75" w:rsidRPr="00284C6F">
        <w:rPr>
          <w:rFonts w:cs="Arial"/>
          <w:b/>
          <w:bCs/>
          <w:sz w:val="22"/>
          <w:szCs w:val="22"/>
        </w:rPr>
        <w:t xml:space="preserve"> </w:t>
      </w:r>
      <w:r w:rsidR="00EB4DCD" w:rsidRPr="00284C6F">
        <w:rPr>
          <w:rFonts w:cs="Arial"/>
          <w:sz w:val="22"/>
          <w:szCs w:val="22"/>
        </w:rPr>
        <w:t>The distribution of respondents</w:t>
      </w:r>
      <w:r w:rsidR="008D3340" w:rsidRPr="00284C6F">
        <w:rPr>
          <w:rFonts w:cs="Arial"/>
          <w:sz w:val="22"/>
          <w:szCs w:val="22"/>
        </w:rPr>
        <w:t>’</w:t>
      </w:r>
      <w:r w:rsidR="00EB4DCD" w:rsidRPr="00284C6F">
        <w:rPr>
          <w:rFonts w:cs="Arial"/>
          <w:sz w:val="22"/>
          <w:szCs w:val="22"/>
        </w:rPr>
        <w:t xml:space="preserve"> years in profession or working in pharmacy.</w:t>
      </w:r>
    </w:p>
    <w:p w14:paraId="3C50DBEC" w14:textId="77777777" w:rsidR="001F4B4A" w:rsidRPr="00284C6F" w:rsidRDefault="0080180B" w:rsidP="00C943C4">
      <w:pPr>
        <w:pStyle w:val="Heading3"/>
        <w:rPr>
          <w:rFonts w:ascii="Arial" w:hAnsi="Arial" w:cs="Arial"/>
        </w:rPr>
      </w:pPr>
      <w:bookmarkStart w:id="9" w:name="_Toc186804775"/>
      <w:bookmarkStart w:id="10" w:name="_Toc192169058"/>
      <w:r w:rsidRPr="00284C6F">
        <w:rPr>
          <w:rFonts w:ascii="Arial" w:hAnsi="Arial" w:cs="Arial"/>
        </w:rPr>
        <w:t>Current a</w:t>
      </w:r>
      <w:r w:rsidR="00A13A0D" w:rsidRPr="00284C6F">
        <w:rPr>
          <w:rFonts w:ascii="Arial" w:hAnsi="Arial" w:cs="Arial"/>
        </w:rPr>
        <w:t>rea of practice</w:t>
      </w:r>
      <w:bookmarkEnd w:id="10"/>
    </w:p>
    <w:p w14:paraId="10D7B4D4" w14:textId="6DB418D4" w:rsidR="00A13A0D" w:rsidRPr="00284C6F" w:rsidRDefault="001F4B4A" w:rsidP="008664AF">
      <w:pPr>
        <w:pStyle w:val="BodyText"/>
        <w:rPr>
          <w:rFonts w:cs="Arial"/>
        </w:rPr>
      </w:pPr>
      <w:r w:rsidRPr="00284C6F">
        <w:rPr>
          <w:rFonts w:cs="Arial"/>
        </w:rPr>
        <w:t xml:space="preserve">Respondents </w:t>
      </w:r>
      <w:r w:rsidR="0080180B" w:rsidRPr="00284C6F">
        <w:rPr>
          <w:rFonts w:cs="Arial"/>
        </w:rPr>
        <w:t>could select</w:t>
      </w:r>
      <w:r w:rsidR="001F7316" w:rsidRPr="00284C6F">
        <w:rPr>
          <w:rFonts w:cs="Arial"/>
        </w:rPr>
        <w:t xml:space="preserve"> more than one</w:t>
      </w:r>
      <w:bookmarkEnd w:id="9"/>
      <w:r w:rsidRPr="00284C6F">
        <w:rPr>
          <w:rFonts w:cs="Arial"/>
        </w:rPr>
        <w:t>.</w:t>
      </w:r>
      <w:r w:rsidR="00532E47" w:rsidRPr="00284C6F">
        <w:rPr>
          <w:rFonts w:cs="Arial"/>
        </w:rPr>
        <w:t xml:space="preserve"> Percentages are </w:t>
      </w:r>
      <w:r w:rsidR="00897371" w:rsidRPr="00284C6F">
        <w:rPr>
          <w:rFonts w:cs="Arial"/>
        </w:rPr>
        <w:t>as a proportion of total number of UK responses.</w:t>
      </w:r>
    </w:p>
    <w:p w14:paraId="21BF8828" w14:textId="79EAEBBA" w:rsidR="00A959AF" w:rsidRPr="00284C6F" w:rsidRDefault="00A959AF" w:rsidP="001F7316">
      <w:pPr>
        <w:pStyle w:val="Bulletlist"/>
        <w:rPr>
          <w:rFonts w:cs="Arial"/>
          <w:color w:val="auto"/>
          <w:szCs w:val="24"/>
        </w:rPr>
      </w:pPr>
      <w:r w:rsidRPr="00284C6F">
        <w:rPr>
          <w:rFonts w:cs="Arial"/>
          <w:color w:val="auto"/>
          <w:szCs w:val="24"/>
        </w:rPr>
        <w:t>Hospital: 1,022 (66.1%)</w:t>
      </w:r>
      <w:r w:rsidR="00E771BC" w:rsidRPr="00284C6F">
        <w:rPr>
          <w:rFonts w:cs="Arial"/>
          <w:color w:val="auto"/>
          <w:szCs w:val="24"/>
        </w:rPr>
        <w:t>;</w:t>
      </w:r>
      <w:r w:rsidR="00FD66D7" w:rsidRPr="00284C6F">
        <w:rPr>
          <w:rFonts w:cs="Arial"/>
          <w:color w:val="auto"/>
          <w:szCs w:val="24"/>
        </w:rPr>
        <w:t xml:space="preserve"> of which</w:t>
      </w:r>
      <w:r w:rsidR="00E771BC" w:rsidRPr="00284C6F">
        <w:rPr>
          <w:rFonts w:cs="Arial"/>
          <w:color w:val="auto"/>
          <w:szCs w:val="24"/>
        </w:rPr>
        <w:t>:</w:t>
      </w:r>
    </w:p>
    <w:p w14:paraId="404AE936" w14:textId="2C015EF3" w:rsidR="00A959AF" w:rsidRPr="00284C6F" w:rsidRDefault="00A13A0D" w:rsidP="00A959AF">
      <w:pPr>
        <w:pStyle w:val="Bulletlist"/>
        <w:numPr>
          <w:ilvl w:val="1"/>
          <w:numId w:val="1"/>
        </w:numPr>
        <w:rPr>
          <w:rFonts w:cs="Arial"/>
          <w:color w:val="auto"/>
          <w:szCs w:val="24"/>
        </w:rPr>
      </w:pPr>
      <w:r w:rsidRPr="00284C6F">
        <w:rPr>
          <w:rFonts w:cs="Arial"/>
          <w:color w:val="auto"/>
          <w:szCs w:val="24"/>
        </w:rPr>
        <w:t>NHS hospital</w:t>
      </w:r>
      <w:r w:rsidR="00FD66D7" w:rsidRPr="00284C6F">
        <w:rPr>
          <w:rFonts w:cs="Arial"/>
          <w:color w:val="auto"/>
          <w:szCs w:val="24"/>
        </w:rPr>
        <w:t xml:space="preserve">: </w:t>
      </w:r>
      <w:r w:rsidRPr="00284C6F">
        <w:rPr>
          <w:rFonts w:cs="Arial"/>
          <w:color w:val="auto"/>
          <w:szCs w:val="24"/>
        </w:rPr>
        <w:t>1,0</w:t>
      </w:r>
      <w:r w:rsidR="00C70596" w:rsidRPr="00284C6F">
        <w:rPr>
          <w:rFonts w:cs="Arial"/>
          <w:color w:val="auto"/>
          <w:szCs w:val="24"/>
        </w:rPr>
        <w:t>14</w:t>
      </w:r>
    </w:p>
    <w:p w14:paraId="5B6B6785" w14:textId="1B055FC5" w:rsidR="00A13A0D" w:rsidRPr="00284C6F" w:rsidRDefault="00A959AF" w:rsidP="007152DD">
      <w:pPr>
        <w:pStyle w:val="Bulletlist"/>
        <w:numPr>
          <w:ilvl w:val="1"/>
          <w:numId w:val="1"/>
        </w:numPr>
        <w:rPr>
          <w:rFonts w:cs="Arial"/>
          <w:color w:val="auto"/>
          <w:szCs w:val="24"/>
        </w:rPr>
      </w:pPr>
      <w:r w:rsidRPr="00284C6F">
        <w:rPr>
          <w:rFonts w:cs="Arial"/>
          <w:color w:val="auto"/>
          <w:szCs w:val="24"/>
        </w:rPr>
        <w:t>P</w:t>
      </w:r>
      <w:r w:rsidR="00A13A0D" w:rsidRPr="00284C6F">
        <w:rPr>
          <w:rFonts w:cs="Arial"/>
          <w:color w:val="auto"/>
          <w:szCs w:val="24"/>
        </w:rPr>
        <w:t>rivate hospital</w:t>
      </w:r>
      <w:r w:rsidR="00FD66D7" w:rsidRPr="00284C6F">
        <w:rPr>
          <w:rFonts w:cs="Arial"/>
          <w:color w:val="auto"/>
          <w:szCs w:val="24"/>
        </w:rPr>
        <w:t>:</w:t>
      </w:r>
      <w:r w:rsidR="00A13A0D" w:rsidRPr="00284C6F">
        <w:rPr>
          <w:rFonts w:cs="Arial"/>
          <w:color w:val="auto"/>
          <w:szCs w:val="24"/>
        </w:rPr>
        <w:t xml:space="preserve"> 8</w:t>
      </w:r>
    </w:p>
    <w:p w14:paraId="7D4F7690" w14:textId="1C7C2493" w:rsidR="00AF6D46" w:rsidRPr="00284C6F" w:rsidRDefault="00AF6D46" w:rsidP="00AF6D46">
      <w:pPr>
        <w:pStyle w:val="Bulletlist"/>
        <w:rPr>
          <w:rFonts w:cs="Arial"/>
          <w:color w:val="auto"/>
          <w:szCs w:val="24"/>
        </w:rPr>
      </w:pPr>
      <w:r w:rsidRPr="00284C6F">
        <w:rPr>
          <w:rFonts w:cs="Arial"/>
          <w:color w:val="auto"/>
          <w:szCs w:val="24"/>
        </w:rPr>
        <w:t>GP/primary care: 24</w:t>
      </w:r>
      <w:r w:rsidR="00B722D5" w:rsidRPr="00284C6F">
        <w:rPr>
          <w:rFonts w:cs="Arial"/>
          <w:color w:val="auto"/>
          <w:szCs w:val="24"/>
        </w:rPr>
        <w:t>5</w:t>
      </w:r>
      <w:r w:rsidRPr="00284C6F">
        <w:rPr>
          <w:rFonts w:cs="Arial"/>
          <w:color w:val="auto"/>
          <w:szCs w:val="24"/>
        </w:rPr>
        <w:t xml:space="preserve"> (15.</w:t>
      </w:r>
      <w:r w:rsidR="00576FE1" w:rsidRPr="00284C6F">
        <w:rPr>
          <w:rFonts w:cs="Arial"/>
          <w:color w:val="auto"/>
          <w:szCs w:val="24"/>
        </w:rPr>
        <w:t>8</w:t>
      </w:r>
      <w:r w:rsidRPr="00284C6F">
        <w:rPr>
          <w:rFonts w:cs="Arial"/>
          <w:color w:val="auto"/>
          <w:szCs w:val="24"/>
        </w:rPr>
        <w:t>%)</w:t>
      </w:r>
    </w:p>
    <w:p w14:paraId="05C5FE35" w14:textId="6A112CA5" w:rsidR="00B0041D" w:rsidRPr="00284C6F" w:rsidRDefault="00B0041D" w:rsidP="00B0041D">
      <w:pPr>
        <w:pStyle w:val="Bulletlist"/>
        <w:rPr>
          <w:rFonts w:cs="Arial"/>
          <w:color w:val="auto"/>
          <w:szCs w:val="24"/>
        </w:rPr>
      </w:pPr>
      <w:r w:rsidRPr="00284C6F">
        <w:rPr>
          <w:rFonts w:cs="Arial"/>
          <w:color w:val="auto"/>
          <w:szCs w:val="24"/>
        </w:rPr>
        <w:t xml:space="preserve">Community pharmacy: 134 (8.7%) </w:t>
      </w:r>
    </w:p>
    <w:p w14:paraId="31EFEAC7" w14:textId="320BBB1E" w:rsidR="00AF6D46" w:rsidRPr="00284C6F" w:rsidRDefault="00AF6D46" w:rsidP="00AF6D46">
      <w:pPr>
        <w:pStyle w:val="Bulletlist"/>
        <w:rPr>
          <w:rFonts w:cs="Arial"/>
          <w:color w:val="auto"/>
          <w:szCs w:val="24"/>
        </w:rPr>
      </w:pPr>
      <w:r w:rsidRPr="00284C6F">
        <w:rPr>
          <w:rFonts w:cs="Arial"/>
          <w:color w:val="auto"/>
          <w:szCs w:val="24"/>
        </w:rPr>
        <w:t>Clinical commissioning group (CCG): 112 (7.2%)</w:t>
      </w:r>
    </w:p>
    <w:p w14:paraId="45D74C13" w14:textId="2BE036F9" w:rsidR="00A80236" w:rsidRPr="00284C6F" w:rsidRDefault="00A80236" w:rsidP="00A80236">
      <w:pPr>
        <w:pStyle w:val="Bulletlist"/>
        <w:rPr>
          <w:rFonts w:cs="Arial"/>
          <w:color w:val="auto"/>
          <w:szCs w:val="24"/>
        </w:rPr>
      </w:pPr>
      <w:r w:rsidRPr="00284C6F">
        <w:rPr>
          <w:rFonts w:cs="Arial"/>
          <w:color w:val="auto"/>
          <w:szCs w:val="24"/>
        </w:rPr>
        <w:t>Academia/education: 9</w:t>
      </w:r>
      <w:r w:rsidR="00DF4FDB" w:rsidRPr="00284C6F">
        <w:rPr>
          <w:rFonts w:cs="Arial"/>
          <w:color w:val="auto"/>
          <w:szCs w:val="24"/>
        </w:rPr>
        <w:t>0</w:t>
      </w:r>
      <w:r w:rsidRPr="00284C6F">
        <w:rPr>
          <w:rFonts w:cs="Arial"/>
          <w:color w:val="auto"/>
          <w:szCs w:val="24"/>
        </w:rPr>
        <w:t xml:space="preserve"> (</w:t>
      </w:r>
      <w:r w:rsidR="00DE59AB" w:rsidRPr="00284C6F">
        <w:rPr>
          <w:rFonts w:cs="Arial"/>
          <w:color w:val="auto"/>
          <w:szCs w:val="24"/>
        </w:rPr>
        <w:t>5.8</w:t>
      </w:r>
      <w:r w:rsidRPr="00284C6F">
        <w:rPr>
          <w:rFonts w:cs="Arial"/>
          <w:color w:val="auto"/>
          <w:szCs w:val="24"/>
        </w:rPr>
        <w:t>%)</w:t>
      </w:r>
    </w:p>
    <w:p w14:paraId="426F3794" w14:textId="1219A527" w:rsidR="00A13A0D" w:rsidRPr="00284C6F" w:rsidRDefault="00A13A0D" w:rsidP="001F7316">
      <w:pPr>
        <w:pStyle w:val="Bulletlist"/>
        <w:rPr>
          <w:rFonts w:cs="Arial"/>
          <w:color w:val="auto"/>
          <w:szCs w:val="24"/>
        </w:rPr>
      </w:pPr>
      <w:r w:rsidRPr="00284C6F">
        <w:rPr>
          <w:rFonts w:cs="Arial"/>
          <w:color w:val="auto"/>
          <w:szCs w:val="24"/>
        </w:rPr>
        <w:t>Community Trust</w:t>
      </w:r>
      <w:r w:rsidR="00EC2BBD" w:rsidRPr="00284C6F">
        <w:rPr>
          <w:rFonts w:cs="Arial"/>
          <w:color w:val="auto"/>
          <w:szCs w:val="24"/>
        </w:rPr>
        <w:t>:</w:t>
      </w:r>
      <w:r w:rsidRPr="00284C6F">
        <w:rPr>
          <w:rFonts w:cs="Arial"/>
          <w:color w:val="auto"/>
          <w:szCs w:val="24"/>
        </w:rPr>
        <w:t xml:space="preserve"> 37 (2.4%)</w:t>
      </w:r>
    </w:p>
    <w:p w14:paraId="070D1094" w14:textId="77777777" w:rsidR="00195579" w:rsidRPr="00284C6F" w:rsidRDefault="00195579" w:rsidP="00195579">
      <w:pPr>
        <w:pStyle w:val="Bulletlist"/>
        <w:rPr>
          <w:rFonts w:cs="Arial"/>
          <w:color w:val="auto"/>
          <w:szCs w:val="24"/>
        </w:rPr>
      </w:pPr>
      <w:r w:rsidRPr="00284C6F">
        <w:rPr>
          <w:rFonts w:cs="Arial"/>
          <w:color w:val="auto"/>
          <w:szCs w:val="24"/>
        </w:rPr>
        <w:t>Public Health: 15 (1.0%)</w:t>
      </w:r>
    </w:p>
    <w:p w14:paraId="4EDEF758" w14:textId="08A8CACF" w:rsidR="00A13A0D" w:rsidRPr="00284C6F" w:rsidRDefault="00A13A0D" w:rsidP="001F7316">
      <w:pPr>
        <w:pStyle w:val="Bulletlist"/>
        <w:rPr>
          <w:rFonts w:cs="Arial"/>
          <w:color w:val="auto"/>
          <w:szCs w:val="24"/>
        </w:rPr>
      </w:pPr>
      <w:r w:rsidRPr="00284C6F">
        <w:rPr>
          <w:rFonts w:cs="Arial"/>
          <w:color w:val="auto"/>
          <w:szCs w:val="24"/>
        </w:rPr>
        <w:t>Intermediate care</w:t>
      </w:r>
      <w:r w:rsidR="00EC2BBD" w:rsidRPr="00284C6F">
        <w:rPr>
          <w:rFonts w:cs="Arial"/>
          <w:color w:val="auto"/>
          <w:szCs w:val="24"/>
        </w:rPr>
        <w:t>:</w:t>
      </w:r>
      <w:r w:rsidRPr="00284C6F">
        <w:rPr>
          <w:rFonts w:cs="Arial"/>
          <w:color w:val="auto"/>
          <w:szCs w:val="24"/>
        </w:rPr>
        <w:t xml:space="preserve"> 7 (0.5%)</w:t>
      </w:r>
    </w:p>
    <w:p w14:paraId="65898AF4" w14:textId="522D9539" w:rsidR="00284C6F" w:rsidRDefault="00A13A0D" w:rsidP="00C943C4">
      <w:pPr>
        <w:pStyle w:val="Bulletlist"/>
        <w:rPr>
          <w:rFonts w:cs="Arial"/>
          <w:color w:val="auto"/>
          <w:szCs w:val="24"/>
        </w:rPr>
      </w:pPr>
      <w:r w:rsidRPr="00284C6F">
        <w:rPr>
          <w:rFonts w:cs="Arial"/>
          <w:color w:val="auto"/>
          <w:szCs w:val="24"/>
        </w:rPr>
        <w:t>Other (incl</w:t>
      </w:r>
      <w:r w:rsidR="00ED5D19" w:rsidRPr="00284C6F">
        <w:rPr>
          <w:rFonts w:cs="Arial"/>
          <w:color w:val="auto"/>
          <w:szCs w:val="24"/>
        </w:rPr>
        <w:t>uding</w:t>
      </w:r>
      <w:r w:rsidRPr="00284C6F">
        <w:rPr>
          <w:rFonts w:cs="Arial"/>
          <w:color w:val="auto"/>
          <w:szCs w:val="24"/>
        </w:rPr>
        <w:t xml:space="preserve"> industry)</w:t>
      </w:r>
      <w:r w:rsidR="00AF6D46" w:rsidRPr="00284C6F">
        <w:rPr>
          <w:rFonts w:cs="Arial"/>
          <w:color w:val="auto"/>
          <w:szCs w:val="24"/>
        </w:rPr>
        <w:t>:</w:t>
      </w:r>
      <w:r w:rsidRPr="00284C6F">
        <w:rPr>
          <w:rFonts w:cs="Arial"/>
          <w:color w:val="auto"/>
          <w:szCs w:val="24"/>
        </w:rPr>
        <w:t xml:space="preserve"> 87 (5.6%)</w:t>
      </w:r>
      <w:bookmarkStart w:id="11" w:name="_Toc186804776"/>
    </w:p>
    <w:p w14:paraId="54D52337" w14:textId="77777777" w:rsidR="00284C6F" w:rsidRDefault="00284C6F" w:rsidP="00284C6F">
      <w:pPr>
        <w:pStyle w:val="Bulletlist"/>
        <w:numPr>
          <w:ilvl w:val="0"/>
          <w:numId w:val="0"/>
        </w:numPr>
        <w:rPr>
          <w:rFonts w:cs="Arial"/>
          <w:color w:val="auto"/>
          <w:szCs w:val="24"/>
        </w:rPr>
      </w:pPr>
    </w:p>
    <w:p w14:paraId="7A211366" w14:textId="77777777" w:rsidR="0082090C" w:rsidRPr="00284C6F" w:rsidRDefault="0082090C" w:rsidP="00284C6F">
      <w:pPr>
        <w:pStyle w:val="Bulletlist"/>
        <w:numPr>
          <w:ilvl w:val="0"/>
          <w:numId w:val="0"/>
        </w:numPr>
        <w:rPr>
          <w:rFonts w:cs="Arial"/>
          <w:color w:val="auto"/>
          <w:szCs w:val="24"/>
        </w:rPr>
      </w:pPr>
    </w:p>
    <w:p w14:paraId="4E157E05" w14:textId="54F56752" w:rsidR="00A13A0D" w:rsidRPr="00284C6F" w:rsidRDefault="004C21DA" w:rsidP="00C943C4">
      <w:pPr>
        <w:pStyle w:val="Heading3"/>
        <w:rPr>
          <w:rFonts w:ascii="Arial" w:hAnsi="Arial" w:cs="Arial"/>
          <w:bCs/>
        </w:rPr>
      </w:pPr>
      <w:bookmarkStart w:id="12" w:name="_Toc192169059"/>
      <w:r w:rsidRPr="00284C6F">
        <w:rPr>
          <w:rFonts w:ascii="Arial" w:hAnsi="Arial" w:cs="Arial"/>
        </w:rPr>
        <w:t>A</w:t>
      </w:r>
      <w:r w:rsidR="001F7316" w:rsidRPr="00284C6F">
        <w:rPr>
          <w:rFonts w:ascii="Arial" w:hAnsi="Arial" w:cs="Arial"/>
        </w:rPr>
        <w:t>ctively seeing patients</w:t>
      </w:r>
      <w:bookmarkEnd w:id="11"/>
      <w:bookmarkEnd w:id="12"/>
    </w:p>
    <w:p w14:paraId="2990722A" w14:textId="2E2ED8C9" w:rsidR="00A13A0D" w:rsidRPr="00284C6F" w:rsidRDefault="00A13A0D" w:rsidP="004C21DA">
      <w:pPr>
        <w:pStyle w:val="BodyText"/>
        <w:rPr>
          <w:rFonts w:cs="Arial"/>
        </w:rPr>
      </w:pPr>
      <w:r w:rsidRPr="00284C6F">
        <w:rPr>
          <w:rFonts w:cs="Arial"/>
        </w:rPr>
        <w:lastRenderedPageBreak/>
        <w:t>1</w:t>
      </w:r>
      <w:r w:rsidR="004C21DA" w:rsidRPr="00284C6F">
        <w:rPr>
          <w:rFonts w:cs="Arial"/>
        </w:rPr>
        <w:t>,</w:t>
      </w:r>
      <w:r w:rsidRPr="00284C6F">
        <w:rPr>
          <w:rFonts w:cs="Arial"/>
        </w:rPr>
        <w:t>10</w:t>
      </w:r>
      <w:r w:rsidR="00365E45" w:rsidRPr="00284C6F">
        <w:rPr>
          <w:rFonts w:cs="Arial"/>
        </w:rPr>
        <w:t>4</w:t>
      </w:r>
      <w:r w:rsidR="00FD7AEA" w:rsidRPr="00284C6F">
        <w:rPr>
          <w:rFonts w:cs="Arial"/>
        </w:rPr>
        <w:t xml:space="preserve"> out of </w:t>
      </w:r>
      <w:r w:rsidRPr="00284C6F">
        <w:rPr>
          <w:rFonts w:cs="Arial"/>
        </w:rPr>
        <w:t>1</w:t>
      </w:r>
      <w:r w:rsidR="004C21DA" w:rsidRPr="00284C6F">
        <w:rPr>
          <w:rFonts w:cs="Arial"/>
        </w:rPr>
        <w:t>,</w:t>
      </w:r>
      <w:r w:rsidRPr="00284C6F">
        <w:rPr>
          <w:rFonts w:cs="Arial"/>
        </w:rPr>
        <w:t>5</w:t>
      </w:r>
      <w:r w:rsidR="00365E45" w:rsidRPr="00284C6F">
        <w:rPr>
          <w:rFonts w:cs="Arial"/>
        </w:rPr>
        <w:t>46</w:t>
      </w:r>
      <w:r w:rsidRPr="00284C6F">
        <w:rPr>
          <w:rFonts w:cs="Arial"/>
        </w:rPr>
        <w:t xml:space="preserve"> (71</w:t>
      </w:r>
      <w:r w:rsidR="00316770" w:rsidRPr="00284C6F">
        <w:rPr>
          <w:rFonts w:cs="Arial"/>
        </w:rPr>
        <w:t>.4</w:t>
      </w:r>
      <w:r w:rsidRPr="00284C6F">
        <w:rPr>
          <w:rFonts w:cs="Arial"/>
        </w:rPr>
        <w:t>%) respondents see patients either in person or via the telephone/internet</w:t>
      </w:r>
      <w:r w:rsidR="00FD7AEA" w:rsidRPr="00284C6F">
        <w:rPr>
          <w:rFonts w:cs="Arial"/>
        </w:rPr>
        <w:t>.</w:t>
      </w:r>
      <w:r w:rsidRPr="00284C6F">
        <w:rPr>
          <w:rFonts w:cs="Arial"/>
        </w:rPr>
        <w:t xml:space="preserve"> </w:t>
      </w:r>
      <w:r w:rsidR="00FD7AEA" w:rsidRPr="00284C6F">
        <w:rPr>
          <w:rFonts w:cs="Arial"/>
        </w:rPr>
        <w:t>O</w:t>
      </w:r>
      <w:r w:rsidRPr="00284C6F">
        <w:rPr>
          <w:rFonts w:cs="Arial"/>
        </w:rPr>
        <w:t xml:space="preserve">f these, </w:t>
      </w:r>
      <w:r w:rsidR="005C38D6" w:rsidRPr="00284C6F">
        <w:rPr>
          <w:rFonts w:cs="Arial"/>
        </w:rPr>
        <w:t>1,061 (</w:t>
      </w:r>
      <w:r w:rsidRPr="00284C6F">
        <w:rPr>
          <w:rFonts w:cs="Arial"/>
        </w:rPr>
        <w:t>9</w:t>
      </w:r>
      <w:r w:rsidR="000F66EB" w:rsidRPr="00284C6F">
        <w:rPr>
          <w:rFonts w:cs="Arial"/>
        </w:rPr>
        <w:t>6</w:t>
      </w:r>
      <w:r w:rsidR="00316770" w:rsidRPr="00284C6F">
        <w:rPr>
          <w:rFonts w:cs="Arial"/>
        </w:rPr>
        <w:t>.1</w:t>
      </w:r>
      <w:r w:rsidRPr="00284C6F">
        <w:rPr>
          <w:rFonts w:cs="Arial"/>
        </w:rPr>
        <w:t>%</w:t>
      </w:r>
      <w:r w:rsidR="00316770" w:rsidRPr="00284C6F">
        <w:rPr>
          <w:rFonts w:cs="Arial"/>
        </w:rPr>
        <w:t>)</w:t>
      </w:r>
      <w:r w:rsidRPr="00284C6F">
        <w:rPr>
          <w:rFonts w:cs="Arial"/>
        </w:rPr>
        <w:t xml:space="preserve"> see adult patients</w:t>
      </w:r>
      <w:r w:rsidR="00316770" w:rsidRPr="00284C6F">
        <w:rPr>
          <w:rFonts w:cs="Arial"/>
        </w:rPr>
        <w:t xml:space="preserve"> and </w:t>
      </w:r>
      <w:r w:rsidR="004061B3" w:rsidRPr="00284C6F">
        <w:rPr>
          <w:rFonts w:cs="Arial"/>
        </w:rPr>
        <w:t>273</w:t>
      </w:r>
      <w:r w:rsidRPr="00284C6F">
        <w:rPr>
          <w:rFonts w:cs="Arial"/>
        </w:rPr>
        <w:t xml:space="preserve"> </w:t>
      </w:r>
      <w:r w:rsidR="004061B3" w:rsidRPr="00284C6F">
        <w:rPr>
          <w:rFonts w:cs="Arial"/>
        </w:rPr>
        <w:t>(</w:t>
      </w:r>
      <w:r w:rsidRPr="00284C6F">
        <w:rPr>
          <w:rFonts w:cs="Arial"/>
        </w:rPr>
        <w:t>2</w:t>
      </w:r>
      <w:r w:rsidR="004061B3" w:rsidRPr="00284C6F">
        <w:rPr>
          <w:rFonts w:cs="Arial"/>
        </w:rPr>
        <w:t>4.7</w:t>
      </w:r>
      <w:r w:rsidRPr="00284C6F">
        <w:rPr>
          <w:rFonts w:cs="Arial"/>
        </w:rPr>
        <w:t>%</w:t>
      </w:r>
      <w:r w:rsidR="004061B3" w:rsidRPr="00284C6F">
        <w:rPr>
          <w:rFonts w:cs="Arial"/>
        </w:rPr>
        <w:t>)</w:t>
      </w:r>
      <w:r w:rsidRPr="00284C6F">
        <w:rPr>
          <w:rFonts w:cs="Arial"/>
        </w:rPr>
        <w:t xml:space="preserve"> see paediatric patients (respondents were able to select both)</w:t>
      </w:r>
      <w:r w:rsidR="00E8481E" w:rsidRPr="00284C6F">
        <w:rPr>
          <w:rFonts w:cs="Arial"/>
        </w:rPr>
        <w:t>.</w:t>
      </w:r>
    </w:p>
    <w:p w14:paraId="727A9F10" w14:textId="77777777" w:rsidR="0026258F" w:rsidRPr="00284C6F" w:rsidRDefault="0026258F" w:rsidP="00C943C4">
      <w:pPr>
        <w:pStyle w:val="Heading3"/>
        <w:rPr>
          <w:rFonts w:ascii="Arial" w:hAnsi="Arial" w:cs="Arial"/>
        </w:rPr>
      </w:pPr>
      <w:bookmarkStart w:id="13" w:name="_Toc186804777"/>
      <w:bookmarkStart w:id="14" w:name="_Toc192169060"/>
      <w:r w:rsidRPr="00284C6F">
        <w:rPr>
          <w:rFonts w:ascii="Arial" w:hAnsi="Arial" w:cs="Arial"/>
        </w:rPr>
        <w:t>Main employer and other employers</w:t>
      </w:r>
      <w:bookmarkEnd w:id="13"/>
      <w:bookmarkEnd w:id="14"/>
    </w:p>
    <w:p w14:paraId="65351B3A" w14:textId="093F4880" w:rsidR="0026258F" w:rsidRPr="00284C6F" w:rsidRDefault="00B02680" w:rsidP="0026258F">
      <w:pPr>
        <w:pStyle w:val="BodyTextNoSpacing"/>
        <w:rPr>
          <w:rFonts w:cs="Arial"/>
        </w:rPr>
      </w:pPr>
      <w:r w:rsidRPr="00284C6F">
        <w:rPr>
          <w:rFonts w:cs="Arial"/>
        </w:rPr>
        <w:t>Everyone surveyed indic</w:t>
      </w:r>
      <w:r w:rsidR="005F630A" w:rsidRPr="00284C6F">
        <w:rPr>
          <w:rFonts w:cs="Arial"/>
        </w:rPr>
        <w:t>a</w:t>
      </w:r>
      <w:r w:rsidRPr="00284C6F">
        <w:rPr>
          <w:rFonts w:cs="Arial"/>
        </w:rPr>
        <w:t xml:space="preserve">ted </w:t>
      </w:r>
      <w:r w:rsidR="00B87E87" w:rsidRPr="00284C6F">
        <w:rPr>
          <w:rFonts w:cs="Arial"/>
        </w:rPr>
        <w:t>their main employer type</w:t>
      </w:r>
      <w:r w:rsidR="00122F7F" w:rsidRPr="00284C6F">
        <w:rPr>
          <w:rFonts w:cs="Arial"/>
        </w:rPr>
        <w:t xml:space="preserve"> (</w:t>
      </w:r>
      <w:r w:rsidR="00122F7F" w:rsidRPr="00284C6F">
        <w:rPr>
          <w:rFonts w:cs="Arial"/>
        </w:rPr>
        <w:fldChar w:fldCharType="begin"/>
      </w:r>
      <w:r w:rsidR="00122F7F" w:rsidRPr="00284C6F">
        <w:rPr>
          <w:rFonts w:cs="Arial"/>
        </w:rPr>
        <w:instrText xml:space="preserve"> REF _Ref191549538 \h </w:instrText>
      </w:r>
      <w:r w:rsidR="003D23C1" w:rsidRPr="00284C6F">
        <w:rPr>
          <w:rFonts w:cs="Arial"/>
        </w:rPr>
        <w:instrText xml:space="preserve"> \* MERGEFORMAT </w:instrText>
      </w:r>
      <w:r w:rsidR="00122F7F" w:rsidRPr="00284C6F">
        <w:rPr>
          <w:rFonts w:cs="Arial"/>
        </w:rPr>
      </w:r>
      <w:r w:rsidR="00122F7F" w:rsidRPr="00284C6F">
        <w:rPr>
          <w:rFonts w:cs="Arial"/>
        </w:rPr>
        <w:fldChar w:fldCharType="separate"/>
      </w:r>
      <w:r w:rsidR="005F231D" w:rsidRPr="00284C6F">
        <w:rPr>
          <w:rFonts w:cs="Arial"/>
        </w:rPr>
        <w:t xml:space="preserve">Table </w:t>
      </w:r>
      <w:r w:rsidR="005F231D" w:rsidRPr="00284C6F">
        <w:rPr>
          <w:rFonts w:cs="Arial"/>
          <w:noProof/>
        </w:rPr>
        <w:t>1</w:t>
      </w:r>
      <w:r w:rsidR="00122F7F" w:rsidRPr="00284C6F">
        <w:rPr>
          <w:rFonts w:cs="Arial"/>
        </w:rPr>
        <w:fldChar w:fldCharType="end"/>
      </w:r>
      <w:r w:rsidR="00122F7F" w:rsidRPr="00284C6F">
        <w:rPr>
          <w:rFonts w:cs="Arial"/>
        </w:rPr>
        <w:t>)</w:t>
      </w:r>
      <w:r w:rsidR="00FD7AEA" w:rsidRPr="00284C6F">
        <w:rPr>
          <w:rFonts w:cs="Arial"/>
        </w:rPr>
        <w:t xml:space="preserve">. </w:t>
      </w:r>
      <w:r w:rsidR="00B87E87" w:rsidRPr="00284C6F">
        <w:rPr>
          <w:rFonts w:cs="Arial"/>
        </w:rPr>
        <w:t xml:space="preserve">196 </w:t>
      </w:r>
      <w:r w:rsidR="00FD7AEA" w:rsidRPr="00284C6F">
        <w:rPr>
          <w:rFonts w:cs="Arial"/>
        </w:rPr>
        <w:t xml:space="preserve">respondents </w:t>
      </w:r>
      <w:r w:rsidR="0026258F" w:rsidRPr="00284C6F">
        <w:rPr>
          <w:rFonts w:cs="Arial"/>
        </w:rPr>
        <w:t>had an additional second employer</w:t>
      </w:r>
      <w:r w:rsidR="00B87E87" w:rsidRPr="00284C6F">
        <w:rPr>
          <w:rFonts w:cs="Arial"/>
        </w:rPr>
        <w:t xml:space="preserve"> ty</w:t>
      </w:r>
      <w:r w:rsidR="00DC4A11" w:rsidRPr="00284C6F">
        <w:rPr>
          <w:rFonts w:cs="Arial"/>
        </w:rPr>
        <w:t>pe</w:t>
      </w:r>
      <w:r w:rsidR="00FD7AEA" w:rsidRPr="00284C6F">
        <w:rPr>
          <w:rFonts w:cs="Arial"/>
        </w:rPr>
        <w:t xml:space="preserve"> and</w:t>
      </w:r>
      <w:r w:rsidR="0026258F" w:rsidRPr="00284C6F">
        <w:rPr>
          <w:rFonts w:cs="Arial"/>
        </w:rPr>
        <w:t xml:space="preserve"> </w:t>
      </w:r>
      <w:r w:rsidR="00DC4A11" w:rsidRPr="00284C6F">
        <w:rPr>
          <w:rFonts w:cs="Arial"/>
        </w:rPr>
        <w:t xml:space="preserve">23 </w:t>
      </w:r>
      <w:r w:rsidR="0026258F" w:rsidRPr="00284C6F">
        <w:rPr>
          <w:rFonts w:cs="Arial"/>
        </w:rPr>
        <w:t>had a third employer</w:t>
      </w:r>
      <w:r w:rsidR="00DC4A11" w:rsidRPr="00284C6F">
        <w:rPr>
          <w:rFonts w:cs="Arial"/>
        </w:rPr>
        <w:t xml:space="preserve"> type</w:t>
      </w:r>
      <w:r w:rsidR="0026258F" w:rsidRPr="00284C6F">
        <w:rPr>
          <w:rFonts w:cs="Arial"/>
        </w:rPr>
        <w:t>.</w:t>
      </w:r>
    </w:p>
    <w:p w14:paraId="55B996AF" w14:textId="77777777" w:rsidR="00AD5625" w:rsidRPr="00284C6F" w:rsidRDefault="00AD5625" w:rsidP="0026258F">
      <w:pPr>
        <w:pStyle w:val="BodyTextNoSpacing"/>
        <w:rPr>
          <w:rFonts w:cs="Arial"/>
        </w:rPr>
      </w:pPr>
    </w:p>
    <w:p w14:paraId="31866694" w14:textId="5D0E18C5" w:rsidR="003C3C44" w:rsidRPr="00284C6F" w:rsidRDefault="003C3C44" w:rsidP="002C03F8">
      <w:pPr>
        <w:pStyle w:val="BodyText"/>
        <w:keepNext/>
        <w:rPr>
          <w:rFonts w:cs="Arial"/>
          <w:sz w:val="22"/>
          <w:szCs w:val="22"/>
        </w:rPr>
      </w:pPr>
      <w:bookmarkStart w:id="15" w:name="_Ref191549538"/>
      <w:r w:rsidRPr="00284C6F">
        <w:rPr>
          <w:rFonts w:cs="Arial"/>
          <w:sz w:val="22"/>
          <w:szCs w:val="22"/>
        </w:rPr>
        <w:t xml:space="preserve">Table </w:t>
      </w:r>
      <w:r w:rsidRPr="00284C6F">
        <w:rPr>
          <w:rFonts w:cs="Arial"/>
          <w:sz w:val="22"/>
          <w:szCs w:val="22"/>
        </w:rPr>
        <w:fldChar w:fldCharType="begin"/>
      </w:r>
      <w:r w:rsidRPr="00284C6F">
        <w:rPr>
          <w:rFonts w:cs="Arial"/>
          <w:sz w:val="22"/>
          <w:szCs w:val="22"/>
        </w:rPr>
        <w:instrText xml:space="preserve"> SEQ Table \* ARABIC </w:instrText>
      </w:r>
      <w:r w:rsidRPr="00284C6F">
        <w:rPr>
          <w:rFonts w:cs="Arial"/>
          <w:sz w:val="22"/>
          <w:szCs w:val="22"/>
        </w:rPr>
        <w:fldChar w:fldCharType="separate"/>
      </w:r>
      <w:r w:rsidR="00474D34" w:rsidRPr="00284C6F">
        <w:rPr>
          <w:rFonts w:cs="Arial"/>
          <w:noProof/>
          <w:sz w:val="22"/>
          <w:szCs w:val="22"/>
        </w:rPr>
        <w:t>1</w:t>
      </w:r>
      <w:r w:rsidRPr="00284C6F">
        <w:rPr>
          <w:rFonts w:cs="Arial"/>
          <w:sz w:val="22"/>
          <w:szCs w:val="22"/>
        </w:rPr>
        <w:fldChar w:fldCharType="end"/>
      </w:r>
      <w:bookmarkEnd w:id="15"/>
      <w:r w:rsidRPr="00284C6F">
        <w:rPr>
          <w:rFonts w:cs="Arial"/>
          <w:sz w:val="22"/>
          <w:szCs w:val="22"/>
        </w:rPr>
        <w:t>.</w:t>
      </w:r>
      <w:r w:rsidR="0057107F" w:rsidRPr="00284C6F">
        <w:rPr>
          <w:rFonts w:cs="Arial"/>
          <w:sz w:val="22"/>
          <w:szCs w:val="22"/>
        </w:rPr>
        <w:t xml:space="preserve"> </w:t>
      </w:r>
      <w:r w:rsidR="00A77288" w:rsidRPr="00284C6F">
        <w:rPr>
          <w:rFonts w:cs="Arial"/>
          <w:sz w:val="22"/>
          <w:szCs w:val="22"/>
        </w:rPr>
        <w:t xml:space="preserve">Showing </w:t>
      </w:r>
      <w:r w:rsidR="002C03F8" w:rsidRPr="00284C6F">
        <w:rPr>
          <w:rFonts w:cs="Arial"/>
          <w:sz w:val="22"/>
          <w:szCs w:val="22"/>
        </w:rPr>
        <w:t>respondents</w:t>
      </w:r>
      <w:r w:rsidR="00C12BBA" w:rsidRPr="00284C6F">
        <w:rPr>
          <w:rFonts w:cs="Arial"/>
          <w:sz w:val="22"/>
          <w:szCs w:val="22"/>
        </w:rPr>
        <w:t>’</w:t>
      </w:r>
      <w:r w:rsidR="002C03F8" w:rsidRPr="00284C6F">
        <w:rPr>
          <w:rFonts w:cs="Arial"/>
          <w:sz w:val="22"/>
          <w:szCs w:val="22"/>
        </w:rPr>
        <w:t xml:space="preserve"> main employer type</w:t>
      </w:r>
      <w:r w:rsidR="0057142F" w:rsidRPr="00284C6F">
        <w:rPr>
          <w:rFonts w:cs="Arial"/>
          <w:sz w:val="22"/>
          <w:szCs w:val="22"/>
        </w:rPr>
        <w:t>s,</w:t>
      </w:r>
      <w:r w:rsidR="002C03F8" w:rsidRPr="00284C6F">
        <w:rPr>
          <w:rFonts w:cs="Arial"/>
          <w:sz w:val="22"/>
          <w:szCs w:val="22"/>
        </w:rPr>
        <w:t xml:space="preserve"> and the total working for each employer type for some or </w:t>
      </w:r>
      <w:proofErr w:type="gramStart"/>
      <w:r w:rsidR="002C03F8" w:rsidRPr="00284C6F">
        <w:rPr>
          <w:rFonts w:cs="Arial"/>
          <w:sz w:val="22"/>
          <w:szCs w:val="22"/>
        </w:rPr>
        <w:t>all of</w:t>
      </w:r>
      <w:proofErr w:type="gramEnd"/>
      <w:r w:rsidR="002C03F8" w:rsidRPr="00284C6F">
        <w:rPr>
          <w:rFonts w:cs="Arial"/>
          <w:sz w:val="22"/>
          <w:szCs w:val="22"/>
        </w:rPr>
        <w:t xml:space="preserve"> their time.</w:t>
      </w:r>
    </w:p>
    <w:tbl>
      <w:tblPr>
        <w:tblW w:w="9864" w:type="dxa"/>
        <w:jc w:val="center"/>
        <w:tblLayout w:type="fixed"/>
        <w:tblCellMar>
          <w:left w:w="57" w:type="dxa"/>
          <w:right w:w="57" w:type="dxa"/>
        </w:tblCellMar>
        <w:tblLook w:val="04A0" w:firstRow="1" w:lastRow="0" w:firstColumn="1" w:lastColumn="0" w:noHBand="0" w:noVBand="1"/>
      </w:tblPr>
      <w:tblGrid>
        <w:gridCol w:w="3969"/>
        <w:gridCol w:w="1347"/>
        <w:gridCol w:w="1347"/>
        <w:gridCol w:w="1600"/>
        <w:gridCol w:w="1601"/>
      </w:tblGrid>
      <w:tr w:rsidR="009C2FEC" w:rsidRPr="00284C6F" w14:paraId="77EDB0EE" w14:textId="4B84195B" w:rsidTr="00B5069E">
        <w:trPr>
          <w:trHeight w:val="300"/>
          <w:jc w:val="center"/>
        </w:trPr>
        <w:tc>
          <w:tcPr>
            <w:tcW w:w="3969" w:type="dxa"/>
            <w:tcBorders>
              <w:top w:val="single" w:sz="4" w:space="0" w:color="auto"/>
              <w:left w:val="nil"/>
              <w:bottom w:val="single" w:sz="4" w:space="0" w:color="auto"/>
              <w:right w:val="nil"/>
            </w:tcBorders>
            <w:shd w:val="clear" w:color="auto" w:fill="auto"/>
            <w:noWrap/>
            <w:vAlign w:val="bottom"/>
            <w:hideMark/>
          </w:tcPr>
          <w:p w14:paraId="6F707138" w14:textId="142041FF" w:rsidR="009C2FEC" w:rsidRPr="00284C6F" w:rsidRDefault="009C2FEC" w:rsidP="005D45E7">
            <w:pPr>
              <w:pStyle w:val="BodyTextNoSpacing"/>
              <w:rPr>
                <w:rFonts w:cs="Arial"/>
                <w:b/>
                <w:bCs/>
              </w:rPr>
            </w:pPr>
            <w:r w:rsidRPr="00284C6F">
              <w:rPr>
                <w:rFonts w:cs="Arial"/>
                <w:b/>
                <w:bCs/>
              </w:rPr>
              <w:t>Employer type</w:t>
            </w:r>
          </w:p>
        </w:tc>
        <w:tc>
          <w:tcPr>
            <w:tcW w:w="2694" w:type="dxa"/>
            <w:gridSpan w:val="2"/>
            <w:tcBorders>
              <w:top w:val="single" w:sz="4" w:space="0" w:color="auto"/>
              <w:left w:val="nil"/>
              <w:bottom w:val="single" w:sz="4" w:space="0" w:color="auto"/>
              <w:right w:val="nil"/>
            </w:tcBorders>
            <w:shd w:val="clear" w:color="auto" w:fill="auto"/>
            <w:noWrap/>
            <w:vAlign w:val="bottom"/>
            <w:hideMark/>
          </w:tcPr>
          <w:p w14:paraId="6BCECF25" w14:textId="5CD517E8" w:rsidR="009C2FEC" w:rsidRPr="00284C6F" w:rsidRDefault="009C2FEC" w:rsidP="009C2FEC">
            <w:pPr>
              <w:pStyle w:val="BodyTextNoSpacing"/>
              <w:jc w:val="center"/>
              <w:rPr>
                <w:rFonts w:cs="Arial"/>
                <w:b/>
                <w:bCs/>
              </w:rPr>
            </w:pPr>
            <w:r w:rsidRPr="00284C6F">
              <w:rPr>
                <w:rFonts w:cs="Arial"/>
                <w:b/>
                <w:bCs/>
              </w:rPr>
              <w:t>Main employer</w:t>
            </w:r>
          </w:p>
        </w:tc>
        <w:tc>
          <w:tcPr>
            <w:tcW w:w="3201" w:type="dxa"/>
            <w:gridSpan w:val="2"/>
            <w:tcBorders>
              <w:top w:val="single" w:sz="4" w:space="0" w:color="auto"/>
              <w:left w:val="nil"/>
              <w:bottom w:val="single" w:sz="4" w:space="0" w:color="auto"/>
              <w:right w:val="nil"/>
            </w:tcBorders>
          </w:tcPr>
          <w:p w14:paraId="5C2921CB" w14:textId="57DA0F0D" w:rsidR="009C2FEC" w:rsidRPr="00284C6F" w:rsidRDefault="009C2FEC" w:rsidP="009C2FEC">
            <w:pPr>
              <w:pStyle w:val="BodyTextNoSpacing"/>
              <w:jc w:val="center"/>
              <w:rPr>
                <w:rFonts w:cs="Arial"/>
                <w:b/>
                <w:bCs/>
              </w:rPr>
            </w:pPr>
            <w:r w:rsidRPr="00284C6F">
              <w:rPr>
                <w:rFonts w:cs="Arial"/>
                <w:b/>
                <w:bCs/>
              </w:rPr>
              <w:t xml:space="preserve">Respondents working for this employer type for some or </w:t>
            </w:r>
            <w:proofErr w:type="gramStart"/>
            <w:r w:rsidRPr="00284C6F">
              <w:rPr>
                <w:rFonts w:cs="Arial"/>
                <w:b/>
                <w:bCs/>
              </w:rPr>
              <w:t>all of</w:t>
            </w:r>
            <w:proofErr w:type="gramEnd"/>
            <w:r w:rsidRPr="00284C6F">
              <w:rPr>
                <w:rFonts w:cs="Arial"/>
                <w:b/>
                <w:bCs/>
              </w:rPr>
              <w:t xml:space="preserve"> their time</w:t>
            </w:r>
          </w:p>
        </w:tc>
      </w:tr>
      <w:tr w:rsidR="009C2FEC" w:rsidRPr="00284C6F" w14:paraId="0190ABA5" w14:textId="09E0E1C7" w:rsidTr="007027CC">
        <w:trPr>
          <w:trHeight w:val="340"/>
          <w:jc w:val="center"/>
        </w:trPr>
        <w:tc>
          <w:tcPr>
            <w:tcW w:w="3969" w:type="dxa"/>
            <w:tcBorders>
              <w:top w:val="single" w:sz="4" w:space="0" w:color="auto"/>
              <w:left w:val="nil"/>
              <w:bottom w:val="nil"/>
              <w:right w:val="nil"/>
            </w:tcBorders>
            <w:shd w:val="clear" w:color="auto" w:fill="auto"/>
            <w:noWrap/>
            <w:hideMark/>
          </w:tcPr>
          <w:p w14:paraId="74A98947" w14:textId="6BA7076C" w:rsidR="009C2FEC" w:rsidRPr="00284C6F" w:rsidRDefault="009C2FEC" w:rsidP="007027CC">
            <w:pPr>
              <w:pStyle w:val="BodyTextNoSpacing"/>
              <w:rPr>
                <w:rFonts w:cs="Arial"/>
              </w:rPr>
            </w:pPr>
            <w:r w:rsidRPr="00284C6F">
              <w:rPr>
                <w:rFonts w:cs="Arial"/>
              </w:rPr>
              <w:t>NHS hospital or healthcare provider</w:t>
            </w:r>
          </w:p>
        </w:tc>
        <w:tc>
          <w:tcPr>
            <w:tcW w:w="1347" w:type="dxa"/>
            <w:tcBorders>
              <w:top w:val="single" w:sz="4" w:space="0" w:color="auto"/>
              <w:left w:val="nil"/>
              <w:bottom w:val="nil"/>
              <w:right w:val="nil"/>
            </w:tcBorders>
            <w:shd w:val="clear" w:color="auto" w:fill="auto"/>
            <w:noWrap/>
            <w:hideMark/>
          </w:tcPr>
          <w:p w14:paraId="27045B83" w14:textId="07560649" w:rsidR="009C2FEC" w:rsidRPr="00284C6F" w:rsidRDefault="009C2FEC" w:rsidP="009C2FEC">
            <w:pPr>
              <w:pStyle w:val="BodyTextNoSpacing"/>
              <w:jc w:val="right"/>
              <w:rPr>
                <w:rFonts w:cs="Arial"/>
              </w:rPr>
            </w:pPr>
            <w:r w:rsidRPr="00284C6F">
              <w:rPr>
                <w:rFonts w:cs="Arial"/>
              </w:rPr>
              <w:t xml:space="preserve">1,143 </w:t>
            </w:r>
          </w:p>
        </w:tc>
        <w:tc>
          <w:tcPr>
            <w:tcW w:w="1347" w:type="dxa"/>
            <w:tcBorders>
              <w:top w:val="single" w:sz="4" w:space="0" w:color="auto"/>
              <w:left w:val="nil"/>
              <w:bottom w:val="nil"/>
              <w:right w:val="nil"/>
            </w:tcBorders>
            <w:shd w:val="clear" w:color="auto" w:fill="auto"/>
            <w:noWrap/>
          </w:tcPr>
          <w:p w14:paraId="6D3767A9" w14:textId="0FD0971E" w:rsidR="009C2FEC" w:rsidRPr="00284C6F" w:rsidRDefault="009C2FEC" w:rsidP="009C2FEC">
            <w:pPr>
              <w:pStyle w:val="BodyTextNoSpacing"/>
              <w:rPr>
                <w:rFonts w:cs="Arial"/>
              </w:rPr>
            </w:pPr>
            <w:r w:rsidRPr="00284C6F">
              <w:rPr>
                <w:rFonts w:cs="Arial"/>
              </w:rPr>
              <w:t>(73.9%)</w:t>
            </w:r>
          </w:p>
        </w:tc>
        <w:tc>
          <w:tcPr>
            <w:tcW w:w="1600" w:type="dxa"/>
            <w:tcBorders>
              <w:top w:val="single" w:sz="4" w:space="0" w:color="auto"/>
              <w:left w:val="nil"/>
              <w:bottom w:val="nil"/>
              <w:right w:val="nil"/>
            </w:tcBorders>
          </w:tcPr>
          <w:p w14:paraId="13423A28" w14:textId="28A53615" w:rsidR="009C2FEC" w:rsidRPr="00284C6F" w:rsidRDefault="009C2FEC" w:rsidP="009C2FEC">
            <w:pPr>
              <w:pStyle w:val="BodyTextNoSpacing"/>
              <w:jc w:val="right"/>
              <w:rPr>
                <w:rFonts w:cs="Arial"/>
              </w:rPr>
            </w:pPr>
            <w:r w:rsidRPr="00284C6F">
              <w:rPr>
                <w:rFonts w:cs="Arial"/>
              </w:rPr>
              <w:t xml:space="preserve">1,161 </w:t>
            </w:r>
          </w:p>
        </w:tc>
        <w:tc>
          <w:tcPr>
            <w:tcW w:w="1601" w:type="dxa"/>
            <w:tcBorders>
              <w:top w:val="single" w:sz="4" w:space="0" w:color="auto"/>
              <w:left w:val="nil"/>
              <w:bottom w:val="nil"/>
              <w:right w:val="nil"/>
            </w:tcBorders>
          </w:tcPr>
          <w:p w14:paraId="6EBDC01C" w14:textId="77730D98" w:rsidR="009C2FEC" w:rsidRPr="00284C6F" w:rsidRDefault="009C2FEC" w:rsidP="009C2FEC">
            <w:pPr>
              <w:pStyle w:val="BodyTextNoSpacing"/>
              <w:rPr>
                <w:rFonts w:cs="Arial"/>
              </w:rPr>
            </w:pPr>
            <w:r w:rsidRPr="00284C6F">
              <w:rPr>
                <w:rFonts w:cs="Arial"/>
              </w:rPr>
              <w:t>(75.1%)</w:t>
            </w:r>
          </w:p>
        </w:tc>
      </w:tr>
      <w:tr w:rsidR="009C2FEC" w:rsidRPr="00284C6F" w14:paraId="172C7CCF" w14:textId="3B2F14D7" w:rsidTr="007027CC">
        <w:trPr>
          <w:trHeight w:val="340"/>
          <w:jc w:val="center"/>
        </w:trPr>
        <w:tc>
          <w:tcPr>
            <w:tcW w:w="3969" w:type="dxa"/>
            <w:tcBorders>
              <w:top w:val="nil"/>
              <w:left w:val="nil"/>
              <w:bottom w:val="nil"/>
              <w:right w:val="nil"/>
            </w:tcBorders>
            <w:shd w:val="clear" w:color="auto" w:fill="auto"/>
            <w:noWrap/>
            <w:hideMark/>
          </w:tcPr>
          <w:p w14:paraId="26158620" w14:textId="2AAC9E1A" w:rsidR="009C2FEC" w:rsidRPr="00284C6F" w:rsidRDefault="009C2FEC" w:rsidP="007027CC">
            <w:pPr>
              <w:pStyle w:val="BodyTextNoSpacing"/>
              <w:rPr>
                <w:rFonts w:cs="Arial"/>
              </w:rPr>
            </w:pPr>
            <w:r w:rsidRPr="00284C6F">
              <w:rPr>
                <w:rFonts w:cs="Arial"/>
              </w:rPr>
              <w:t>Primary care network/GP</w:t>
            </w:r>
          </w:p>
        </w:tc>
        <w:tc>
          <w:tcPr>
            <w:tcW w:w="1347" w:type="dxa"/>
            <w:tcBorders>
              <w:top w:val="nil"/>
              <w:left w:val="nil"/>
              <w:bottom w:val="nil"/>
              <w:right w:val="nil"/>
            </w:tcBorders>
            <w:shd w:val="clear" w:color="auto" w:fill="auto"/>
            <w:noWrap/>
            <w:hideMark/>
          </w:tcPr>
          <w:p w14:paraId="22C74169" w14:textId="025B2210" w:rsidR="009C2FEC" w:rsidRPr="00284C6F" w:rsidRDefault="009C2FEC" w:rsidP="009C2FEC">
            <w:pPr>
              <w:pStyle w:val="BodyTextNoSpacing"/>
              <w:jc w:val="right"/>
              <w:rPr>
                <w:rFonts w:cs="Arial"/>
              </w:rPr>
            </w:pPr>
            <w:r w:rsidRPr="00284C6F">
              <w:rPr>
                <w:rFonts w:cs="Arial"/>
              </w:rPr>
              <w:t xml:space="preserve">140 </w:t>
            </w:r>
          </w:p>
        </w:tc>
        <w:tc>
          <w:tcPr>
            <w:tcW w:w="1347" w:type="dxa"/>
            <w:tcBorders>
              <w:top w:val="nil"/>
              <w:left w:val="nil"/>
              <w:bottom w:val="nil"/>
              <w:right w:val="nil"/>
            </w:tcBorders>
            <w:shd w:val="clear" w:color="auto" w:fill="auto"/>
            <w:noWrap/>
          </w:tcPr>
          <w:p w14:paraId="51251892" w14:textId="5C0D8803" w:rsidR="009C2FEC" w:rsidRPr="00284C6F" w:rsidRDefault="009C2FEC" w:rsidP="009C2FEC">
            <w:pPr>
              <w:pStyle w:val="BodyTextNoSpacing"/>
              <w:rPr>
                <w:rFonts w:cs="Arial"/>
              </w:rPr>
            </w:pPr>
            <w:r w:rsidRPr="00284C6F">
              <w:rPr>
                <w:rFonts w:cs="Arial"/>
              </w:rPr>
              <w:t>(9.1%)</w:t>
            </w:r>
          </w:p>
        </w:tc>
        <w:tc>
          <w:tcPr>
            <w:tcW w:w="1600" w:type="dxa"/>
            <w:tcBorders>
              <w:top w:val="nil"/>
              <w:left w:val="nil"/>
              <w:bottom w:val="nil"/>
              <w:right w:val="nil"/>
            </w:tcBorders>
          </w:tcPr>
          <w:p w14:paraId="183F4264" w14:textId="65189E84" w:rsidR="009C2FEC" w:rsidRPr="00284C6F" w:rsidRDefault="009C2FEC" w:rsidP="009C2FEC">
            <w:pPr>
              <w:pStyle w:val="BodyTextNoSpacing"/>
              <w:jc w:val="right"/>
              <w:rPr>
                <w:rFonts w:cs="Arial"/>
              </w:rPr>
            </w:pPr>
            <w:r w:rsidRPr="00284C6F">
              <w:rPr>
                <w:rFonts w:cs="Arial"/>
              </w:rPr>
              <w:t xml:space="preserve">159 </w:t>
            </w:r>
          </w:p>
        </w:tc>
        <w:tc>
          <w:tcPr>
            <w:tcW w:w="1601" w:type="dxa"/>
            <w:tcBorders>
              <w:top w:val="nil"/>
              <w:left w:val="nil"/>
              <w:bottom w:val="nil"/>
              <w:right w:val="nil"/>
            </w:tcBorders>
          </w:tcPr>
          <w:p w14:paraId="4DE2B857" w14:textId="50D18105" w:rsidR="009C2FEC" w:rsidRPr="00284C6F" w:rsidRDefault="009C2FEC" w:rsidP="009C2FEC">
            <w:pPr>
              <w:pStyle w:val="BodyTextNoSpacing"/>
              <w:rPr>
                <w:rFonts w:cs="Arial"/>
              </w:rPr>
            </w:pPr>
            <w:r w:rsidRPr="00284C6F">
              <w:rPr>
                <w:rFonts w:cs="Arial"/>
              </w:rPr>
              <w:t>(10.3%)</w:t>
            </w:r>
          </w:p>
        </w:tc>
      </w:tr>
      <w:tr w:rsidR="009C2FEC" w:rsidRPr="00284C6F" w14:paraId="7F0FEFAD" w14:textId="0CE243F7" w:rsidTr="007027CC">
        <w:trPr>
          <w:trHeight w:val="340"/>
          <w:jc w:val="center"/>
        </w:trPr>
        <w:tc>
          <w:tcPr>
            <w:tcW w:w="3969" w:type="dxa"/>
            <w:tcBorders>
              <w:top w:val="nil"/>
              <w:left w:val="nil"/>
              <w:bottom w:val="nil"/>
              <w:right w:val="nil"/>
            </w:tcBorders>
            <w:shd w:val="clear" w:color="auto" w:fill="auto"/>
            <w:noWrap/>
            <w:hideMark/>
          </w:tcPr>
          <w:p w14:paraId="20BCD23D" w14:textId="2CF488B6" w:rsidR="009C2FEC" w:rsidRPr="00284C6F" w:rsidRDefault="009C2FEC" w:rsidP="007027CC">
            <w:pPr>
              <w:pStyle w:val="BodyTextNoSpacing"/>
              <w:rPr>
                <w:rFonts w:cs="Arial"/>
              </w:rPr>
            </w:pPr>
            <w:r w:rsidRPr="00284C6F">
              <w:rPr>
                <w:rFonts w:cs="Arial"/>
              </w:rPr>
              <w:t>Clinical commissioning group (CCG)</w:t>
            </w:r>
          </w:p>
        </w:tc>
        <w:tc>
          <w:tcPr>
            <w:tcW w:w="1347" w:type="dxa"/>
            <w:tcBorders>
              <w:top w:val="nil"/>
              <w:left w:val="nil"/>
              <w:bottom w:val="nil"/>
              <w:right w:val="nil"/>
            </w:tcBorders>
            <w:shd w:val="clear" w:color="auto" w:fill="auto"/>
            <w:noWrap/>
            <w:hideMark/>
          </w:tcPr>
          <w:p w14:paraId="06DA3B1E" w14:textId="462C24D7" w:rsidR="009C2FEC" w:rsidRPr="00284C6F" w:rsidRDefault="009C2FEC" w:rsidP="009C2FEC">
            <w:pPr>
              <w:pStyle w:val="BodyTextNoSpacing"/>
              <w:jc w:val="right"/>
              <w:rPr>
                <w:rFonts w:cs="Arial"/>
              </w:rPr>
            </w:pPr>
            <w:r w:rsidRPr="00284C6F">
              <w:rPr>
                <w:rFonts w:cs="Arial"/>
              </w:rPr>
              <w:t xml:space="preserve">98 </w:t>
            </w:r>
          </w:p>
        </w:tc>
        <w:tc>
          <w:tcPr>
            <w:tcW w:w="1347" w:type="dxa"/>
            <w:tcBorders>
              <w:top w:val="nil"/>
              <w:left w:val="nil"/>
              <w:bottom w:val="nil"/>
              <w:right w:val="nil"/>
            </w:tcBorders>
            <w:shd w:val="clear" w:color="auto" w:fill="auto"/>
            <w:noWrap/>
          </w:tcPr>
          <w:p w14:paraId="7D1A8FEA" w14:textId="62B92772" w:rsidR="009C2FEC" w:rsidRPr="00284C6F" w:rsidRDefault="009C2FEC" w:rsidP="009C2FEC">
            <w:pPr>
              <w:pStyle w:val="BodyTextNoSpacing"/>
              <w:rPr>
                <w:rFonts w:cs="Arial"/>
              </w:rPr>
            </w:pPr>
            <w:r w:rsidRPr="00284C6F">
              <w:rPr>
                <w:rFonts w:cs="Arial"/>
              </w:rPr>
              <w:t>(6.3%)</w:t>
            </w:r>
          </w:p>
        </w:tc>
        <w:tc>
          <w:tcPr>
            <w:tcW w:w="1600" w:type="dxa"/>
            <w:tcBorders>
              <w:top w:val="nil"/>
              <w:left w:val="nil"/>
              <w:bottom w:val="nil"/>
              <w:right w:val="nil"/>
            </w:tcBorders>
          </w:tcPr>
          <w:p w14:paraId="5F560776" w14:textId="7C861474" w:rsidR="009C2FEC" w:rsidRPr="00284C6F" w:rsidRDefault="009C2FEC" w:rsidP="009C2FEC">
            <w:pPr>
              <w:pStyle w:val="BodyTextNoSpacing"/>
              <w:jc w:val="right"/>
              <w:rPr>
                <w:rFonts w:cs="Arial"/>
              </w:rPr>
            </w:pPr>
            <w:r w:rsidRPr="00284C6F">
              <w:rPr>
                <w:rFonts w:cs="Arial"/>
              </w:rPr>
              <w:t xml:space="preserve">111 </w:t>
            </w:r>
          </w:p>
        </w:tc>
        <w:tc>
          <w:tcPr>
            <w:tcW w:w="1601" w:type="dxa"/>
            <w:tcBorders>
              <w:top w:val="nil"/>
              <w:left w:val="nil"/>
              <w:bottom w:val="nil"/>
              <w:right w:val="nil"/>
            </w:tcBorders>
          </w:tcPr>
          <w:p w14:paraId="02692492" w14:textId="682E3CC4" w:rsidR="009C2FEC" w:rsidRPr="00284C6F" w:rsidRDefault="009C2FEC" w:rsidP="009C2FEC">
            <w:pPr>
              <w:pStyle w:val="BodyTextNoSpacing"/>
              <w:rPr>
                <w:rFonts w:cs="Arial"/>
              </w:rPr>
            </w:pPr>
            <w:r w:rsidRPr="00284C6F">
              <w:rPr>
                <w:rFonts w:cs="Arial"/>
              </w:rPr>
              <w:t>(7.2%)</w:t>
            </w:r>
          </w:p>
        </w:tc>
      </w:tr>
      <w:tr w:rsidR="009C2FEC" w:rsidRPr="00284C6F" w14:paraId="5945AFC5" w14:textId="19E19AC3" w:rsidTr="007027CC">
        <w:trPr>
          <w:trHeight w:val="340"/>
          <w:jc w:val="center"/>
        </w:trPr>
        <w:tc>
          <w:tcPr>
            <w:tcW w:w="3969" w:type="dxa"/>
            <w:tcBorders>
              <w:top w:val="nil"/>
              <w:left w:val="nil"/>
              <w:bottom w:val="nil"/>
              <w:right w:val="nil"/>
            </w:tcBorders>
            <w:shd w:val="clear" w:color="auto" w:fill="auto"/>
            <w:noWrap/>
            <w:hideMark/>
          </w:tcPr>
          <w:p w14:paraId="216AC0CD" w14:textId="0D9D9453" w:rsidR="009C2FEC" w:rsidRPr="00284C6F" w:rsidRDefault="009C2FEC" w:rsidP="007027CC">
            <w:pPr>
              <w:pStyle w:val="BodyTextNoSpacing"/>
              <w:rPr>
                <w:rFonts w:cs="Arial"/>
              </w:rPr>
            </w:pPr>
            <w:r w:rsidRPr="00284C6F">
              <w:rPr>
                <w:rFonts w:cs="Arial"/>
              </w:rPr>
              <w:t>Community pharmacy, large employer (≥100 pharmacies)</w:t>
            </w:r>
          </w:p>
        </w:tc>
        <w:tc>
          <w:tcPr>
            <w:tcW w:w="1347" w:type="dxa"/>
            <w:tcBorders>
              <w:top w:val="nil"/>
              <w:left w:val="nil"/>
              <w:bottom w:val="nil"/>
              <w:right w:val="nil"/>
            </w:tcBorders>
            <w:shd w:val="clear" w:color="auto" w:fill="auto"/>
            <w:noWrap/>
            <w:hideMark/>
          </w:tcPr>
          <w:p w14:paraId="1773432E" w14:textId="6456E62C" w:rsidR="009C2FEC" w:rsidRPr="00284C6F" w:rsidRDefault="009C2FEC" w:rsidP="009C2FEC">
            <w:pPr>
              <w:pStyle w:val="BodyTextNoSpacing"/>
              <w:jc w:val="right"/>
              <w:rPr>
                <w:rFonts w:cs="Arial"/>
              </w:rPr>
            </w:pPr>
            <w:r w:rsidRPr="00284C6F">
              <w:rPr>
                <w:rFonts w:cs="Arial"/>
              </w:rPr>
              <w:t xml:space="preserve">38 </w:t>
            </w:r>
          </w:p>
        </w:tc>
        <w:tc>
          <w:tcPr>
            <w:tcW w:w="1347" w:type="dxa"/>
            <w:tcBorders>
              <w:top w:val="nil"/>
              <w:left w:val="nil"/>
              <w:bottom w:val="nil"/>
              <w:right w:val="nil"/>
            </w:tcBorders>
            <w:shd w:val="clear" w:color="auto" w:fill="auto"/>
            <w:noWrap/>
          </w:tcPr>
          <w:p w14:paraId="3BE4F2DC" w14:textId="201AB4F5" w:rsidR="009C2FEC" w:rsidRPr="00284C6F" w:rsidRDefault="009C2FEC" w:rsidP="009C2FEC">
            <w:pPr>
              <w:pStyle w:val="BodyTextNoSpacing"/>
              <w:rPr>
                <w:rFonts w:cs="Arial"/>
              </w:rPr>
            </w:pPr>
            <w:r w:rsidRPr="00284C6F">
              <w:rPr>
                <w:rFonts w:cs="Arial"/>
              </w:rPr>
              <w:t>(2.5%)</w:t>
            </w:r>
          </w:p>
        </w:tc>
        <w:tc>
          <w:tcPr>
            <w:tcW w:w="1600" w:type="dxa"/>
            <w:tcBorders>
              <w:top w:val="nil"/>
              <w:left w:val="nil"/>
              <w:bottom w:val="nil"/>
              <w:right w:val="nil"/>
            </w:tcBorders>
          </w:tcPr>
          <w:p w14:paraId="7EFAFAC9" w14:textId="3ECB9290" w:rsidR="009C2FEC" w:rsidRPr="00284C6F" w:rsidRDefault="009C2FEC" w:rsidP="009C2FEC">
            <w:pPr>
              <w:pStyle w:val="BodyTextNoSpacing"/>
              <w:jc w:val="right"/>
              <w:rPr>
                <w:rFonts w:cs="Arial"/>
              </w:rPr>
            </w:pPr>
            <w:r w:rsidRPr="00284C6F">
              <w:rPr>
                <w:rFonts w:cs="Arial"/>
              </w:rPr>
              <w:t xml:space="preserve">61 </w:t>
            </w:r>
          </w:p>
        </w:tc>
        <w:tc>
          <w:tcPr>
            <w:tcW w:w="1601" w:type="dxa"/>
            <w:tcBorders>
              <w:top w:val="nil"/>
              <w:left w:val="nil"/>
              <w:bottom w:val="nil"/>
              <w:right w:val="nil"/>
            </w:tcBorders>
          </w:tcPr>
          <w:p w14:paraId="7D73E9F3" w14:textId="7822123C" w:rsidR="009C2FEC" w:rsidRPr="00284C6F" w:rsidRDefault="009C2FEC" w:rsidP="009C2FEC">
            <w:pPr>
              <w:pStyle w:val="BodyTextNoSpacing"/>
              <w:rPr>
                <w:rFonts w:cs="Arial"/>
              </w:rPr>
            </w:pPr>
            <w:r w:rsidRPr="00284C6F">
              <w:rPr>
                <w:rFonts w:cs="Arial"/>
              </w:rPr>
              <w:t>(3.9%)</w:t>
            </w:r>
          </w:p>
        </w:tc>
      </w:tr>
      <w:tr w:rsidR="009C2FEC" w:rsidRPr="00284C6F" w14:paraId="0E2772DC" w14:textId="7885C9B2" w:rsidTr="007027CC">
        <w:trPr>
          <w:trHeight w:val="340"/>
          <w:jc w:val="center"/>
        </w:trPr>
        <w:tc>
          <w:tcPr>
            <w:tcW w:w="3969" w:type="dxa"/>
            <w:tcBorders>
              <w:top w:val="nil"/>
              <w:left w:val="nil"/>
              <w:bottom w:val="nil"/>
              <w:right w:val="nil"/>
            </w:tcBorders>
            <w:shd w:val="clear" w:color="auto" w:fill="auto"/>
            <w:noWrap/>
            <w:hideMark/>
          </w:tcPr>
          <w:p w14:paraId="61750E34" w14:textId="06CF741E" w:rsidR="009C2FEC" w:rsidRPr="00284C6F" w:rsidRDefault="009C2FEC" w:rsidP="007027CC">
            <w:pPr>
              <w:pStyle w:val="BodyTextNoSpacing"/>
              <w:rPr>
                <w:rFonts w:cs="Arial"/>
              </w:rPr>
            </w:pPr>
            <w:r w:rsidRPr="00284C6F">
              <w:rPr>
                <w:rFonts w:cs="Arial"/>
              </w:rPr>
              <w:t xml:space="preserve">University or education provider </w:t>
            </w:r>
          </w:p>
        </w:tc>
        <w:tc>
          <w:tcPr>
            <w:tcW w:w="1347" w:type="dxa"/>
            <w:tcBorders>
              <w:top w:val="nil"/>
              <w:left w:val="nil"/>
              <w:bottom w:val="nil"/>
              <w:right w:val="nil"/>
            </w:tcBorders>
            <w:shd w:val="clear" w:color="auto" w:fill="auto"/>
            <w:noWrap/>
            <w:hideMark/>
          </w:tcPr>
          <w:p w14:paraId="62AEC179" w14:textId="0B237F75" w:rsidR="009C2FEC" w:rsidRPr="00284C6F" w:rsidRDefault="009C2FEC" w:rsidP="009C2FEC">
            <w:pPr>
              <w:pStyle w:val="BodyTextNoSpacing"/>
              <w:jc w:val="right"/>
              <w:rPr>
                <w:rFonts w:cs="Arial"/>
              </w:rPr>
            </w:pPr>
            <w:r w:rsidRPr="00284C6F">
              <w:rPr>
                <w:rFonts w:cs="Arial"/>
              </w:rPr>
              <w:t xml:space="preserve">26 </w:t>
            </w:r>
          </w:p>
        </w:tc>
        <w:tc>
          <w:tcPr>
            <w:tcW w:w="1347" w:type="dxa"/>
            <w:tcBorders>
              <w:top w:val="nil"/>
              <w:left w:val="nil"/>
              <w:bottom w:val="nil"/>
              <w:right w:val="nil"/>
            </w:tcBorders>
            <w:shd w:val="clear" w:color="auto" w:fill="auto"/>
            <w:noWrap/>
          </w:tcPr>
          <w:p w14:paraId="65411DF7" w14:textId="59120D5E" w:rsidR="009C2FEC" w:rsidRPr="00284C6F" w:rsidRDefault="009C2FEC" w:rsidP="009C2FEC">
            <w:pPr>
              <w:pStyle w:val="BodyTextNoSpacing"/>
              <w:rPr>
                <w:rFonts w:cs="Arial"/>
              </w:rPr>
            </w:pPr>
            <w:r w:rsidRPr="00284C6F">
              <w:rPr>
                <w:rFonts w:cs="Arial"/>
              </w:rPr>
              <w:t>(1.7%)</w:t>
            </w:r>
          </w:p>
        </w:tc>
        <w:tc>
          <w:tcPr>
            <w:tcW w:w="1600" w:type="dxa"/>
            <w:tcBorders>
              <w:top w:val="nil"/>
              <w:left w:val="nil"/>
              <w:bottom w:val="nil"/>
              <w:right w:val="nil"/>
            </w:tcBorders>
          </w:tcPr>
          <w:p w14:paraId="3F979CBD" w14:textId="22C271DC" w:rsidR="009C2FEC" w:rsidRPr="00284C6F" w:rsidRDefault="009C2FEC" w:rsidP="009C2FEC">
            <w:pPr>
              <w:pStyle w:val="BodyTextNoSpacing"/>
              <w:jc w:val="right"/>
              <w:rPr>
                <w:rFonts w:cs="Arial"/>
              </w:rPr>
            </w:pPr>
            <w:r w:rsidRPr="00284C6F">
              <w:rPr>
                <w:rFonts w:cs="Arial"/>
              </w:rPr>
              <w:t xml:space="preserve">78 </w:t>
            </w:r>
          </w:p>
        </w:tc>
        <w:tc>
          <w:tcPr>
            <w:tcW w:w="1601" w:type="dxa"/>
            <w:tcBorders>
              <w:top w:val="nil"/>
              <w:left w:val="nil"/>
              <w:bottom w:val="nil"/>
              <w:right w:val="nil"/>
            </w:tcBorders>
          </w:tcPr>
          <w:p w14:paraId="3664C7DE" w14:textId="2FACD902" w:rsidR="009C2FEC" w:rsidRPr="00284C6F" w:rsidRDefault="009C2FEC" w:rsidP="009C2FEC">
            <w:pPr>
              <w:pStyle w:val="BodyTextNoSpacing"/>
              <w:rPr>
                <w:rFonts w:cs="Arial"/>
              </w:rPr>
            </w:pPr>
            <w:r w:rsidRPr="00284C6F">
              <w:rPr>
                <w:rFonts w:cs="Arial"/>
              </w:rPr>
              <w:t>(5.0%)</w:t>
            </w:r>
          </w:p>
        </w:tc>
      </w:tr>
      <w:tr w:rsidR="009C2FEC" w:rsidRPr="00284C6F" w14:paraId="130DC269" w14:textId="449BE916" w:rsidTr="007027CC">
        <w:trPr>
          <w:trHeight w:val="340"/>
          <w:jc w:val="center"/>
        </w:trPr>
        <w:tc>
          <w:tcPr>
            <w:tcW w:w="3969" w:type="dxa"/>
            <w:tcBorders>
              <w:top w:val="nil"/>
              <w:left w:val="nil"/>
              <w:bottom w:val="nil"/>
              <w:right w:val="nil"/>
            </w:tcBorders>
            <w:shd w:val="clear" w:color="auto" w:fill="auto"/>
            <w:noWrap/>
            <w:hideMark/>
          </w:tcPr>
          <w:p w14:paraId="1A6E2B81" w14:textId="45935028" w:rsidR="009C2FEC" w:rsidRPr="00284C6F" w:rsidRDefault="009C2FEC" w:rsidP="007027CC">
            <w:pPr>
              <w:pStyle w:val="BodyTextNoSpacing"/>
              <w:rPr>
                <w:rFonts w:cs="Arial"/>
              </w:rPr>
            </w:pPr>
            <w:r w:rsidRPr="00284C6F">
              <w:rPr>
                <w:rFonts w:cs="Arial"/>
              </w:rPr>
              <w:t>Community pharmacy, small/independent (1–5 pharmacies)</w:t>
            </w:r>
          </w:p>
        </w:tc>
        <w:tc>
          <w:tcPr>
            <w:tcW w:w="1347" w:type="dxa"/>
            <w:tcBorders>
              <w:top w:val="nil"/>
              <w:left w:val="nil"/>
              <w:bottom w:val="nil"/>
              <w:right w:val="nil"/>
            </w:tcBorders>
            <w:shd w:val="clear" w:color="auto" w:fill="auto"/>
            <w:noWrap/>
            <w:hideMark/>
          </w:tcPr>
          <w:p w14:paraId="0F87B594" w14:textId="0FFDC0FB" w:rsidR="009C2FEC" w:rsidRPr="00284C6F" w:rsidRDefault="009C2FEC" w:rsidP="009C2FEC">
            <w:pPr>
              <w:pStyle w:val="BodyTextNoSpacing"/>
              <w:jc w:val="right"/>
              <w:rPr>
                <w:rFonts w:cs="Arial"/>
              </w:rPr>
            </w:pPr>
            <w:r w:rsidRPr="00284C6F">
              <w:rPr>
                <w:rFonts w:cs="Arial"/>
              </w:rPr>
              <w:t xml:space="preserve">21 </w:t>
            </w:r>
          </w:p>
        </w:tc>
        <w:tc>
          <w:tcPr>
            <w:tcW w:w="1347" w:type="dxa"/>
            <w:tcBorders>
              <w:top w:val="nil"/>
              <w:left w:val="nil"/>
              <w:bottom w:val="nil"/>
              <w:right w:val="nil"/>
            </w:tcBorders>
            <w:shd w:val="clear" w:color="auto" w:fill="auto"/>
            <w:noWrap/>
          </w:tcPr>
          <w:p w14:paraId="644DADB4" w14:textId="2410519A" w:rsidR="009C2FEC" w:rsidRPr="00284C6F" w:rsidRDefault="009C2FEC" w:rsidP="009C2FEC">
            <w:pPr>
              <w:pStyle w:val="BodyTextNoSpacing"/>
              <w:rPr>
                <w:rFonts w:cs="Arial"/>
              </w:rPr>
            </w:pPr>
            <w:r w:rsidRPr="00284C6F">
              <w:rPr>
                <w:rFonts w:cs="Arial"/>
              </w:rPr>
              <w:t>(1.4%)</w:t>
            </w:r>
          </w:p>
        </w:tc>
        <w:tc>
          <w:tcPr>
            <w:tcW w:w="1600" w:type="dxa"/>
            <w:tcBorders>
              <w:top w:val="nil"/>
              <w:left w:val="nil"/>
              <w:bottom w:val="nil"/>
              <w:right w:val="nil"/>
            </w:tcBorders>
          </w:tcPr>
          <w:p w14:paraId="2C49CB48" w14:textId="1896CCB5" w:rsidR="009C2FEC" w:rsidRPr="00284C6F" w:rsidRDefault="009C2FEC" w:rsidP="009C2FEC">
            <w:pPr>
              <w:pStyle w:val="BodyTextNoSpacing"/>
              <w:jc w:val="right"/>
              <w:rPr>
                <w:rFonts w:cs="Arial"/>
              </w:rPr>
            </w:pPr>
            <w:r w:rsidRPr="00284C6F">
              <w:rPr>
                <w:rFonts w:cs="Arial"/>
              </w:rPr>
              <w:t xml:space="preserve">37 </w:t>
            </w:r>
          </w:p>
        </w:tc>
        <w:tc>
          <w:tcPr>
            <w:tcW w:w="1601" w:type="dxa"/>
            <w:tcBorders>
              <w:top w:val="nil"/>
              <w:left w:val="nil"/>
              <w:bottom w:val="nil"/>
              <w:right w:val="nil"/>
            </w:tcBorders>
          </w:tcPr>
          <w:p w14:paraId="26085E47" w14:textId="25FA8CFF" w:rsidR="009C2FEC" w:rsidRPr="00284C6F" w:rsidRDefault="009C2FEC" w:rsidP="009C2FEC">
            <w:pPr>
              <w:pStyle w:val="BodyTextNoSpacing"/>
              <w:rPr>
                <w:rFonts w:cs="Arial"/>
              </w:rPr>
            </w:pPr>
            <w:r w:rsidRPr="00284C6F">
              <w:rPr>
                <w:rFonts w:cs="Arial"/>
              </w:rPr>
              <w:t>(2.4%)</w:t>
            </w:r>
          </w:p>
        </w:tc>
      </w:tr>
      <w:tr w:rsidR="009C2FEC" w:rsidRPr="00284C6F" w14:paraId="05A2AD18" w14:textId="5E13A5CE" w:rsidTr="007027CC">
        <w:trPr>
          <w:trHeight w:val="340"/>
          <w:jc w:val="center"/>
        </w:trPr>
        <w:tc>
          <w:tcPr>
            <w:tcW w:w="3969" w:type="dxa"/>
            <w:tcBorders>
              <w:top w:val="nil"/>
              <w:left w:val="nil"/>
              <w:bottom w:val="nil"/>
              <w:right w:val="nil"/>
            </w:tcBorders>
            <w:shd w:val="clear" w:color="auto" w:fill="auto"/>
            <w:noWrap/>
            <w:hideMark/>
          </w:tcPr>
          <w:p w14:paraId="11E7FED4" w14:textId="29D3BA0A" w:rsidR="009C2FEC" w:rsidRPr="00284C6F" w:rsidRDefault="009C2FEC" w:rsidP="007027CC">
            <w:pPr>
              <w:pStyle w:val="BodyTextNoSpacing"/>
              <w:rPr>
                <w:rFonts w:cs="Arial"/>
              </w:rPr>
            </w:pPr>
            <w:r w:rsidRPr="00284C6F">
              <w:rPr>
                <w:rFonts w:cs="Arial"/>
              </w:rPr>
              <w:t>Community pharmacy, medium employer (6–99 pharmacies)</w:t>
            </w:r>
          </w:p>
        </w:tc>
        <w:tc>
          <w:tcPr>
            <w:tcW w:w="1347" w:type="dxa"/>
            <w:tcBorders>
              <w:top w:val="nil"/>
              <w:left w:val="nil"/>
              <w:bottom w:val="nil"/>
              <w:right w:val="nil"/>
            </w:tcBorders>
            <w:shd w:val="clear" w:color="auto" w:fill="auto"/>
            <w:noWrap/>
            <w:hideMark/>
          </w:tcPr>
          <w:p w14:paraId="0C27C5D6" w14:textId="2EA9B0C2" w:rsidR="009C2FEC" w:rsidRPr="00284C6F" w:rsidRDefault="009C2FEC" w:rsidP="009C2FEC">
            <w:pPr>
              <w:pStyle w:val="BodyTextNoSpacing"/>
              <w:jc w:val="right"/>
              <w:rPr>
                <w:rFonts w:cs="Arial"/>
              </w:rPr>
            </w:pPr>
            <w:r w:rsidRPr="00284C6F">
              <w:rPr>
                <w:rFonts w:cs="Arial"/>
              </w:rPr>
              <w:t xml:space="preserve">14 </w:t>
            </w:r>
          </w:p>
        </w:tc>
        <w:tc>
          <w:tcPr>
            <w:tcW w:w="1347" w:type="dxa"/>
            <w:tcBorders>
              <w:top w:val="nil"/>
              <w:left w:val="nil"/>
              <w:bottom w:val="nil"/>
              <w:right w:val="nil"/>
            </w:tcBorders>
            <w:shd w:val="clear" w:color="auto" w:fill="auto"/>
            <w:noWrap/>
          </w:tcPr>
          <w:p w14:paraId="6CDD6CC5" w14:textId="5ED19C68" w:rsidR="009C2FEC" w:rsidRPr="00284C6F" w:rsidRDefault="009C2FEC" w:rsidP="009C2FEC">
            <w:pPr>
              <w:pStyle w:val="BodyTextNoSpacing"/>
              <w:rPr>
                <w:rFonts w:cs="Arial"/>
              </w:rPr>
            </w:pPr>
            <w:r w:rsidRPr="00284C6F">
              <w:rPr>
                <w:rFonts w:cs="Arial"/>
              </w:rPr>
              <w:t>(0.9%)</w:t>
            </w:r>
          </w:p>
        </w:tc>
        <w:tc>
          <w:tcPr>
            <w:tcW w:w="1600" w:type="dxa"/>
            <w:tcBorders>
              <w:top w:val="nil"/>
              <w:left w:val="nil"/>
              <w:bottom w:val="nil"/>
              <w:right w:val="nil"/>
            </w:tcBorders>
          </w:tcPr>
          <w:p w14:paraId="32CCB9A3" w14:textId="6C37EFAD" w:rsidR="009C2FEC" w:rsidRPr="00284C6F" w:rsidRDefault="009C2FEC" w:rsidP="009C2FEC">
            <w:pPr>
              <w:pStyle w:val="BodyTextNoSpacing"/>
              <w:jc w:val="right"/>
              <w:rPr>
                <w:rFonts w:cs="Arial"/>
              </w:rPr>
            </w:pPr>
            <w:r w:rsidRPr="00284C6F">
              <w:rPr>
                <w:rFonts w:cs="Arial"/>
              </w:rPr>
              <w:t xml:space="preserve">18 </w:t>
            </w:r>
          </w:p>
        </w:tc>
        <w:tc>
          <w:tcPr>
            <w:tcW w:w="1601" w:type="dxa"/>
            <w:tcBorders>
              <w:top w:val="nil"/>
              <w:left w:val="nil"/>
              <w:bottom w:val="nil"/>
              <w:right w:val="nil"/>
            </w:tcBorders>
          </w:tcPr>
          <w:p w14:paraId="72FA67F8" w14:textId="00E7D93B" w:rsidR="009C2FEC" w:rsidRPr="00284C6F" w:rsidRDefault="009C2FEC" w:rsidP="009C2FEC">
            <w:pPr>
              <w:pStyle w:val="BodyTextNoSpacing"/>
              <w:rPr>
                <w:rFonts w:cs="Arial"/>
              </w:rPr>
            </w:pPr>
            <w:r w:rsidRPr="00284C6F">
              <w:rPr>
                <w:rFonts w:cs="Arial"/>
              </w:rPr>
              <w:t>(1.2%)</w:t>
            </w:r>
          </w:p>
        </w:tc>
      </w:tr>
      <w:tr w:rsidR="009C2FEC" w:rsidRPr="00284C6F" w14:paraId="272EE1F7" w14:textId="39A86146" w:rsidTr="007027CC">
        <w:trPr>
          <w:trHeight w:val="340"/>
          <w:jc w:val="center"/>
        </w:trPr>
        <w:tc>
          <w:tcPr>
            <w:tcW w:w="3969" w:type="dxa"/>
            <w:tcBorders>
              <w:top w:val="nil"/>
              <w:left w:val="nil"/>
              <w:bottom w:val="nil"/>
              <w:right w:val="nil"/>
            </w:tcBorders>
            <w:shd w:val="clear" w:color="auto" w:fill="auto"/>
            <w:noWrap/>
            <w:hideMark/>
          </w:tcPr>
          <w:p w14:paraId="4CD71802" w14:textId="77777777" w:rsidR="009C2FEC" w:rsidRPr="00284C6F" w:rsidRDefault="009C2FEC" w:rsidP="007027CC">
            <w:pPr>
              <w:pStyle w:val="BodyTextNoSpacing"/>
              <w:rPr>
                <w:rFonts w:cs="Arial"/>
              </w:rPr>
            </w:pPr>
            <w:r w:rsidRPr="00284C6F">
              <w:rPr>
                <w:rFonts w:cs="Arial"/>
              </w:rPr>
              <w:t>Self-employed/private practice</w:t>
            </w:r>
          </w:p>
        </w:tc>
        <w:tc>
          <w:tcPr>
            <w:tcW w:w="1347" w:type="dxa"/>
            <w:tcBorders>
              <w:top w:val="nil"/>
              <w:left w:val="nil"/>
              <w:bottom w:val="nil"/>
              <w:right w:val="nil"/>
            </w:tcBorders>
            <w:shd w:val="clear" w:color="auto" w:fill="auto"/>
            <w:noWrap/>
            <w:hideMark/>
          </w:tcPr>
          <w:p w14:paraId="72C0D798" w14:textId="780FBE27" w:rsidR="009C2FEC" w:rsidRPr="00284C6F" w:rsidRDefault="009C2FEC" w:rsidP="009C2FEC">
            <w:pPr>
              <w:pStyle w:val="BodyTextNoSpacing"/>
              <w:jc w:val="right"/>
              <w:rPr>
                <w:rFonts w:cs="Arial"/>
              </w:rPr>
            </w:pPr>
            <w:r w:rsidRPr="00284C6F">
              <w:rPr>
                <w:rFonts w:cs="Arial"/>
              </w:rPr>
              <w:t xml:space="preserve">12 </w:t>
            </w:r>
          </w:p>
        </w:tc>
        <w:tc>
          <w:tcPr>
            <w:tcW w:w="1347" w:type="dxa"/>
            <w:tcBorders>
              <w:top w:val="nil"/>
              <w:left w:val="nil"/>
              <w:bottom w:val="nil"/>
              <w:right w:val="nil"/>
            </w:tcBorders>
            <w:shd w:val="clear" w:color="auto" w:fill="auto"/>
            <w:noWrap/>
          </w:tcPr>
          <w:p w14:paraId="6B1BDE5F" w14:textId="1853EED1" w:rsidR="009C2FEC" w:rsidRPr="00284C6F" w:rsidRDefault="009C2FEC" w:rsidP="009C2FEC">
            <w:pPr>
              <w:pStyle w:val="BodyTextNoSpacing"/>
              <w:rPr>
                <w:rFonts w:cs="Arial"/>
              </w:rPr>
            </w:pPr>
            <w:r w:rsidRPr="00284C6F">
              <w:rPr>
                <w:rFonts w:cs="Arial"/>
              </w:rPr>
              <w:t>(0.8%)</w:t>
            </w:r>
          </w:p>
        </w:tc>
        <w:tc>
          <w:tcPr>
            <w:tcW w:w="1600" w:type="dxa"/>
            <w:tcBorders>
              <w:top w:val="nil"/>
              <w:left w:val="nil"/>
              <w:bottom w:val="nil"/>
              <w:right w:val="nil"/>
            </w:tcBorders>
          </w:tcPr>
          <w:p w14:paraId="0BA8952C" w14:textId="38F2BB55" w:rsidR="009C2FEC" w:rsidRPr="00284C6F" w:rsidRDefault="009C2FEC" w:rsidP="009C2FEC">
            <w:pPr>
              <w:pStyle w:val="BodyTextNoSpacing"/>
              <w:jc w:val="right"/>
              <w:rPr>
                <w:rFonts w:cs="Arial"/>
              </w:rPr>
            </w:pPr>
            <w:r w:rsidRPr="00284C6F">
              <w:rPr>
                <w:rFonts w:cs="Arial"/>
              </w:rPr>
              <w:t xml:space="preserve">57 </w:t>
            </w:r>
          </w:p>
        </w:tc>
        <w:tc>
          <w:tcPr>
            <w:tcW w:w="1601" w:type="dxa"/>
            <w:tcBorders>
              <w:top w:val="nil"/>
              <w:left w:val="nil"/>
              <w:bottom w:val="nil"/>
              <w:right w:val="nil"/>
            </w:tcBorders>
          </w:tcPr>
          <w:p w14:paraId="5D6F6B2F" w14:textId="6202888F" w:rsidR="009C2FEC" w:rsidRPr="00284C6F" w:rsidRDefault="009C2FEC" w:rsidP="009C2FEC">
            <w:pPr>
              <w:pStyle w:val="BodyTextNoSpacing"/>
              <w:rPr>
                <w:rFonts w:cs="Arial"/>
              </w:rPr>
            </w:pPr>
            <w:r w:rsidRPr="00284C6F">
              <w:rPr>
                <w:rFonts w:cs="Arial"/>
              </w:rPr>
              <w:t>(3.7%)</w:t>
            </w:r>
          </w:p>
        </w:tc>
      </w:tr>
      <w:tr w:rsidR="009C2FEC" w:rsidRPr="00284C6F" w14:paraId="1636ED9E" w14:textId="6B473675" w:rsidTr="007027CC">
        <w:trPr>
          <w:trHeight w:val="340"/>
          <w:jc w:val="center"/>
        </w:trPr>
        <w:tc>
          <w:tcPr>
            <w:tcW w:w="3969" w:type="dxa"/>
            <w:tcBorders>
              <w:top w:val="nil"/>
              <w:left w:val="nil"/>
              <w:bottom w:val="nil"/>
              <w:right w:val="nil"/>
            </w:tcBorders>
            <w:shd w:val="clear" w:color="auto" w:fill="auto"/>
            <w:noWrap/>
            <w:hideMark/>
          </w:tcPr>
          <w:p w14:paraId="4C9F9985" w14:textId="1C326217" w:rsidR="009C2FEC" w:rsidRPr="00284C6F" w:rsidRDefault="009C2FEC" w:rsidP="007027CC">
            <w:pPr>
              <w:pStyle w:val="BodyTextNoSpacing"/>
              <w:rPr>
                <w:rFonts w:cs="Arial"/>
              </w:rPr>
            </w:pPr>
            <w:r w:rsidRPr="00284C6F">
              <w:rPr>
                <w:rFonts w:cs="Arial"/>
              </w:rPr>
              <w:t xml:space="preserve">Arm's length body (for example, </w:t>
            </w:r>
            <w:r w:rsidR="00175111">
              <w:rPr>
                <w:rFonts w:cs="Arial"/>
              </w:rPr>
              <w:t>Health Education England</w:t>
            </w:r>
            <w:r w:rsidRPr="00284C6F">
              <w:rPr>
                <w:rFonts w:cs="Arial"/>
              </w:rPr>
              <w:t xml:space="preserve">, </w:t>
            </w:r>
            <w:r w:rsidR="00DB6C59" w:rsidRPr="00DB6C59">
              <w:rPr>
                <w:rFonts w:cs="Arial"/>
              </w:rPr>
              <w:t>NHS Education for Scotland</w:t>
            </w:r>
            <w:r w:rsidRPr="00284C6F">
              <w:rPr>
                <w:rFonts w:cs="Arial"/>
              </w:rPr>
              <w:t xml:space="preserve">, </w:t>
            </w:r>
            <w:r w:rsidR="00DF4521" w:rsidRPr="00DF4521">
              <w:rPr>
                <w:rFonts w:cs="Arial"/>
              </w:rPr>
              <w:t>Health Education and Improvement Wales</w:t>
            </w:r>
            <w:r w:rsidRPr="00284C6F">
              <w:rPr>
                <w:rFonts w:cs="Arial"/>
              </w:rPr>
              <w:t>)</w:t>
            </w:r>
          </w:p>
        </w:tc>
        <w:tc>
          <w:tcPr>
            <w:tcW w:w="1347" w:type="dxa"/>
            <w:tcBorders>
              <w:top w:val="nil"/>
              <w:left w:val="nil"/>
              <w:bottom w:val="nil"/>
              <w:right w:val="nil"/>
            </w:tcBorders>
            <w:shd w:val="clear" w:color="auto" w:fill="auto"/>
            <w:noWrap/>
            <w:hideMark/>
          </w:tcPr>
          <w:p w14:paraId="21D16686" w14:textId="06E0F6AE" w:rsidR="009C2FEC" w:rsidRPr="00284C6F" w:rsidRDefault="009C2FEC" w:rsidP="009C2FEC">
            <w:pPr>
              <w:pStyle w:val="BodyTextNoSpacing"/>
              <w:jc w:val="right"/>
              <w:rPr>
                <w:rFonts w:cs="Arial"/>
              </w:rPr>
            </w:pPr>
            <w:r w:rsidRPr="00284C6F">
              <w:rPr>
                <w:rFonts w:cs="Arial"/>
              </w:rPr>
              <w:t xml:space="preserve">11 </w:t>
            </w:r>
          </w:p>
        </w:tc>
        <w:tc>
          <w:tcPr>
            <w:tcW w:w="1347" w:type="dxa"/>
            <w:tcBorders>
              <w:top w:val="nil"/>
              <w:left w:val="nil"/>
              <w:bottom w:val="nil"/>
              <w:right w:val="nil"/>
            </w:tcBorders>
            <w:shd w:val="clear" w:color="auto" w:fill="auto"/>
            <w:noWrap/>
          </w:tcPr>
          <w:p w14:paraId="7956E909" w14:textId="2EBE0F68" w:rsidR="009C2FEC" w:rsidRPr="00284C6F" w:rsidRDefault="009C2FEC" w:rsidP="009C2FEC">
            <w:pPr>
              <w:pStyle w:val="BodyTextNoSpacing"/>
              <w:rPr>
                <w:rFonts w:cs="Arial"/>
              </w:rPr>
            </w:pPr>
            <w:r w:rsidRPr="00284C6F">
              <w:rPr>
                <w:rFonts w:cs="Arial"/>
              </w:rPr>
              <w:t>(0.7%)</w:t>
            </w:r>
          </w:p>
        </w:tc>
        <w:tc>
          <w:tcPr>
            <w:tcW w:w="1600" w:type="dxa"/>
            <w:tcBorders>
              <w:top w:val="nil"/>
              <w:left w:val="nil"/>
              <w:bottom w:val="nil"/>
              <w:right w:val="nil"/>
            </w:tcBorders>
          </w:tcPr>
          <w:p w14:paraId="260107C3" w14:textId="525AE457" w:rsidR="009C2FEC" w:rsidRPr="00284C6F" w:rsidRDefault="009C2FEC" w:rsidP="009C2FEC">
            <w:pPr>
              <w:pStyle w:val="BodyTextNoSpacing"/>
              <w:jc w:val="right"/>
              <w:rPr>
                <w:rFonts w:cs="Arial"/>
              </w:rPr>
            </w:pPr>
            <w:r w:rsidRPr="00284C6F">
              <w:rPr>
                <w:rFonts w:cs="Arial"/>
              </w:rPr>
              <w:t xml:space="preserve">28 </w:t>
            </w:r>
          </w:p>
        </w:tc>
        <w:tc>
          <w:tcPr>
            <w:tcW w:w="1601" w:type="dxa"/>
            <w:tcBorders>
              <w:top w:val="nil"/>
              <w:left w:val="nil"/>
              <w:bottom w:val="nil"/>
              <w:right w:val="nil"/>
            </w:tcBorders>
          </w:tcPr>
          <w:p w14:paraId="109394FE" w14:textId="323F37C8" w:rsidR="009C2FEC" w:rsidRPr="00284C6F" w:rsidRDefault="009C2FEC" w:rsidP="009C2FEC">
            <w:pPr>
              <w:pStyle w:val="BodyTextNoSpacing"/>
              <w:rPr>
                <w:rFonts w:cs="Arial"/>
              </w:rPr>
            </w:pPr>
            <w:r w:rsidRPr="00284C6F">
              <w:rPr>
                <w:rFonts w:cs="Arial"/>
              </w:rPr>
              <w:t>(1.8%)</w:t>
            </w:r>
          </w:p>
        </w:tc>
      </w:tr>
      <w:tr w:rsidR="009C2FEC" w:rsidRPr="00284C6F" w14:paraId="7A7814DC" w14:textId="1C14E87B" w:rsidTr="007027CC">
        <w:trPr>
          <w:trHeight w:val="340"/>
          <w:jc w:val="center"/>
        </w:trPr>
        <w:tc>
          <w:tcPr>
            <w:tcW w:w="3969" w:type="dxa"/>
            <w:tcBorders>
              <w:top w:val="nil"/>
              <w:left w:val="nil"/>
              <w:right w:val="nil"/>
            </w:tcBorders>
            <w:shd w:val="clear" w:color="auto" w:fill="auto"/>
            <w:noWrap/>
            <w:hideMark/>
          </w:tcPr>
          <w:p w14:paraId="544676E0" w14:textId="77777777" w:rsidR="009C2FEC" w:rsidRPr="00284C6F" w:rsidRDefault="009C2FEC" w:rsidP="007027CC">
            <w:pPr>
              <w:pStyle w:val="BodyTextNoSpacing"/>
              <w:rPr>
                <w:rFonts w:cs="Arial"/>
              </w:rPr>
            </w:pPr>
            <w:r w:rsidRPr="00284C6F">
              <w:rPr>
                <w:rFonts w:cs="Arial"/>
              </w:rPr>
              <w:t>Private hospital or healthcare provider</w:t>
            </w:r>
          </w:p>
        </w:tc>
        <w:tc>
          <w:tcPr>
            <w:tcW w:w="1347" w:type="dxa"/>
            <w:tcBorders>
              <w:top w:val="nil"/>
              <w:left w:val="nil"/>
              <w:right w:val="nil"/>
            </w:tcBorders>
            <w:shd w:val="clear" w:color="auto" w:fill="auto"/>
            <w:noWrap/>
            <w:hideMark/>
          </w:tcPr>
          <w:p w14:paraId="2E4B5D39" w14:textId="0B3ADE8A" w:rsidR="009C2FEC" w:rsidRPr="00284C6F" w:rsidRDefault="009C2FEC" w:rsidP="009C2FEC">
            <w:pPr>
              <w:pStyle w:val="BodyTextNoSpacing"/>
              <w:jc w:val="right"/>
              <w:rPr>
                <w:rFonts w:cs="Arial"/>
              </w:rPr>
            </w:pPr>
            <w:r w:rsidRPr="00284C6F">
              <w:rPr>
                <w:rFonts w:cs="Arial"/>
              </w:rPr>
              <w:t xml:space="preserve">11 </w:t>
            </w:r>
          </w:p>
        </w:tc>
        <w:tc>
          <w:tcPr>
            <w:tcW w:w="1347" w:type="dxa"/>
            <w:tcBorders>
              <w:top w:val="nil"/>
              <w:left w:val="nil"/>
              <w:right w:val="nil"/>
            </w:tcBorders>
            <w:shd w:val="clear" w:color="auto" w:fill="auto"/>
            <w:noWrap/>
          </w:tcPr>
          <w:p w14:paraId="1C441220" w14:textId="7F216F36" w:rsidR="009C2FEC" w:rsidRPr="00284C6F" w:rsidRDefault="009C2FEC" w:rsidP="009C2FEC">
            <w:pPr>
              <w:pStyle w:val="BodyTextNoSpacing"/>
              <w:rPr>
                <w:rFonts w:cs="Arial"/>
              </w:rPr>
            </w:pPr>
            <w:r w:rsidRPr="00284C6F">
              <w:rPr>
                <w:rFonts w:cs="Arial"/>
              </w:rPr>
              <w:t>(0.7%)</w:t>
            </w:r>
          </w:p>
        </w:tc>
        <w:tc>
          <w:tcPr>
            <w:tcW w:w="1600" w:type="dxa"/>
            <w:tcBorders>
              <w:top w:val="nil"/>
              <w:left w:val="nil"/>
              <w:right w:val="nil"/>
            </w:tcBorders>
          </w:tcPr>
          <w:p w14:paraId="692774F2" w14:textId="03F6AD1C" w:rsidR="009C2FEC" w:rsidRPr="00284C6F" w:rsidRDefault="009C2FEC" w:rsidP="009C2FEC">
            <w:pPr>
              <w:pStyle w:val="BodyTextNoSpacing"/>
              <w:jc w:val="right"/>
              <w:rPr>
                <w:rFonts w:cs="Arial"/>
              </w:rPr>
            </w:pPr>
            <w:r w:rsidRPr="00284C6F">
              <w:rPr>
                <w:rFonts w:cs="Arial"/>
              </w:rPr>
              <w:t xml:space="preserve">23 </w:t>
            </w:r>
          </w:p>
        </w:tc>
        <w:tc>
          <w:tcPr>
            <w:tcW w:w="1601" w:type="dxa"/>
            <w:tcBorders>
              <w:top w:val="nil"/>
              <w:left w:val="nil"/>
              <w:right w:val="nil"/>
            </w:tcBorders>
          </w:tcPr>
          <w:p w14:paraId="29BE65F2" w14:textId="6B9373B0" w:rsidR="009C2FEC" w:rsidRPr="00284C6F" w:rsidRDefault="009C2FEC" w:rsidP="009C2FEC">
            <w:pPr>
              <w:pStyle w:val="BodyTextNoSpacing"/>
              <w:rPr>
                <w:rFonts w:cs="Arial"/>
              </w:rPr>
            </w:pPr>
            <w:r w:rsidRPr="00284C6F">
              <w:rPr>
                <w:rFonts w:cs="Arial"/>
              </w:rPr>
              <w:t>(1.5%)</w:t>
            </w:r>
          </w:p>
        </w:tc>
      </w:tr>
      <w:tr w:rsidR="009C2FEC" w:rsidRPr="00284C6F" w14:paraId="072A919F" w14:textId="41519E4E" w:rsidTr="007027CC">
        <w:trPr>
          <w:trHeight w:val="340"/>
          <w:jc w:val="center"/>
        </w:trPr>
        <w:tc>
          <w:tcPr>
            <w:tcW w:w="3969" w:type="dxa"/>
            <w:tcBorders>
              <w:top w:val="nil"/>
              <w:left w:val="nil"/>
              <w:bottom w:val="single" w:sz="4" w:space="0" w:color="auto"/>
              <w:right w:val="nil"/>
            </w:tcBorders>
            <w:shd w:val="clear" w:color="auto" w:fill="auto"/>
            <w:noWrap/>
            <w:hideMark/>
          </w:tcPr>
          <w:p w14:paraId="6BC547D0" w14:textId="77777777" w:rsidR="009C2FEC" w:rsidRPr="00284C6F" w:rsidRDefault="009C2FEC" w:rsidP="007027CC">
            <w:pPr>
              <w:pStyle w:val="BodyTextNoSpacing"/>
              <w:rPr>
                <w:rFonts w:cs="Arial"/>
              </w:rPr>
            </w:pPr>
            <w:r w:rsidRPr="00284C6F">
              <w:rPr>
                <w:rFonts w:cs="Arial"/>
              </w:rPr>
              <w:t>Other</w:t>
            </w:r>
          </w:p>
        </w:tc>
        <w:tc>
          <w:tcPr>
            <w:tcW w:w="1347" w:type="dxa"/>
            <w:tcBorders>
              <w:top w:val="nil"/>
              <w:left w:val="nil"/>
              <w:bottom w:val="single" w:sz="4" w:space="0" w:color="auto"/>
              <w:right w:val="nil"/>
            </w:tcBorders>
            <w:shd w:val="clear" w:color="auto" w:fill="auto"/>
            <w:noWrap/>
            <w:hideMark/>
          </w:tcPr>
          <w:p w14:paraId="0A60D533" w14:textId="237E5423" w:rsidR="009C2FEC" w:rsidRPr="00284C6F" w:rsidRDefault="009C2FEC" w:rsidP="009C2FEC">
            <w:pPr>
              <w:pStyle w:val="BodyTextNoSpacing"/>
              <w:jc w:val="right"/>
              <w:rPr>
                <w:rFonts w:cs="Arial"/>
              </w:rPr>
            </w:pPr>
            <w:r w:rsidRPr="00284C6F">
              <w:rPr>
                <w:rFonts w:cs="Arial"/>
              </w:rPr>
              <w:t xml:space="preserve">32 </w:t>
            </w:r>
          </w:p>
        </w:tc>
        <w:tc>
          <w:tcPr>
            <w:tcW w:w="1347" w:type="dxa"/>
            <w:tcBorders>
              <w:top w:val="nil"/>
              <w:left w:val="nil"/>
              <w:bottom w:val="single" w:sz="4" w:space="0" w:color="auto"/>
              <w:right w:val="nil"/>
            </w:tcBorders>
            <w:shd w:val="clear" w:color="auto" w:fill="auto"/>
            <w:noWrap/>
          </w:tcPr>
          <w:p w14:paraId="3FDFC8E3" w14:textId="6DDC922C" w:rsidR="009C2FEC" w:rsidRPr="00284C6F" w:rsidRDefault="009C2FEC" w:rsidP="009C2FEC">
            <w:pPr>
              <w:pStyle w:val="BodyTextNoSpacing"/>
              <w:rPr>
                <w:rFonts w:cs="Arial"/>
              </w:rPr>
            </w:pPr>
            <w:r w:rsidRPr="00284C6F">
              <w:rPr>
                <w:rFonts w:cs="Arial"/>
              </w:rPr>
              <w:t>(2.1%)</w:t>
            </w:r>
          </w:p>
        </w:tc>
        <w:tc>
          <w:tcPr>
            <w:tcW w:w="1600" w:type="dxa"/>
            <w:tcBorders>
              <w:top w:val="nil"/>
              <w:left w:val="nil"/>
              <w:bottom w:val="single" w:sz="4" w:space="0" w:color="auto"/>
              <w:right w:val="nil"/>
            </w:tcBorders>
          </w:tcPr>
          <w:p w14:paraId="7332FB90" w14:textId="295BB3EF" w:rsidR="009C2FEC" w:rsidRPr="00284C6F" w:rsidRDefault="009C2FEC" w:rsidP="009C2FEC">
            <w:pPr>
              <w:pStyle w:val="BodyTextNoSpacing"/>
              <w:jc w:val="right"/>
              <w:rPr>
                <w:rFonts w:cs="Arial"/>
              </w:rPr>
            </w:pPr>
            <w:r w:rsidRPr="00284C6F">
              <w:rPr>
                <w:rFonts w:cs="Arial"/>
              </w:rPr>
              <w:t xml:space="preserve">73 </w:t>
            </w:r>
          </w:p>
        </w:tc>
        <w:tc>
          <w:tcPr>
            <w:tcW w:w="1601" w:type="dxa"/>
            <w:tcBorders>
              <w:top w:val="nil"/>
              <w:left w:val="nil"/>
              <w:bottom w:val="single" w:sz="4" w:space="0" w:color="auto"/>
              <w:right w:val="nil"/>
            </w:tcBorders>
          </w:tcPr>
          <w:p w14:paraId="05E9AC5E" w14:textId="3C59020A" w:rsidR="009C2FEC" w:rsidRPr="00284C6F" w:rsidRDefault="009C2FEC" w:rsidP="009C2FEC">
            <w:pPr>
              <w:pStyle w:val="BodyTextNoSpacing"/>
              <w:rPr>
                <w:rFonts w:cs="Arial"/>
              </w:rPr>
            </w:pPr>
            <w:r w:rsidRPr="00284C6F">
              <w:rPr>
                <w:rFonts w:cs="Arial"/>
              </w:rPr>
              <w:t>(4.7%)</w:t>
            </w:r>
          </w:p>
        </w:tc>
      </w:tr>
    </w:tbl>
    <w:p w14:paraId="3AFD6E9C" w14:textId="77777777" w:rsidR="00821CDA" w:rsidRDefault="00821CDA" w:rsidP="0026258F">
      <w:pPr>
        <w:pStyle w:val="BodyTextNoSpacing"/>
        <w:rPr>
          <w:rFonts w:cs="Arial"/>
        </w:rPr>
      </w:pPr>
    </w:p>
    <w:p w14:paraId="4E9D4BEE" w14:textId="77777777" w:rsidR="00284C6F" w:rsidRDefault="00284C6F" w:rsidP="0026258F">
      <w:pPr>
        <w:pStyle w:val="BodyTextNoSpacing"/>
        <w:rPr>
          <w:rFonts w:cs="Arial"/>
        </w:rPr>
      </w:pPr>
    </w:p>
    <w:p w14:paraId="746A8C92" w14:textId="77777777" w:rsidR="00E87B94" w:rsidRDefault="00E87B94" w:rsidP="0026258F">
      <w:pPr>
        <w:pStyle w:val="BodyTextNoSpacing"/>
        <w:rPr>
          <w:rFonts w:cs="Arial"/>
        </w:rPr>
      </w:pPr>
    </w:p>
    <w:p w14:paraId="28207160" w14:textId="77777777" w:rsidR="00E87B94" w:rsidRDefault="00E87B94" w:rsidP="0026258F">
      <w:pPr>
        <w:pStyle w:val="BodyTextNoSpacing"/>
        <w:rPr>
          <w:rFonts w:cs="Arial"/>
        </w:rPr>
      </w:pPr>
    </w:p>
    <w:p w14:paraId="17504C08" w14:textId="77777777" w:rsidR="00E15EFB" w:rsidRPr="00284C6F" w:rsidRDefault="00E15EFB" w:rsidP="00C943C4">
      <w:pPr>
        <w:pStyle w:val="Heading3"/>
        <w:rPr>
          <w:rFonts w:ascii="Arial" w:hAnsi="Arial" w:cs="Arial"/>
        </w:rPr>
      </w:pPr>
      <w:bookmarkStart w:id="16" w:name="_Toc186804778"/>
      <w:bookmarkStart w:id="17" w:name="_Toc192169061"/>
      <w:r w:rsidRPr="00284C6F">
        <w:rPr>
          <w:rFonts w:ascii="Arial" w:hAnsi="Arial" w:cs="Arial"/>
        </w:rPr>
        <w:lastRenderedPageBreak/>
        <w:t>Membership of specialist pharmacy groups</w:t>
      </w:r>
      <w:bookmarkEnd w:id="16"/>
      <w:bookmarkEnd w:id="17"/>
    </w:p>
    <w:p w14:paraId="31372B3F" w14:textId="540A262B" w:rsidR="009813BE" w:rsidRPr="00284C6F" w:rsidRDefault="009813BE" w:rsidP="009813BE">
      <w:pPr>
        <w:pStyle w:val="BodyTextNoSpacing"/>
        <w:rPr>
          <w:rFonts w:cs="Arial"/>
        </w:rPr>
      </w:pPr>
      <w:r w:rsidRPr="00284C6F">
        <w:rPr>
          <w:rFonts w:cs="Arial"/>
        </w:rPr>
        <w:t>Participants reported membership of a wide range of professional organisations</w:t>
      </w:r>
      <w:r w:rsidR="00FD7AEA" w:rsidRPr="00284C6F">
        <w:rPr>
          <w:rFonts w:cs="Arial"/>
        </w:rPr>
        <w:t>.</w:t>
      </w:r>
      <w:r w:rsidRPr="00284C6F">
        <w:rPr>
          <w:rFonts w:cs="Arial"/>
        </w:rPr>
        <w:t xml:space="preserve"> </w:t>
      </w:r>
      <w:r w:rsidR="00155CC6" w:rsidRPr="00284C6F">
        <w:rPr>
          <w:rFonts w:cs="Arial"/>
        </w:rPr>
        <w:t>As well as</w:t>
      </w:r>
      <w:r w:rsidRPr="00284C6F">
        <w:rPr>
          <w:rFonts w:cs="Arial"/>
        </w:rPr>
        <w:t xml:space="preserve"> </w:t>
      </w:r>
      <w:r w:rsidR="00FD7AEA" w:rsidRPr="00284C6F">
        <w:rPr>
          <w:rFonts w:cs="Arial"/>
        </w:rPr>
        <w:t>those listed in</w:t>
      </w:r>
      <w:r w:rsidR="00FD7AEA" w:rsidRPr="00284C6F" w:rsidDel="0018574C">
        <w:rPr>
          <w:rFonts w:cs="Arial"/>
        </w:rPr>
        <w:t xml:space="preserve"> </w:t>
      </w:r>
      <w:r w:rsidR="0018574C" w:rsidRPr="00284C6F">
        <w:rPr>
          <w:rFonts w:cs="Arial"/>
        </w:rPr>
        <w:fldChar w:fldCharType="begin"/>
      </w:r>
      <w:r w:rsidR="0018574C" w:rsidRPr="00284C6F">
        <w:rPr>
          <w:rFonts w:cs="Arial"/>
        </w:rPr>
        <w:instrText xml:space="preserve"> REF _Ref191549554 \h </w:instrText>
      </w:r>
      <w:r w:rsidR="003D23C1" w:rsidRPr="00284C6F">
        <w:rPr>
          <w:rFonts w:cs="Arial"/>
        </w:rPr>
        <w:instrText xml:space="preserve"> \* MERGEFORMAT </w:instrText>
      </w:r>
      <w:r w:rsidR="0018574C" w:rsidRPr="00284C6F">
        <w:rPr>
          <w:rFonts w:cs="Arial"/>
        </w:rPr>
      </w:r>
      <w:r w:rsidR="0018574C" w:rsidRPr="00284C6F">
        <w:rPr>
          <w:rFonts w:cs="Arial"/>
        </w:rPr>
        <w:fldChar w:fldCharType="separate"/>
      </w:r>
      <w:r w:rsidR="005F231D" w:rsidRPr="00284C6F">
        <w:rPr>
          <w:rFonts w:cs="Arial"/>
        </w:rPr>
        <w:t>Table 2</w:t>
      </w:r>
      <w:r w:rsidR="0018574C" w:rsidRPr="00284C6F">
        <w:rPr>
          <w:rFonts w:cs="Arial"/>
        </w:rPr>
        <w:fldChar w:fldCharType="end"/>
      </w:r>
      <w:r w:rsidR="00FD7AEA" w:rsidRPr="00284C6F">
        <w:rPr>
          <w:rFonts w:cs="Arial"/>
        </w:rPr>
        <w:t xml:space="preserve">, </w:t>
      </w:r>
      <w:r w:rsidRPr="00284C6F">
        <w:rPr>
          <w:rFonts w:cs="Arial"/>
        </w:rPr>
        <w:t>there were 1</w:t>
      </w:r>
      <w:r w:rsidR="00FB01B6" w:rsidRPr="00284C6F">
        <w:rPr>
          <w:rFonts w:cs="Arial"/>
        </w:rPr>
        <w:t>82</w:t>
      </w:r>
      <w:r w:rsidRPr="00284C6F">
        <w:rPr>
          <w:rFonts w:cs="Arial"/>
        </w:rPr>
        <w:t xml:space="preserve"> additional responses </w:t>
      </w:r>
      <w:r w:rsidR="00FD7AEA" w:rsidRPr="00284C6F">
        <w:rPr>
          <w:rFonts w:cs="Arial"/>
        </w:rPr>
        <w:t>(</w:t>
      </w:r>
      <w:r w:rsidRPr="00284C6F">
        <w:rPr>
          <w:rFonts w:cs="Arial"/>
        </w:rPr>
        <w:t>list available on request</w:t>
      </w:r>
      <w:r w:rsidR="00FD7AEA" w:rsidRPr="00284C6F">
        <w:rPr>
          <w:rFonts w:cs="Arial"/>
        </w:rPr>
        <w:t>)</w:t>
      </w:r>
      <w:r w:rsidRPr="00284C6F">
        <w:rPr>
          <w:rFonts w:cs="Arial"/>
        </w:rPr>
        <w:t xml:space="preserve">. Of note, nearly </w:t>
      </w:r>
      <w:r w:rsidR="00175111">
        <w:rPr>
          <w:rFonts w:cs="Arial"/>
        </w:rPr>
        <w:t>one-</w:t>
      </w:r>
      <w:r w:rsidRPr="00284C6F">
        <w:rPr>
          <w:rFonts w:cs="Arial"/>
        </w:rPr>
        <w:t>third of applicants did not belong to any pharmacy groups. This may be relevant when targeting/publicising training opportunities.</w:t>
      </w:r>
    </w:p>
    <w:p w14:paraId="32B52A25" w14:textId="77777777" w:rsidR="006E5E88" w:rsidRPr="00284C6F" w:rsidRDefault="006E5E88" w:rsidP="009813BE">
      <w:pPr>
        <w:pStyle w:val="BodyTextNoSpacing"/>
        <w:rPr>
          <w:rFonts w:cs="Arial"/>
        </w:rPr>
      </w:pPr>
    </w:p>
    <w:p w14:paraId="3197D961" w14:textId="244A1AFE" w:rsidR="002C03F8" w:rsidRPr="00284C6F" w:rsidRDefault="002C03F8" w:rsidP="00B86417">
      <w:pPr>
        <w:pStyle w:val="BodyText"/>
        <w:keepNext/>
        <w:rPr>
          <w:rFonts w:cs="Arial"/>
          <w:sz w:val="22"/>
          <w:szCs w:val="22"/>
        </w:rPr>
      </w:pPr>
      <w:bookmarkStart w:id="18" w:name="_Ref191549554"/>
      <w:r w:rsidRPr="00284C6F">
        <w:rPr>
          <w:rFonts w:cs="Arial"/>
          <w:sz w:val="22"/>
          <w:szCs w:val="22"/>
        </w:rPr>
        <w:t xml:space="preserve">Table </w:t>
      </w:r>
      <w:r w:rsidRPr="00284C6F">
        <w:rPr>
          <w:rFonts w:cs="Arial"/>
          <w:sz w:val="22"/>
          <w:szCs w:val="22"/>
        </w:rPr>
        <w:fldChar w:fldCharType="begin"/>
      </w:r>
      <w:r w:rsidRPr="00284C6F">
        <w:rPr>
          <w:rFonts w:cs="Arial"/>
          <w:sz w:val="22"/>
          <w:szCs w:val="22"/>
        </w:rPr>
        <w:instrText xml:space="preserve"> SEQ Table \* ARABIC </w:instrText>
      </w:r>
      <w:r w:rsidRPr="00284C6F">
        <w:rPr>
          <w:rFonts w:cs="Arial"/>
          <w:sz w:val="22"/>
          <w:szCs w:val="22"/>
        </w:rPr>
        <w:fldChar w:fldCharType="separate"/>
      </w:r>
      <w:r w:rsidR="00474D34" w:rsidRPr="00284C6F">
        <w:rPr>
          <w:rFonts w:cs="Arial"/>
          <w:noProof/>
          <w:sz w:val="22"/>
          <w:szCs w:val="22"/>
        </w:rPr>
        <w:t>2</w:t>
      </w:r>
      <w:r w:rsidRPr="00284C6F">
        <w:rPr>
          <w:rFonts w:cs="Arial"/>
          <w:sz w:val="22"/>
          <w:szCs w:val="22"/>
        </w:rPr>
        <w:fldChar w:fldCharType="end"/>
      </w:r>
      <w:bookmarkEnd w:id="18"/>
      <w:r w:rsidRPr="00284C6F">
        <w:rPr>
          <w:rFonts w:cs="Arial"/>
          <w:sz w:val="22"/>
          <w:szCs w:val="22"/>
        </w:rPr>
        <w:t>. Showing whic</w:t>
      </w:r>
      <w:r w:rsidR="00B86417" w:rsidRPr="00284C6F">
        <w:rPr>
          <w:rFonts w:cs="Arial"/>
          <w:sz w:val="22"/>
          <w:szCs w:val="22"/>
        </w:rPr>
        <w:t>h pharmacy professional organisations respondents are members of.</w:t>
      </w:r>
    </w:p>
    <w:tbl>
      <w:tblPr>
        <w:tblpPr w:leftFromText="180" w:rightFromText="180" w:vertAnchor="text" w:horzAnchor="margin" w:tblpY="-71"/>
        <w:tblW w:w="9639" w:type="dxa"/>
        <w:tblLook w:val="04A0" w:firstRow="1" w:lastRow="0" w:firstColumn="1" w:lastColumn="0" w:noHBand="0" w:noVBand="1"/>
      </w:tblPr>
      <w:tblGrid>
        <w:gridCol w:w="6521"/>
        <w:gridCol w:w="3118"/>
      </w:tblGrid>
      <w:tr w:rsidR="00595255" w:rsidRPr="00284C6F" w14:paraId="371ECE5D" w14:textId="77777777" w:rsidTr="00BA64D0">
        <w:trPr>
          <w:trHeight w:val="400"/>
        </w:trPr>
        <w:tc>
          <w:tcPr>
            <w:tcW w:w="6521" w:type="dxa"/>
            <w:tcBorders>
              <w:top w:val="single" w:sz="4" w:space="0" w:color="auto"/>
              <w:bottom w:val="single" w:sz="4" w:space="0" w:color="auto"/>
            </w:tcBorders>
            <w:noWrap/>
          </w:tcPr>
          <w:p w14:paraId="6D8EB96D" w14:textId="0FE35D5A" w:rsidR="00595255" w:rsidRPr="00284C6F" w:rsidRDefault="00184308" w:rsidP="008A53E8">
            <w:pPr>
              <w:pStyle w:val="BodyTextNoSpacing"/>
              <w:rPr>
                <w:rFonts w:cs="Arial"/>
                <w:b/>
                <w:bCs/>
              </w:rPr>
            </w:pPr>
            <w:r w:rsidRPr="00284C6F">
              <w:rPr>
                <w:rFonts w:cs="Arial"/>
                <w:b/>
                <w:bCs/>
              </w:rPr>
              <w:t>O</w:t>
            </w:r>
            <w:r w:rsidR="00C62C00" w:rsidRPr="00284C6F">
              <w:rPr>
                <w:rFonts w:cs="Arial"/>
                <w:b/>
                <w:bCs/>
              </w:rPr>
              <w:t>rgan</w:t>
            </w:r>
            <w:r w:rsidRPr="00284C6F">
              <w:rPr>
                <w:rFonts w:cs="Arial"/>
                <w:b/>
                <w:bCs/>
              </w:rPr>
              <w:t>isation</w:t>
            </w:r>
          </w:p>
        </w:tc>
        <w:tc>
          <w:tcPr>
            <w:tcW w:w="3118" w:type="dxa"/>
            <w:tcBorders>
              <w:top w:val="single" w:sz="4" w:space="0" w:color="auto"/>
              <w:left w:val="nil"/>
              <w:bottom w:val="single" w:sz="4" w:space="0" w:color="auto"/>
            </w:tcBorders>
            <w:noWrap/>
            <w:hideMark/>
          </w:tcPr>
          <w:p w14:paraId="176C7706" w14:textId="1EB63DB9" w:rsidR="00595255" w:rsidRPr="00284C6F" w:rsidRDefault="00595255" w:rsidP="008A53E8">
            <w:pPr>
              <w:pStyle w:val="BodyTextNoSpacing"/>
              <w:rPr>
                <w:rFonts w:cs="Arial"/>
                <w:b/>
                <w:bCs/>
              </w:rPr>
            </w:pPr>
            <w:r w:rsidRPr="00284C6F">
              <w:rPr>
                <w:rFonts w:cs="Arial"/>
                <w:b/>
                <w:bCs/>
              </w:rPr>
              <w:t>Number of respondents</w:t>
            </w:r>
          </w:p>
        </w:tc>
      </w:tr>
      <w:tr w:rsidR="00595255" w:rsidRPr="00284C6F" w14:paraId="115851DA" w14:textId="77777777" w:rsidTr="00BA64D0">
        <w:trPr>
          <w:trHeight w:val="397"/>
        </w:trPr>
        <w:tc>
          <w:tcPr>
            <w:tcW w:w="6521" w:type="dxa"/>
            <w:tcBorders>
              <w:top w:val="single" w:sz="4" w:space="0" w:color="auto"/>
            </w:tcBorders>
            <w:noWrap/>
            <w:hideMark/>
          </w:tcPr>
          <w:p w14:paraId="33DF8D91" w14:textId="77777777" w:rsidR="00595255" w:rsidRPr="00284C6F" w:rsidRDefault="00595255" w:rsidP="00FB01B6">
            <w:pPr>
              <w:pStyle w:val="BodyTextNoSpacing"/>
              <w:rPr>
                <w:rFonts w:cs="Arial"/>
              </w:rPr>
            </w:pPr>
            <w:r w:rsidRPr="00284C6F">
              <w:rPr>
                <w:rFonts w:cs="Arial"/>
              </w:rPr>
              <w:t>Royal Pharmaceutical Society</w:t>
            </w:r>
          </w:p>
        </w:tc>
        <w:tc>
          <w:tcPr>
            <w:tcW w:w="3118" w:type="dxa"/>
            <w:tcBorders>
              <w:top w:val="single" w:sz="4" w:space="0" w:color="auto"/>
              <w:left w:val="nil"/>
            </w:tcBorders>
            <w:noWrap/>
            <w:hideMark/>
          </w:tcPr>
          <w:p w14:paraId="2246CDF7" w14:textId="5D8A6EAE" w:rsidR="00595255" w:rsidRPr="00284C6F" w:rsidRDefault="00595255" w:rsidP="008A53E8">
            <w:pPr>
              <w:pStyle w:val="BodyTextNoSpacing"/>
              <w:rPr>
                <w:rFonts w:cs="Arial"/>
              </w:rPr>
            </w:pPr>
            <w:r w:rsidRPr="00284C6F">
              <w:rPr>
                <w:rFonts w:cs="Arial"/>
              </w:rPr>
              <w:t>552 (35.7%)</w:t>
            </w:r>
          </w:p>
        </w:tc>
      </w:tr>
      <w:tr w:rsidR="00595255" w:rsidRPr="00284C6F" w14:paraId="13173FAE" w14:textId="77777777" w:rsidTr="00BA64D0">
        <w:trPr>
          <w:trHeight w:val="397"/>
        </w:trPr>
        <w:tc>
          <w:tcPr>
            <w:tcW w:w="6521" w:type="dxa"/>
            <w:noWrap/>
          </w:tcPr>
          <w:p w14:paraId="0448D8DD" w14:textId="77777777" w:rsidR="00595255" w:rsidRPr="00284C6F" w:rsidRDefault="00595255" w:rsidP="008A53E8">
            <w:pPr>
              <w:pStyle w:val="BodyTextNoSpacing"/>
              <w:rPr>
                <w:rFonts w:cs="Arial"/>
              </w:rPr>
            </w:pPr>
            <w:r w:rsidRPr="00284C6F">
              <w:rPr>
                <w:rFonts w:cs="Arial"/>
              </w:rPr>
              <w:t>Specialist Pharmacy Service</w:t>
            </w:r>
          </w:p>
        </w:tc>
        <w:tc>
          <w:tcPr>
            <w:tcW w:w="3118" w:type="dxa"/>
            <w:tcBorders>
              <w:left w:val="nil"/>
            </w:tcBorders>
            <w:noWrap/>
          </w:tcPr>
          <w:p w14:paraId="79B44064" w14:textId="22C50405" w:rsidR="00595255" w:rsidRPr="00284C6F" w:rsidRDefault="00595255" w:rsidP="008A53E8">
            <w:pPr>
              <w:pStyle w:val="BodyTextNoSpacing"/>
              <w:rPr>
                <w:rFonts w:cs="Arial"/>
              </w:rPr>
            </w:pPr>
            <w:r w:rsidRPr="00284C6F">
              <w:rPr>
                <w:rFonts w:cs="Arial"/>
              </w:rPr>
              <w:t>288 (18.6%)</w:t>
            </w:r>
          </w:p>
        </w:tc>
      </w:tr>
      <w:tr w:rsidR="00595255" w:rsidRPr="00284C6F" w14:paraId="19CF3CAA" w14:textId="77777777" w:rsidTr="00BA64D0">
        <w:trPr>
          <w:trHeight w:val="397"/>
        </w:trPr>
        <w:tc>
          <w:tcPr>
            <w:tcW w:w="6521" w:type="dxa"/>
            <w:noWrap/>
            <w:hideMark/>
          </w:tcPr>
          <w:p w14:paraId="7DF2B9B8" w14:textId="77777777" w:rsidR="00595255" w:rsidRPr="00284C6F" w:rsidRDefault="00595255" w:rsidP="008A53E8">
            <w:pPr>
              <w:pStyle w:val="BodyTextNoSpacing"/>
              <w:rPr>
                <w:rFonts w:cs="Arial"/>
              </w:rPr>
            </w:pPr>
            <w:r w:rsidRPr="00284C6F">
              <w:rPr>
                <w:rFonts w:cs="Arial"/>
              </w:rPr>
              <w:t>UK Clinical Pharmacy Association</w:t>
            </w:r>
          </w:p>
        </w:tc>
        <w:tc>
          <w:tcPr>
            <w:tcW w:w="3118" w:type="dxa"/>
            <w:tcBorders>
              <w:left w:val="nil"/>
            </w:tcBorders>
            <w:noWrap/>
            <w:hideMark/>
          </w:tcPr>
          <w:p w14:paraId="63CBBAEF" w14:textId="7B38027D" w:rsidR="00595255" w:rsidRPr="00284C6F" w:rsidRDefault="00595255" w:rsidP="008A53E8">
            <w:pPr>
              <w:pStyle w:val="BodyTextNoSpacing"/>
              <w:rPr>
                <w:rFonts w:cs="Arial"/>
              </w:rPr>
            </w:pPr>
            <w:r w:rsidRPr="00284C6F">
              <w:rPr>
                <w:rFonts w:cs="Arial"/>
              </w:rPr>
              <w:t>226 (14.6%)</w:t>
            </w:r>
          </w:p>
        </w:tc>
      </w:tr>
      <w:tr w:rsidR="00595255" w:rsidRPr="00284C6F" w14:paraId="36BC3AEC" w14:textId="77777777" w:rsidTr="00BA64D0">
        <w:trPr>
          <w:trHeight w:val="397"/>
        </w:trPr>
        <w:tc>
          <w:tcPr>
            <w:tcW w:w="6521" w:type="dxa"/>
            <w:noWrap/>
            <w:hideMark/>
          </w:tcPr>
          <w:p w14:paraId="3E57176E" w14:textId="77777777" w:rsidR="00595255" w:rsidRPr="00284C6F" w:rsidRDefault="00595255" w:rsidP="008A53E8">
            <w:pPr>
              <w:pStyle w:val="BodyTextNoSpacing"/>
              <w:rPr>
                <w:rFonts w:cs="Arial"/>
              </w:rPr>
            </w:pPr>
            <w:r w:rsidRPr="00284C6F">
              <w:rPr>
                <w:rFonts w:cs="Arial"/>
              </w:rPr>
              <w:t>Association of Pharmacy Technicians UK</w:t>
            </w:r>
          </w:p>
        </w:tc>
        <w:tc>
          <w:tcPr>
            <w:tcW w:w="3118" w:type="dxa"/>
            <w:tcBorders>
              <w:left w:val="nil"/>
            </w:tcBorders>
            <w:noWrap/>
            <w:hideMark/>
          </w:tcPr>
          <w:p w14:paraId="2E2AB05A" w14:textId="2EC46AF9" w:rsidR="00595255" w:rsidRPr="00284C6F" w:rsidRDefault="00595255" w:rsidP="008A53E8">
            <w:pPr>
              <w:pStyle w:val="BodyTextNoSpacing"/>
              <w:rPr>
                <w:rFonts w:cs="Arial"/>
              </w:rPr>
            </w:pPr>
            <w:r w:rsidRPr="00284C6F">
              <w:rPr>
                <w:rFonts w:cs="Arial"/>
              </w:rPr>
              <w:t>166 (10.7%)</w:t>
            </w:r>
          </w:p>
        </w:tc>
      </w:tr>
      <w:tr w:rsidR="00595255" w:rsidRPr="00284C6F" w14:paraId="0EAC1500" w14:textId="77777777" w:rsidTr="00BA64D0">
        <w:trPr>
          <w:trHeight w:val="397"/>
        </w:trPr>
        <w:tc>
          <w:tcPr>
            <w:tcW w:w="6521" w:type="dxa"/>
            <w:noWrap/>
            <w:hideMark/>
          </w:tcPr>
          <w:p w14:paraId="6E2D3B7C" w14:textId="77777777" w:rsidR="00595255" w:rsidRPr="00284C6F" w:rsidRDefault="00595255" w:rsidP="008A53E8">
            <w:pPr>
              <w:pStyle w:val="BodyTextNoSpacing"/>
              <w:rPr>
                <w:rFonts w:cs="Arial"/>
              </w:rPr>
            </w:pPr>
            <w:r w:rsidRPr="00284C6F">
              <w:rPr>
                <w:rFonts w:cs="Arial"/>
              </w:rPr>
              <w:t>British Oncology Pharmacy Association</w:t>
            </w:r>
          </w:p>
        </w:tc>
        <w:tc>
          <w:tcPr>
            <w:tcW w:w="3118" w:type="dxa"/>
            <w:tcBorders>
              <w:left w:val="nil"/>
            </w:tcBorders>
            <w:noWrap/>
            <w:hideMark/>
          </w:tcPr>
          <w:p w14:paraId="584FF663" w14:textId="4048AC26" w:rsidR="00595255" w:rsidRPr="00284C6F" w:rsidRDefault="00595255" w:rsidP="008A53E8">
            <w:pPr>
              <w:pStyle w:val="BodyTextNoSpacing"/>
              <w:rPr>
                <w:rFonts w:cs="Arial"/>
              </w:rPr>
            </w:pPr>
            <w:r w:rsidRPr="00284C6F">
              <w:rPr>
                <w:rFonts w:cs="Arial"/>
              </w:rPr>
              <w:t>117 (7.6%)</w:t>
            </w:r>
          </w:p>
        </w:tc>
      </w:tr>
      <w:tr w:rsidR="00595255" w:rsidRPr="00284C6F" w14:paraId="4FBA842A" w14:textId="77777777" w:rsidTr="00BA64D0">
        <w:trPr>
          <w:trHeight w:val="397"/>
        </w:trPr>
        <w:tc>
          <w:tcPr>
            <w:tcW w:w="6521" w:type="dxa"/>
            <w:noWrap/>
            <w:hideMark/>
          </w:tcPr>
          <w:p w14:paraId="7AAE5D17" w14:textId="77777777" w:rsidR="00595255" w:rsidRPr="00284C6F" w:rsidRDefault="00595255" w:rsidP="008A53E8">
            <w:pPr>
              <w:pStyle w:val="BodyTextNoSpacing"/>
              <w:rPr>
                <w:rFonts w:cs="Arial"/>
              </w:rPr>
            </w:pPr>
            <w:r w:rsidRPr="00284C6F">
              <w:rPr>
                <w:rFonts w:cs="Arial"/>
              </w:rPr>
              <w:t>Primary Care Pharmacy Association</w:t>
            </w:r>
          </w:p>
        </w:tc>
        <w:tc>
          <w:tcPr>
            <w:tcW w:w="3118" w:type="dxa"/>
            <w:tcBorders>
              <w:left w:val="nil"/>
            </w:tcBorders>
            <w:noWrap/>
            <w:hideMark/>
          </w:tcPr>
          <w:p w14:paraId="0E362F20" w14:textId="78E91A4E" w:rsidR="00595255" w:rsidRPr="00284C6F" w:rsidRDefault="00595255" w:rsidP="008A53E8">
            <w:pPr>
              <w:pStyle w:val="BodyTextNoSpacing"/>
              <w:rPr>
                <w:rFonts w:cs="Arial"/>
              </w:rPr>
            </w:pPr>
            <w:r w:rsidRPr="00284C6F">
              <w:rPr>
                <w:rFonts w:cs="Arial"/>
              </w:rPr>
              <w:t>112 (7.2%)</w:t>
            </w:r>
          </w:p>
        </w:tc>
      </w:tr>
      <w:tr w:rsidR="008A53E8" w:rsidRPr="00284C6F" w14:paraId="64F22064" w14:textId="77777777" w:rsidTr="00BA64D0">
        <w:trPr>
          <w:trHeight w:val="397"/>
        </w:trPr>
        <w:tc>
          <w:tcPr>
            <w:tcW w:w="6521" w:type="dxa"/>
            <w:noWrap/>
          </w:tcPr>
          <w:p w14:paraId="416D192C" w14:textId="0E95B3BD" w:rsidR="008A53E8" w:rsidRPr="00284C6F" w:rsidRDefault="008A53E8" w:rsidP="008A53E8">
            <w:pPr>
              <w:pStyle w:val="BodyTextNoSpacing"/>
              <w:rPr>
                <w:rFonts w:cs="Arial"/>
              </w:rPr>
            </w:pPr>
            <w:r w:rsidRPr="00284C6F">
              <w:rPr>
                <w:rFonts w:cs="Arial"/>
              </w:rPr>
              <w:t>National Pharmacy Association</w:t>
            </w:r>
          </w:p>
        </w:tc>
        <w:tc>
          <w:tcPr>
            <w:tcW w:w="3118" w:type="dxa"/>
            <w:tcBorders>
              <w:left w:val="nil"/>
            </w:tcBorders>
            <w:noWrap/>
          </w:tcPr>
          <w:p w14:paraId="116B85A1" w14:textId="223F1CC4" w:rsidR="008A53E8" w:rsidRPr="00284C6F" w:rsidRDefault="008A53E8" w:rsidP="008A53E8">
            <w:pPr>
              <w:pStyle w:val="BodyTextNoSpacing"/>
              <w:rPr>
                <w:rFonts w:cs="Arial"/>
              </w:rPr>
            </w:pPr>
            <w:r w:rsidRPr="00284C6F">
              <w:rPr>
                <w:rFonts w:cs="Arial"/>
              </w:rPr>
              <w:t>32 (2.1%)</w:t>
            </w:r>
          </w:p>
        </w:tc>
      </w:tr>
      <w:tr w:rsidR="008A53E8" w:rsidRPr="00284C6F" w14:paraId="3E2ED00E" w14:textId="77777777" w:rsidTr="00BA64D0">
        <w:trPr>
          <w:trHeight w:val="397"/>
        </w:trPr>
        <w:tc>
          <w:tcPr>
            <w:tcW w:w="6521" w:type="dxa"/>
            <w:noWrap/>
            <w:hideMark/>
          </w:tcPr>
          <w:p w14:paraId="37D1914B" w14:textId="13BAAEA5" w:rsidR="008A53E8" w:rsidRPr="00284C6F" w:rsidRDefault="008A53E8" w:rsidP="008A53E8">
            <w:pPr>
              <w:pStyle w:val="BodyTextNoSpacing"/>
              <w:rPr>
                <w:rFonts w:cs="Arial"/>
              </w:rPr>
            </w:pPr>
            <w:r w:rsidRPr="00284C6F">
              <w:rPr>
                <w:rFonts w:cs="Arial"/>
              </w:rPr>
              <w:t>UK</w:t>
            </w:r>
            <w:r w:rsidR="00DF0F43" w:rsidRPr="00284C6F">
              <w:rPr>
                <w:rFonts w:cs="Arial"/>
              </w:rPr>
              <w:t xml:space="preserve"> </w:t>
            </w:r>
            <w:r w:rsidR="007C0358" w:rsidRPr="00284C6F">
              <w:rPr>
                <w:rFonts w:cs="Arial"/>
              </w:rPr>
              <w:t>C</w:t>
            </w:r>
            <w:r w:rsidR="00DF0F43" w:rsidRPr="00284C6F">
              <w:rPr>
                <w:rFonts w:cs="Arial"/>
              </w:rPr>
              <w:t>linical Pharmacy Association Genomics community</w:t>
            </w:r>
          </w:p>
        </w:tc>
        <w:tc>
          <w:tcPr>
            <w:tcW w:w="3118" w:type="dxa"/>
            <w:tcBorders>
              <w:left w:val="nil"/>
            </w:tcBorders>
            <w:noWrap/>
            <w:hideMark/>
          </w:tcPr>
          <w:p w14:paraId="7DBFB279" w14:textId="6A3F58AD" w:rsidR="008A53E8" w:rsidRPr="00284C6F" w:rsidRDefault="008A53E8" w:rsidP="008A53E8">
            <w:pPr>
              <w:pStyle w:val="BodyTextNoSpacing"/>
              <w:rPr>
                <w:rFonts w:cs="Arial"/>
              </w:rPr>
            </w:pPr>
            <w:r w:rsidRPr="00284C6F">
              <w:rPr>
                <w:rFonts w:cs="Arial"/>
              </w:rPr>
              <w:t>8 (0.5%)</w:t>
            </w:r>
          </w:p>
        </w:tc>
      </w:tr>
      <w:tr w:rsidR="008A53E8" w:rsidRPr="00284C6F" w14:paraId="6828F4D5" w14:textId="77777777" w:rsidTr="00BA64D0">
        <w:trPr>
          <w:trHeight w:val="397"/>
        </w:trPr>
        <w:tc>
          <w:tcPr>
            <w:tcW w:w="6521" w:type="dxa"/>
            <w:noWrap/>
            <w:hideMark/>
          </w:tcPr>
          <w:p w14:paraId="24F08BEB" w14:textId="4DA61F66" w:rsidR="008A53E8" w:rsidRPr="00284C6F" w:rsidRDefault="008A53E8" w:rsidP="008A53E8">
            <w:pPr>
              <w:pStyle w:val="BodyTextNoSpacing"/>
              <w:rPr>
                <w:rFonts w:cs="Arial"/>
              </w:rPr>
            </w:pPr>
            <w:r w:rsidRPr="00284C6F">
              <w:rPr>
                <w:rFonts w:cs="Arial"/>
              </w:rPr>
              <w:t>I don’t belong to any pharmacy groups</w:t>
            </w:r>
          </w:p>
        </w:tc>
        <w:tc>
          <w:tcPr>
            <w:tcW w:w="3118" w:type="dxa"/>
            <w:tcBorders>
              <w:left w:val="nil"/>
            </w:tcBorders>
            <w:noWrap/>
            <w:hideMark/>
          </w:tcPr>
          <w:p w14:paraId="3B348040" w14:textId="281032EB" w:rsidR="008A53E8" w:rsidRPr="00284C6F" w:rsidRDefault="008A53E8" w:rsidP="008A53E8">
            <w:pPr>
              <w:pStyle w:val="BodyTextNoSpacing"/>
              <w:rPr>
                <w:rFonts w:cs="Arial"/>
              </w:rPr>
            </w:pPr>
            <w:r w:rsidRPr="00284C6F">
              <w:rPr>
                <w:rFonts w:cs="Arial"/>
              </w:rPr>
              <w:t>480 (31.0%)</w:t>
            </w:r>
          </w:p>
        </w:tc>
      </w:tr>
      <w:tr w:rsidR="008A53E8" w:rsidRPr="00284C6F" w14:paraId="4A309330" w14:textId="77777777" w:rsidTr="00BA64D0">
        <w:trPr>
          <w:trHeight w:val="397"/>
        </w:trPr>
        <w:tc>
          <w:tcPr>
            <w:tcW w:w="6521" w:type="dxa"/>
            <w:tcBorders>
              <w:bottom w:val="single" w:sz="4" w:space="0" w:color="auto"/>
            </w:tcBorders>
            <w:noWrap/>
            <w:hideMark/>
          </w:tcPr>
          <w:p w14:paraId="06458A91" w14:textId="66BDD727" w:rsidR="008A53E8" w:rsidRPr="00284C6F" w:rsidRDefault="008A53E8" w:rsidP="008A53E8">
            <w:pPr>
              <w:pStyle w:val="BodyTextNoSpacing"/>
              <w:rPr>
                <w:rFonts w:cs="Arial"/>
              </w:rPr>
            </w:pPr>
            <w:r w:rsidRPr="00284C6F">
              <w:rPr>
                <w:rFonts w:cs="Arial"/>
              </w:rPr>
              <w:t>Other</w:t>
            </w:r>
          </w:p>
        </w:tc>
        <w:tc>
          <w:tcPr>
            <w:tcW w:w="3118" w:type="dxa"/>
            <w:tcBorders>
              <w:left w:val="nil"/>
              <w:bottom w:val="single" w:sz="4" w:space="0" w:color="auto"/>
            </w:tcBorders>
            <w:noWrap/>
            <w:hideMark/>
          </w:tcPr>
          <w:p w14:paraId="34E18177" w14:textId="1606C18E" w:rsidR="008A53E8" w:rsidRPr="00284C6F" w:rsidRDefault="008A53E8" w:rsidP="008A53E8">
            <w:pPr>
              <w:pStyle w:val="BodyTextNoSpacing"/>
              <w:rPr>
                <w:rFonts w:cs="Arial"/>
              </w:rPr>
            </w:pPr>
            <w:r w:rsidRPr="00284C6F">
              <w:rPr>
                <w:rFonts w:cs="Arial"/>
              </w:rPr>
              <w:t>182 (11.8%)</w:t>
            </w:r>
          </w:p>
        </w:tc>
      </w:tr>
    </w:tbl>
    <w:p w14:paraId="27AA2B24" w14:textId="5F16D82C" w:rsidR="00B86417" w:rsidRPr="00284C6F" w:rsidRDefault="00B86417">
      <w:pPr>
        <w:spacing w:after="0" w:line="240" w:lineRule="auto"/>
        <w:textboxTightWrap w:val="none"/>
        <w:rPr>
          <w:rFonts w:eastAsiaTheme="minorHAnsi" w:cs="Arial"/>
        </w:rPr>
      </w:pPr>
    </w:p>
    <w:p w14:paraId="7C4BE9AE" w14:textId="77777777" w:rsidR="00B86417" w:rsidRPr="00284C6F" w:rsidRDefault="00B86417">
      <w:pPr>
        <w:spacing w:after="0" w:line="240" w:lineRule="auto"/>
        <w:textboxTightWrap w:val="none"/>
        <w:rPr>
          <w:rFonts w:eastAsiaTheme="minorHAnsi" w:cs="Arial"/>
        </w:rPr>
      </w:pPr>
    </w:p>
    <w:p w14:paraId="4383A68F" w14:textId="77777777" w:rsidR="00B86417" w:rsidRPr="00284C6F" w:rsidRDefault="00B86417">
      <w:pPr>
        <w:spacing w:after="0" w:line="240" w:lineRule="auto"/>
        <w:textboxTightWrap w:val="none"/>
        <w:rPr>
          <w:rFonts w:eastAsiaTheme="minorHAnsi" w:cs="Arial"/>
        </w:rPr>
      </w:pPr>
    </w:p>
    <w:p w14:paraId="6702548F" w14:textId="77777777" w:rsidR="00B86417" w:rsidRPr="00284C6F" w:rsidRDefault="00B86417">
      <w:pPr>
        <w:spacing w:after="0" w:line="240" w:lineRule="auto"/>
        <w:textboxTightWrap w:val="none"/>
        <w:rPr>
          <w:rFonts w:eastAsiaTheme="minorHAnsi" w:cs="Arial"/>
        </w:rPr>
      </w:pPr>
    </w:p>
    <w:p w14:paraId="4BEA3C88" w14:textId="77777777" w:rsidR="00B86417" w:rsidRPr="00284C6F" w:rsidRDefault="00B86417">
      <w:pPr>
        <w:spacing w:after="0" w:line="240" w:lineRule="auto"/>
        <w:textboxTightWrap w:val="none"/>
        <w:rPr>
          <w:rFonts w:eastAsiaTheme="minorHAnsi" w:cs="Arial"/>
        </w:rPr>
      </w:pPr>
    </w:p>
    <w:p w14:paraId="498B3977" w14:textId="77777777" w:rsidR="00B86417" w:rsidRPr="00284C6F" w:rsidRDefault="00B86417">
      <w:pPr>
        <w:spacing w:after="0" w:line="240" w:lineRule="auto"/>
        <w:textboxTightWrap w:val="none"/>
        <w:rPr>
          <w:rFonts w:eastAsiaTheme="minorHAnsi" w:cs="Arial"/>
        </w:rPr>
      </w:pPr>
    </w:p>
    <w:p w14:paraId="20B82DC0" w14:textId="77777777" w:rsidR="00B86417" w:rsidRPr="00284C6F" w:rsidRDefault="00B86417">
      <w:pPr>
        <w:spacing w:after="0" w:line="240" w:lineRule="auto"/>
        <w:textboxTightWrap w:val="none"/>
        <w:rPr>
          <w:rFonts w:eastAsiaTheme="minorHAnsi" w:cs="Arial"/>
        </w:rPr>
      </w:pPr>
    </w:p>
    <w:p w14:paraId="68E00B96" w14:textId="77777777" w:rsidR="00B86417" w:rsidRPr="00284C6F" w:rsidRDefault="00B86417">
      <w:pPr>
        <w:spacing w:after="0" w:line="240" w:lineRule="auto"/>
        <w:textboxTightWrap w:val="none"/>
        <w:rPr>
          <w:rFonts w:eastAsiaTheme="minorHAnsi" w:cs="Arial"/>
        </w:rPr>
      </w:pPr>
    </w:p>
    <w:p w14:paraId="4903B46C" w14:textId="77777777" w:rsidR="00B86417" w:rsidRPr="00284C6F" w:rsidRDefault="00B86417">
      <w:pPr>
        <w:spacing w:after="0" w:line="240" w:lineRule="auto"/>
        <w:textboxTightWrap w:val="none"/>
        <w:rPr>
          <w:rFonts w:eastAsiaTheme="minorHAnsi" w:cs="Arial"/>
        </w:rPr>
      </w:pPr>
    </w:p>
    <w:p w14:paraId="58DE0F3F" w14:textId="77777777" w:rsidR="00B86417" w:rsidRPr="00284C6F" w:rsidRDefault="00B86417">
      <w:pPr>
        <w:spacing w:after="0" w:line="240" w:lineRule="auto"/>
        <w:textboxTightWrap w:val="none"/>
        <w:rPr>
          <w:rFonts w:eastAsiaTheme="minorHAnsi" w:cs="Arial"/>
        </w:rPr>
      </w:pPr>
    </w:p>
    <w:p w14:paraId="6F80297B" w14:textId="77777777" w:rsidR="00B86417" w:rsidRPr="00284C6F" w:rsidRDefault="00B86417">
      <w:pPr>
        <w:spacing w:after="0" w:line="240" w:lineRule="auto"/>
        <w:textboxTightWrap w:val="none"/>
        <w:rPr>
          <w:rFonts w:eastAsiaTheme="minorHAnsi" w:cs="Arial"/>
        </w:rPr>
      </w:pPr>
    </w:p>
    <w:p w14:paraId="05ECFF6D" w14:textId="77777777" w:rsidR="00B86417" w:rsidRPr="00284C6F" w:rsidRDefault="00B86417">
      <w:pPr>
        <w:spacing w:after="0" w:line="240" w:lineRule="auto"/>
        <w:textboxTightWrap w:val="none"/>
        <w:rPr>
          <w:rFonts w:eastAsiaTheme="minorHAnsi" w:cs="Arial"/>
        </w:rPr>
      </w:pPr>
    </w:p>
    <w:p w14:paraId="259DFE1D" w14:textId="77777777" w:rsidR="00B86417" w:rsidRPr="00284C6F" w:rsidRDefault="00B86417">
      <w:pPr>
        <w:spacing w:after="0" w:line="240" w:lineRule="auto"/>
        <w:textboxTightWrap w:val="none"/>
        <w:rPr>
          <w:rFonts w:eastAsiaTheme="minorHAnsi" w:cs="Arial"/>
        </w:rPr>
      </w:pPr>
    </w:p>
    <w:p w14:paraId="0943BDC3" w14:textId="77777777" w:rsidR="00B86417" w:rsidRPr="00284C6F" w:rsidRDefault="00B86417">
      <w:pPr>
        <w:spacing w:after="0" w:line="240" w:lineRule="auto"/>
        <w:textboxTightWrap w:val="none"/>
        <w:rPr>
          <w:rFonts w:eastAsiaTheme="minorHAnsi" w:cs="Arial"/>
        </w:rPr>
      </w:pPr>
    </w:p>
    <w:p w14:paraId="07B55D7C" w14:textId="77777777" w:rsidR="00B86417" w:rsidRPr="00284C6F" w:rsidRDefault="00B86417">
      <w:pPr>
        <w:spacing w:after="0" w:line="240" w:lineRule="auto"/>
        <w:textboxTightWrap w:val="none"/>
        <w:rPr>
          <w:rFonts w:eastAsiaTheme="minorHAnsi" w:cs="Arial"/>
        </w:rPr>
      </w:pPr>
    </w:p>
    <w:p w14:paraId="12BFDE48" w14:textId="5B91E970" w:rsidR="0011775C" w:rsidRPr="00284C6F" w:rsidRDefault="0011775C">
      <w:pPr>
        <w:spacing w:after="0" w:line="240" w:lineRule="auto"/>
        <w:textboxTightWrap w:val="none"/>
        <w:rPr>
          <w:rFonts w:eastAsiaTheme="minorHAnsi" w:cs="Arial"/>
          <w:b/>
          <w:color w:val="231F20" w:themeColor="background1"/>
          <w:kern w:val="28"/>
          <w:sz w:val="32"/>
          <w14:ligatures w14:val="standardContextual"/>
        </w:rPr>
      </w:pPr>
      <w:r w:rsidRPr="00284C6F">
        <w:rPr>
          <w:rFonts w:eastAsiaTheme="minorHAnsi" w:cs="Arial"/>
        </w:rPr>
        <w:br w:type="page"/>
      </w:r>
    </w:p>
    <w:p w14:paraId="6A75F031" w14:textId="16D58946" w:rsidR="0011775C" w:rsidRPr="00284C6F" w:rsidRDefault="0011775C" w:rsidP="00B4016F">
      <w:pPr>
        <w:pStyle w:val="Heading2"/>
        <w:rPr>
          <w:rFonts w:ascii="Arial" w:hAnsi="Arial"/>
        </w:rPr>
      </w:pPr>
      <w:bookmarkStart w:id="19" w:name="_Toc186804779"/>
      <w:bookmarkStart w:id="20" w:name="_Toc192169062"/>
      <w:r w:rsidRPr="00284C6F">
        <w:rPr>
          <w:rFonts w:ascii="Arial" w:hAnsi="Arial"/>
        </w:rPr>
        <w:lastRenderedPageBreak/>
        <w:t xml:space="preserve">Section 2: Genomics in </w:t>
      </w:r>
      <w:r w:rsidR="009D2E39" w:rsidRPr="00284C6F">
        <w:rPr>
          <w:rFonts w:ascii="Arial" w:hAnsi="Arial"/>
        </w:rPr>
        <w:t xml:space="preserve">current and future </w:t>
      </w:r>
      <w:r w:rsidRPr="00284C6F">
        <w:rPr>
          <w:rFonts w:ascii="Arial" w:hAnsi="Arial"/>
        </w:rPr>
        <w:t>practice</w:t>
      </w:r>
      <w:bookmarkEnd w:id="20"/>
      <w:r w:rsidRPr="00284C6F">
        <w:rPr>
          <w:rFonts w:ascii="Arial" w:hAnsi="Arial"/>
        </w:rPr>
        <w:t xml:space="preserve"> </w:t>
      </w:r>
      <w:bookmarkEnd w:id="19"/>
    </w:p>
    <w:p w14:paraId="276D35AD" w14:textId="2BA8C01F" w:rsidR="00DE5910" w:rsidRPr="00284C6F" w:rsidRDefault="00DE5910" w:rsidP="00C943C4">
      <w:pPr>
        <w:pStyle w:val="Heading3"/>
        <w:rPr>
          <w:rFonts w:ascii="Arial" w:hAnsi="Arial" w:cs="Arial"/>
        </w:rPr>
      </w:pPr>
      <w:bookmarkStart w:id="21" w:name="_Toc186804780"/>
      <w:bookmarkStart w:id="22" w:name="_Toc192169063"/>
      <w:r w:rsidRPr="00284C6F">
        <w:rPr>
          <w:rFonts w:ascii="Arial" w:hAnsi="Arial" w:cs="Arial"/>
        </w:rPr>
        <w:t>Confidence in genomic concepts</w:t>
      </w:r>
      <w:bookmarkEnd w:id="21"/>
      <w:bookmarkEnd w:id="22"/>
    </w:p>
    <w:p w14:paraId="26F9735D" w14:textId="0F3A532A" w:rsidR="00334097" w:rsidRPr="00284C6F" w:rsidRDefault="0011775C" w:rsidP="00E80F55">
      <w:pPr>
        <w:pStyle w:val="BodyText"/>
        <w:rPr>
          <w:rFonts w:cs="Arial"/>
        </w:rPr>
      </w:pPr>
      <w:r w:rsidRPr="00284C6F">
        <w:rPr>
          <w:rFonts w:cs="Arial"/>
        </w:rPr>
        <w:t>Respondents were asked to select a number</w:t>
      </w:r>
      <w:r w:rsidR="00334097" w:rsidRPr="00284C6F">
        <w:rPr>
          <w:rFonts w:cs="Arial"/>
        </w:rPr>
        <w:t xml:space="preserve"> from</w:t>
      </w:r>
      <w:r w:rsidR="00FD7AEA" w:rsidRPr="00284C6F">
        <w:rPr>
          <w:rFonts w:cs="Arial"/>
        </w:rPr>
        <w:t xml:space="preserve"> a scale</w:t>
      </w:r>
      <w:r w:rsidR="00334097" w:rsidRPr="00284C6F">
        <w:rPr>
          <w:rFonts w:cs="Arial"/>
        </w:rPr>
        <w:t xml:space="preserve"> of 1 to 10,</w:t>
      </w:r>
      <w:r w:rsidR="00FD7AEA" w:rsidRPr="00284C6F">
        <w:rPr>
          <w:rFonts w:cs="Arial"/>
        </w:rPr>
        <w:t xml:space="preserve"> where 1 was </w:t>
      </w:r>
      <w:r w:rsidR="002B7D88" w:rsidRPr="00284C6F">
        <w:rPr>
          <w:rFonts w:cs="Arial"/>
        </w:rPr>
        <w:t>‘</w:t>
      </w:r>
      <w:r w:rsidR="00FD7AEA" w:rsidRPr="00284C6F">
        <w:rPr>
          <w:rFonts w:cs="Arial"/>
        </w:rPr>
        <w:t>not at all confident</w:t>
      </w:r>
      <w:r w:rsidR="002B7D88" w:rsidRPr="00284C6F">
        <w:rPr>
          <w:rFonts w:cs="Arial"/>
        </w:rPr>
        <w:t>’</w:t>
      </w:r>
      <w:r w:rsidR="00FD7AEA" w:rsidRPr="00284C6F">
        <w:rPr>
          <w:rFonts w:cs="Arial"/>
        </w:rPr>
        <w:t xml:space="preserve"> and 10 was </w:t>
      </w:r>
      <w:r w:rsidR="002B7D88" w:rsidRPr="00284C6F">
        <w:rPr>
          <w:rFonts w:cs="Arial"/>
        </w:rPr>
        <w:t>‘</w:t>
      </w:r>
      <w:r w:rsidR="00FD7AEA" w:rsidRPr="00284C6F">
        <w:rPr>
          <w:rFonts w:cs="Arial"/>
        </w:rPr>
        <w:t>very confident</w:t>
      </w:r>
      <w:r w:rsidR="002B7D88" w:rsidRPr="00284C6F">
        <w:rPr>
          <w:rFonts w:cs="Arial"/>
        </w:rPr>
        <w:t>’</w:t>
      </w:r>
      <w:r w:rsidR="00FD7AEA" w:rsidRPr="00284C6F">
        <w:rPr>
          <w:rFonts w:cs="Arial"/>
        </w:rPr>
        <w:t xml:space="preserve">, </w:t>
      </w:r>
      <w:r w:rsidRPr="00284C6F">
        <w:rPr>
          <w:rFonts w:cs="Arial"/>
        </w:rPr>
        <w:t xml:space="preserve">to indicate how they felt with various genomic concepts and related </w:t>
      </w:r>
      <w:r w:rsidR="00FD7AEA" w:rsidRPr="00284C6F">
        <w:rPr>
          <w:rFonts w:cs="Arial"/>
        </w:rPr>
        <w:t>activities</w:t>
      </w:r>
      <w:r w:rsidRPr="00284C6F">
        <w:rPr>
          <w:rFonts w:cs="Arial"/>
        </w:rPr>
        <w:t>.</w:t>
      </w:r>
      <w:r w:rsidR="00E473C1" w:rsidRPr="00284C6F">
        <w:rPr>
          <w:rFonts w:cs="Arial"/>
        </w:rPr>
        <w:t xml:space="preserve"> Respondents could state that they were ‘unsure how confident I am’</w:t>
      </w:r>
      <w:r w:rsidR="00334097" w:rsidRPr="00284C6F">
        <w:rPr>
          <w:rFonts w:cs="Arial"/>
        </w:rPr>
        <w:t>;</w:t>
      </w:r>
      <w:r w:rsidR="00054908" w:rsidRPr="00284C6F">
        <w:rPr>
          <w:rFonts w:cs="Arial"/>
        </w:rPr>
        <w:t xml:space="preserve"> </w:t>
      </w:r>
      <w:r w:rsidR="005B2B8D" w:rsidRPr="00284C6F">
        <w:rPr>
          <w:rFonts w:cs="Arial"/>
        </w:rPr>
        <w:t>t</w:t>
      </w:r>
      <w:r w:rsidR="00054908" w:rsidRPr="00284C6F">
        <w:rPr>
          <w:rFonts w:cs="Arial"/>
        </w:rPr>
        <w:t xml:space="preserve">hese respondents </w:t>
      </w:r>
      <w:r w:rsidR="00334097" w:rsidRPr="00284C6F">
        <w:rPr>
          <w:rFonts w:cs="Arial"/>
        </w:rPr>
        <w:t xml:space="preserve">were </w:t>
      </w:r>
      <w:r w:rsidR="00054908" w:rsidRPr="00284C6F">
        <w:rPr>
          <w:rFonts w:cs="Arial"/>
        </w:rPr>
        <w:t>excluded from this analysis</w:t>
      </w:r>
      <w:r w:rsidR="004345AD" w:rsidRPr="00284C6F">
        <w:rPr>
          <w:rFonts w:cs="Arial"/>
        </w:rPr>
        <w:t>.</w:t>
      </w:r>
      <w:r w:rsidR="00054908" w:rsidRPr="00284C6F">
        <w:rPr>
          <w:rFonts w:cs="Arial"/>
        </w:rPr>
        <w:t xml:space="preserve"> </w:t>
      </w:r>
    </w:p>
    <w:p w14:paraId="1E321EDC" w14:textId="392601CF" w:rsidR="00334097" w:rsidRPr="00284C6F" w:rsidRDefault="004345AD" w:rsidP="00E80F55">
      <w:pPr>
        <w:pStyle w:val="BodyText"/>
        <w:rPr>
          <w:rFonts w:cs="Arial"/>
        </w:rPr>
      </w:pPr>
      <w:r w:rsidRPr="00284C6F">
        <w:rPr>
          <w:rFonts w:cs="Arial"/>
        </w:rPr>
        <w:t>T</w:t>
      </w:r>
      <w:r w:rsidR="00054908" w:rsidRPr="00284C6F">
        <w:rPr>
          <w:rFonts w:cs="Arial"/>
        </w:rPr>
        <w:t>his analysis focuse</w:t>
      </w:r>
      <w:r w:rsidR="008A2DD6" w:rsidRPr="00284C6F">
        <w:rPr>
          <w:rFonts w:cs="Arial"/>
        </w:rPr>
        <w:t>s</w:t>
      </w:r>
      <w:r w:rsidR="00054908" w:rsidRPr="00284C6F">
        <w:rPr>
          <w:rFonts w:cs="Arial"/>
        </w:rPr>
        <w:t xml:space="preserve"> on </w:t>
      </w:r>
      <w:r w:rsidR="00987A6E" w:rsidRPr="00284C6F">
        <w:rPr>
          <w:rFonts w:cs="Arial"/>
        </w:rPr>
        <w:t>just pharmacists and pharmacy technicians</w:t>
      </w:r>
      <w:r w:rsidR="0006357C">
        <w:rPr>
          <w:rFonts w:cs="Arial"/>
        </w:rPr>
        <w:t>,</w:t>
      </w:r>
      <w:r w:rsidR="00987A6E" w:rsidRPr="00284C6F">
        <w:rPr>
          <w:rFonts w:cs="Arial"/>
        </w:rPr>
        <w:t xml:space="preserve"> as they had the largest number of respondents</w:t>
      </w:r>
      <w:r w:rsidR="00BC3917" w:rsidRPr="00284C6F">
        <w:rPr>
          <w:rFonts w:cs="Arial"/>
        </w:rPr>
        <w:t>;</w:t>
      </w:r>
      <w:r w:rsidR="00987A6E" w:rsidRPr="00284C6F">
        <w:rPr>
          <w:rFonts w:cs="Arial"/>
        </w:rPr>
        <w:t xml:space="preserve"> therefore</w:t>
      </w:r>
      <w:r w:rsidR="00FD7AEA" w:rsidRPr="00284C6F">
        <w:rPr>
          <w:rFonts w:cs="Arial"/>
        </w:rPr>
        <w:t>,</w:t>
      </w:r>
      <w:r w:rsidR="00987A6E" w:rsidRPr="00284C6F">
        <w:rPr>
          <w:rFonts w:cs="Arial"/>
        </w:rPr>
        <w:t xml:space="preserve"> general conclusions </w:t>
      </w:r>
      <w:r w:rsidRPr="00284C6F">
        <w:rPr>
          <w:rFonts w:cs="Arial"/>
        </w:rPr>
        <w:t>may</w:t>
      </w:r>
      <w:r w:rsidR="00987A6E" w:rsidRPr="00284C6F">
        <w:rPr>
          <w:rFonts w:cs="Arial"/>
        </w:rPr>
        <w:t xml:space="preserve"> be drawn</w:t>
      </w:r>
      <w:r w:rsidR="00054908" w:rsidRPr="00284C6F">
        <w:rPr>
          <w:rFonts w:cs="Arial"/>
        </w:rPr>
        <w:t>.</w:t>
      </w:r>
      <w:r w:rsidR="0036278C" w:rsidRPr="00284C6F">
        <w:rPr>
          <w:rFonts w:cs="Arial"/>
        </w:rPr>
        <w:t xml:space="preserve"> </w:t>
      </w:r>
      <w:r w:rsidR="00202C1E" w:rsidRPr="00284C6F">
        <w:rPr>
          <w:rFonts w:cs="Arial"/>
        </w:rPr>
        <w:t xml:space="preserve">Although there are no </w:t>
      </w:r>
      <w:r w:rsidR="002B62F8" w:rsidRPr="00284C6F">
        <w:rPr>
          <w:rFonts w:cs="Arial"/>
        </w:rPr>
        <w:t>significant differences between p</w:t>
      </w:r>
      <w:r w:rsidR="0036278C" w:rsidRPr="00284C6F">
        <w:rPr>
          <w:rFonts w:cs="Arial"/>
        </w:rPr>
        <w:t>harmacists</w:t>
      </w:r>
      <w:r w:rsidR="002B62F8" w:rsidRPr="00284C6F">
        <w:rPr>
          <w:rFonts w:cs="Arial"/>
        </w:rPr>
        <w:t xml:space="preserve"> and pharmacy technicians</w:t>
      </w:r>
      <w:r w:rsidR="00890550" w:rsidRPr="00284C6F">
        <w:rPr>
          <w:rFonts w:cs="Arial"/>
        </w:rPr>
        <w:t xml:space="preserve"> (</w:t>
      </w:r>
      <w:r w:rsidR="00890550" w:rsidRPr="00284C6F">
        <w:rPr>
          <w:rFonts w:cs="Arial"/>
          <w:color w:val="auto"/>
        </w:rPr>
        <w:t>Chi</w:t>
      </w:r>
      <w:r w:rsidR="00890550" w:rsidRPr="00284C6F">
        <w:rPr>
          <w:rFonts w:cs="Arial"/>
          <w:color w:val="auto"/>
          <w:vertAlign w:val="superscript"/>
        </w:rPr>
        <w:t>2</w:t>
      </w:r>
      <w:r w:rsidR="00E449FD" w:rsidRPr="00284C6F">
        <w:rPr>
          <w:rFonts w:cs="Arial"/>
          <w:color w:val="auto"/>
        </w:rPr>
        <w:t xml:space="preserve"> p&gt;0.05</w:t>
      </w:r>
      <w:r w:rsidR="00F277A2" w:rsidRPr="00284C6F">
        <w:rPr>
          <w:rFonts w:cs="Arial"/>
          <w:color w:val="auto"/>
        </w:rPr>
        <w:t xml:space="preserve"> for all questions)</w:t>
      </w:r>
      <w:r w:rsidR="002B62F8" w:rsidRPr="00284C6F">
        <w:rPr>
          <w:rFonts w:cs="Arial"/>
        </w:rPr>
        <w:t xml:space="preserve">, generally pharmacists </w:t>
      </w:r>
      <w:r w:rsidR="003C7B72" w:rsidRPr="00284C6F">
        <w:rPr>
          <w:rFonts w:cs="Arial"/>
        </w:rPr>
        <w:t xml:space="preserve">reported being </w:t>
      </w:r>
      <w:r w:rsidR="00987A6E" w:rsidRPr="00284C6F">
        <w:rPr>
          <w:rFonts w:cs="Arial"/>
        </w:rPr>
        <w:t xml:space="preserve">slightly </w:t>
      </w:r>
      <w:r w:rsidR="002B62F8" w:rsidRPr="00284C6F">
        <w:rPr>
          <w:rFonts w:cs="Arial"/>
        </w:rPr>
        <w:t xml:space="preserve">more confident </w:t>
      </w:r>
      <w:r w:rsidR="00FD2B81" w:rsidRPr="00284C6F">
        <w:rPr>
          <w:rFonts w:cs="Arial"/>
        </w:rPr>
        <w:t xml:space="preserve">when compared </w:t>
      </w:r>
      <w:r w:rsidR="00FF2EBB">
        <w:rPr>
          <w:rFonts w:cs="Arial"/>
        </w:rPr>
        <w:t>with</w:t>
      </w:r>
      <w:r w:rsidR="00FF2EBB" w:rsidRPr="00284C6F">
        <w:rPr>
          <w:rFonts w:cs="Arial"/>
        </w:rPr>
        <w:t xml:space="preserve"> </w:t>
      </w:r>
      <w:r w:rsidR="00ED6CB9" w:rsidRPr="00284C6F">
        <w:rPr>
          <w:rFonts w:cs="Arial"/>
        </w:rPr>
        <w:t>pharmacy technicians</w:t>
      </w:r>
      <w:r w:rsidR="00870139" w:rsidRPr="00284C6F">
        <w:rPr>
          <w:rFonts w:cs="Arial"/>
        </w:rPr>
        <w:t>. Despite this</w:t>
      </w:r>
      <w:r w:rsidR="00881CDE" w:rsidRPr="00284C6F">
        <w:rPr>
          <w:rFonts w:cs="Arial"/>
        </w:rPr>
        <w:t>,</w:t>
      </w:r>
      <w:r w:rsidR="00870139" w:rsidRPr="00284C6F">
        <w:rPr>
          <w:rFonts w:cs="Arial"/>
        </w:rPr>
        <w:t xml:space="preserve"> it is clear the profession</w:t>
      </w:r>
      <w:r w:rsidR="00A146B4" w:rsidRPr="00284C6F">
        <w:rPr>
          <w:rFonts w:cs="Arial"/>
        </w:rPr>
        <w:t>s</w:t>
      </w:r>
      <w:r w:rsidR="00870139" w:rsidRPr="00284C6F">
        <w:rPr>
          <w:rFonts w:cs="Arial"/>
        </w:rPr>
        <w:t xml:space="preserve"> overall </w:t>
      </w:r>
      <w:r w:rsidR="00A146B4" w:rsidRPr="00284C6F">
        <w:rPr>
          <w:rFonts w:cs="Arial"/>
        </w:rPr>
        <w:t>are</w:t>
      </w:r>
      <w:r w:rsidR="00870139" w:rsidRPr="00284C6F">
        <w:rPr>
          <w:rFonts w:cs="Arial"/>
        </w:rPr>
        <w:t xml:space="preserve"> not confident.</w:t>
      </w:r>
      <w:r w:rsidR="0021559B" w:rsidRPr="00284C6F">
        <w:rPr>
          <w:rFonts w:cs="Arial"/>
        </w:rPr>
        <w:t xml:space="preserve"> </w:t>
      </w:r>
    </w:p>
    <w:p w14:paraId="3CE4C4B9" w14:textId="13A24AF1" w:rsidR="00F04BDD" w:rsidRPr="00284C6F" w:rsidRDefault="005D6893" w:rsidP="00F04BDD">
      <w:pPr>
        <w:pStyle w:val="BodyText"/>
        <w:rPr>
          <w:rFonts w:cs="Arial"/>
        </w:rPr>
      </w:pPr>
      <w:r w:rsidRPr="00284C6F">
        <w:rPr>
          <w:rFonts w:cs="Arial"/>
        </w:rPr>
        <w:fldChar w:fldCharType="begin"/>
      </w:r>
      <w:r w:rsidRPr="00284C6F">
        <w:rPr>
          <w:rFonts w:cs="Arial"/>
        </w:rPr>
        <w:instrText xml:space="preserve"> REF _Ref191478603 \h </w:instrText>
      </w:r>
      <w:r w:rsidR="002C18DA" w:rsidRPr="00284C6F">
        <w:rPr>
          <w:rFonts w:cs="Arial"/>
        </w:rPr>
        <w:instrText xml:space="preserve"> \* MERGEFORMAT </w:instrText>
      </w:r>
      <w:r w:rsidRPr="00284C6F">
        <w:rPr>
          <w:rFonts w:cs="Arial"/>
        </w:rPr>
      </w:r>
      <w:r w:rsidRPr="00284C6F">
        <w:rPr>
          <w:rFonts w:cs="Arial"/>
        </w:rPr>
        <w:fldChar w:fldCharType="separate"/>
      </w:r>
      <w:r w:rsidR="005F231D" w:rsidRPr="00284C6F">
        <w:rPr>
          <w:rFonts w:cs="Arial"/>
        </w:rPr>
        <w:t>Figure 2</w:t>
      </w:r>
      <w:r w:rsidRPr="00284C6F">
        <w:rPr>
          <w:rFonts w:cs="Arial"/>
        </w:rPr>
        <w:fldChar w:fldCharType="end"/>
      </w:r>
      <w:r w:rsidRPr="00284C6F">
        <w:rPr>
          <w:rFonts w:cs="Arial"/>
        </w:rPr>
        <w:t xml:space="preserve"> shows </w:t>
      </w:r>
      <w:r w:rsidR="0021559B" w:rsidRPr="00284C6F">
        <w:rPr>
          <w:rFonts w:cs="Arial"/>
        </w:rPr>
        <w:t>the distribution for</w:t>
      </w:r>
      <w:r w:rsidR="006D2EDF" w:rsidRPr="00284C6F">
        <w:rPr>
          <w:rFonts w:cs="Arial"/>
        </w:rPr>
        <w:t xml:space="preserve"> confidence in knowledge about genomics, but all </w:t>
      </w:r>
      <w:r w:rsidR="00881CDE" w:rsidRPr="00284C6F">
        <w:rPr>
          <w:rFonts w:cs="Arial"/>
        </w:rPr>
        <w:t>confidence</w:t>
      </w:r>
      <w:r w:rsidR="006D2EDF" w:rsidRPr="00284C6F">
        <w:rPr>
          <w:rFonts w:cs="Arial"/>
        </w:rPr>
        <w:t xml:space="preserve"> questions resulted in similar distributions</w:t>
      </w:r>
      <w:r w:rsidR="00BE0353" w:rsidRPr="00284C6F">
        <w:rPr>
          <w:rFonts w:cs="Arial"/>
        </w:rPr>
        <w:t xml:space="preserve"> (</w:t>
      </w:r>
      <w:r w:rsidR="006D2EDF" w:rsidRPr="00284C6F">
        <w:rPr>
          <w:rFonts w:cs="Arial"/>
        </w:rPr>
        <w:t>see</w:t>
      </w:r>
      <w:r w:rsidR="00E80F55" w:rsidRPr="00284C6F">
        <w:rPr>
          <w:rFonts w:cs="Arial"/>
        </w:rPr>
        <w:t xml:space="preserve"> </w:t>
      </w:r>
      <w:r w:rsidR="00E80F55" w:rsidRPr="00284C6F">
        <w:rPr>
          <w:rFonts w:cs="Arial"/>
        </w:rPr>
        <w:fldChar w:fldCharType="begin"/>
      </w:r>
      <w:r w:rsidR="00E80F55" w:rsidRPr="00284C6F">
        <w:rPr>
          <w:rFonts w:cs="Arial"/>
        </w:rPr>
        <w:instrText xml:space="preserve"> REF _Ref186808437 \h  \* MERGEFORMAT </w:instrText>
      </w:r>
      <w:r w:rsidR="00E80F55" w:rsidRPr="00284C6F">
        <w:rPr>
          <w:rFonts w:cs="Arial"/>
        </w:rPr>
      </w:r>
      <w:r w:rsidR="00E80F55" w:rsidRPr="00284C6F">
        <w:rPr>
          <w:rFonts w:cs="Arial"/>
        </w:rPr>
        <w:fldChar w:fldCharType="separate"/>
      </w:r>
      <w:r w:rsidR="00986C50" w:rsidRPr="00284C6F">
        <w:rPr>
          <w:rFonts w:cs="Arial"/>
        </w:rPr>
        <w:t>Appendix 1</w:t>
      </w:r>
      <w:r w:rsidR="00E80F55" w:rsidRPr="00284C6F">
        <w:rPr>
          <w:rFonts w:cs="Arial"/>
        </w:rPr>
        <w:fldChar w:fldCharType="end"/>
      </w:r>
      <w:r w:rsidR="006D2EDF" w:rsidRPr="00284C6F">
        <w:rPr>
          <w:rFonts w:cs="Arial"/>
        </w:rPr>
        <w:t xml:space="preserve"> for all </w:t>
      </w:r>
      <w:r w:rsidR="00881CDE" w:rsidRPr="00284C6F">
        <w:rPr>
          <w:rFonts w:cs="Arial"/>
        </w:rPr>
        <w:t>distributions</w:t>
      </w:r>
      <w:r w:rsidR="00BE0353" w:rsidRPr="00284C6F">
        <w:rPr>
          <w:rFonts w:cs="Arial"/>
        </w:rPr>
        <w:t>)</w:t>
      </w:r>
      <w:r w:rsidR="00881CDE" w:rsidRPr="00284C6F">
        <w:rPr>
          <w:rFonts w:cs="Arial"/>
        </w:rPr>
        <w:t>.</w:t>
      </w:r>
    </w:p>
    <w:p w14:paraId="41AAB815" w14:textId="77777777" w:rsidR="00615552" w:rsidRPr="00284C6F" w:rsidRDefault="00DB2C57" w:rsidP="00BA64D0">
      <w:pPr>
        <w:pStyle w:val="BodyText"/>
        <w:keepNext/>
        <w:spacing w:after="0"/>
        <w:rPr>
          <w:rFonts w:cs="Arial"/>
        </w:rPr>
      </w:pPr>
      <w:r w:rsidRPr="00284C6F">
        <w:rPr>
          <w:rFonts w:cs="Arial"/>
          <w:noProof/>
        </w:rPr>
        <w:drawing>
          <wp:inline distT="0" distB="0" distL="0" distR="0" wp14:anchorId="14544654" wp14:editId="402610AF">
            <wp:extent cx="6228000" cy="3238500"/>
            <wp:effectExtent l="0" t="0" r="1905" b="0"/>
            <wp:docPr id="1105073833" name="Chart 1">
              <a:extLst xmlns:a="http://schemas.openxmlformats.org/drawingml/2006/main">
                <a:ext uri="{FF2B5EF4-FFF2-40B4-BE49-F238E27FC236}">
                  <a16:creationId xmlns:a16="http://schemas.microsoft.com/office/drawing/2014/main" id="{8E75B4F0-59C6-47C2-AD6D-76F2297914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0AB221" w14:textId="1BB83C24" w:rsidR="001D5AB3" w:rsidRDefault="00615552" w:rsidP="00622426">
      <w:pPr>
        <w:pStyle w:val="BodyText"/>
        <w:keepNext/>
        <w:rPr>
          <w:rFonts w:cs="Arial"/>
          <w:sz w:val="22"/>
          <w:szCs w:val="22"/>
        </w:rPr>
      </w:pPr>
      <w:bookmarkStart w:id="23" w:name="_Ref191478603"/>
      <w:r w:rsidRPr="00284C6F">
        <w:rPr>
          <w:rFonts w:cs="Arial"/>
          <w:sz w:val="22"/>
          <w:szCs w:val="22"/>
        </w:rPr>
        <w:t xml:space="preserve">Figure </w:t>
      </w:r>
      <w:r w:rsidRPr="00284C6F">
        <w:rPr>
          <w:rFonts w:cs="Arial"/>
          <w:sz w:val="22"/>
          <w:szCs w:val="22"/>
        </w:rPr>
        <w:fldChar w:fldCharType="begin"/>
      </w:r>
      <w:r w:rsidRPr="00284C6F">
        <w:rPr>
          <w:rFonts w:cs="Arial"/>
          <w:sz w:val="22"/>
          <w:szCs w:val="22"/>
        </w:rPr>
        <w:instrText xml:space="preserve"> SEQ Figure \* ARABIC </w:instrText>
      </w:r>
      <w:r w:rsidRPr="00284C6F">
        <w:rPr>
          <w:rFonts w:cs="Arial"/>
          <w:sz w:val="22"/>
          <w:szCs w:val="22"/>
        </w:rPr>
        <w:fldChar w:fldCharType="separate"/>
      </w:r>
      <w:r w:rsidR="004408AF" w:rsidRPr="00284C6F">
        <w:rPr>
          <w:rFonts w:cs="Arial"/>
          <w:noProof/>
          <w:sz w:val="22"/>
          <w:szCs w:val="22"/>
        </w:rPr>
        <w:t>2</w:t>
      </w:r>
      <w:r w:rsidRPr="00284C6F">
        <w:rPr>
          <w:rFonts w:cs="Arial"/>
          <w:sz w:val="22"/>
          <w:szCs w:val="22"/>
        </w:rPr>
        <w:fldChar w:fldCharType="end"/>
      </w:r>
      <w:bookmarkEnd w:id="23"/>
      <w:r w:rsidR="005D6893" w:rsidRPr="00284C6F">
        <w:rPr>
          <w:rFonts w:cs="Arial"/>
          <w:sz w:val="22"/>
          <w:szCs w:val="22"/>
        </w:rPr>
        <w:t>. Distribution of responses from pharmacists and pharmacy technicians when asked ‘</w:t>
      </w:r>
      <w:r w:rsidR="00337703" w:rsidRPr="00284C6F">
        <w:rPr>
          <w:rFonts w:cs="Arial"/>
          <w:sz w:val="22"/>
          <w:szCs w:val="22"/>
        </w:rPr>
        <w:t>H</w:t>
      </w:r>
      <w:r w:rsidR="005D6893" w:rsidRPr="00284C6F">
        <w:rPr>
          <w:rFonts w:cs="Arial"/>
          <w:sz w:val="22"/>
          <w:szCs w:val="22"/>
        </w:rPr>
        <w:t>ow confident are you in your knowledge about genomics?</w:t>
      </w:r>
      <w:r w:rsidR="00966F79" w:rsidRPr="00284C6F">
        <w:rPr>
          <w:rFonts w:cs="Arial"/>
          <w:sz w:val="22"/>
          <w:szCs w:val="22"/>
        </w:rPr>
        <w:t>’</w:t>
      </w:r>
    </w:p>
    <w:p w14:paraId="2DE719DC" w14:textId="77777777" w:rsidR="001D5AB3" w:rsidRPr="00284C6F" w:rsidRDefault="001D5AB3" w:rsidP="001C0EA4"/>
    <w:p w14:paraId="5D6D03CD" w14:textId="27EE21DC" w:rsidR="00322635" w:rsidRDefault="00322635">
      <w:pPr>
        <w:spacing w:after="0" w:line="240" w:lineRule="auto"/>
        <w:textboxTightWrap w:val="none"/>
      </w:pPr>
      <w:r>
        <w:br w:type="page"/>
      </w:r>
    </w:p>
    <w:p w14:paraId="47ECD48C" w14:textId="15D7E1F8" w:rsidR="00DE5910" w:rsidRPr="00284C6F" w:rsidRDefault="00DE5910" w:rsidP="00C943C4">
      <w:pPr>
        <w:pStyle w:val="Heading3"/>
        <w:rPr>
          <w:rFonts w:ascii="Arial" w:hAnsi="Arial" w:cs="Arial"/>
        </w:rPr>
      </w:pPr>
      <w:bookmarkStart w:id="24" w:name="_Toc192169064"/>
      <w:r w:rsidRPr="00284C6F">
        <w:rPr>
          <w:rFonts w:ascii="Arial" w:hAnsi="Arial" w:cs="Arial"/>
        </w:rPr>
        <w:lastRenderedPageBreak/>
        <w:t>What would help improve your confidence?</w:t>
      </w:r>
      <w:bookmarkEnd w:id="24"/>
    </w:p>
    <w:p w14:paraId="63A2CFB5" w14:textId="419CA933" w:rsidR="00DE5910" w:rsidRPr="00284C6F" w:rsidRDefault="00066D36" w:rsidP="00142DA6">
      <w:pPr>
        <w:pStyle w:val="BodyTextNoSpacing"/>
        <w:rPr>
          <w:rFonts w:cs="Arial"/>
        </w:rPr>
      </w:pPr>
      <w:r w:rsidRPr="00284C6F">
        <w:rPr>
          <w:rFonts w:cs="Arial"/>
        </w:rPr>
        <w:t>850</w:t>
      </w:r>
      <w:r w:rsidR="00DE5910" w:rsidRPr="00284C6F">
        <w:rPr>
          <w:rFonts w:cs="Arial"/>
        </w:rPr>
        <w:t xml:space="preserve"> pharmacists and pharmacy technicians answered this question.</w:t>
      </w:r>
    </w:p>
    <w:p w14:paraId="78072C37" w14:textId="673054C5" w:rsidR="00DE5910" w:rsidRPr="00284C6F" w:rsidRDefault="00DE5910" w:rsidP="00142DA6">
      <w:pPr>
        <w:pStyle w:val="Bulletlist"/>
        <w:rPr>
          <w:rFonts w:cs="Arial"/>
          <w:color w:val="231F20" w:themeColor="background1"/>
          <w:szCs w:val="24"/>
        </w:rPr>
      </w:pPr>
      <w:r w:rsidRPr="00284C6F">
        <w:rPr>
          <w:rFonts w:cs="Arial"/>
          <w:color w:val="231F20" w:themeColor="background1"/>
          <w:szCs w:val="24"/>
        </w:rPr>
        <w:t>727 (</w:t>
      </w:r>
      <w:r w:rsidR="00C80038" w:rsidRPr="00284C6F">
        <w:rPr>
          <w:rFonts w:cs="Arial"/>
          <w:color w:val="231F20" w:themeColor="background1"/>
          <w:szCs w:val="24"/>
        </w:rPr>
        <w:t>85.5</w:t>
      </w:r>
      <w:r w:rsidRPr="00284C6F">
        <w:rPr>
          <w:rFonts w:cs="Arial"/>
          <w:color w:val="231F20" w:themeColor="background1"/>
          <w:szCs w:val="24"/>
        </w:rPr>
        <w:t>%) gave a response related to training/education</w:t>
      </w:r>
      <w:r w:rsidR="00EB2C06" w:rsidRPr="00284C6F">
        <w:rPr>
          <w:rFonts w:cs="Arial"/>
          <w:color w:val="231F20" w:themeColor="background1"/>
          <w:szCs w:val="24"/>
        </w:rPr>
        <w:t xml:space="preserve">, </w:t>
      </w:r>
      <w:r w:rsidR="007C31A3" w:rsidRPr="00284C6F">
        <w:rPr>
          <w:rFonts w:cs="Arial"/>
          <w:color w:val="231F20" w:themeColor="background1"/>
          <w:szCs w:val="24"/>
        </w:rPr>
        <w:t>such as</w:t>
      </w:r>
      <w:r w:rsidR="00EB2C06" w:rsidRPr="00284C6F">
        <w:rPr>
          <w:rFonts w:cs="Arial"/>
          <w:color w:val="231F20" w:themeColor="background1"/>
          <w:szCs w:val="24"/>
        </w:rPr>
        <w:t>:</w:t>
      </w:r>
    </w:p>
    <w:p w14:paraId="4638358A" w14:textId="56986AA6" w:rsidR="00DE5910" w:rsidRPr="00284C6F" w:rsidRDefault="00DE5910" w:rsidP="00142DA6">
      <w:pPr>
        <w:pStyle w:val="Bulletlist"/>
        <w:numPr>
          <w:ilvl w:val="1"/>
          <w:numId w:val="1"/>
        </w:numPr>
        <w:rPr>
          <w:rFonts w:cs="Arial"/>
          <w:color w:val="231F20" w:themeColor="background1"/>
          <w:szCs w:val="24"/>
        </w:rPr>
      </w:pPr>
      <w:r w:rsidRPr="00284C6F">
        <w:rPr>
          <w:rFonts w:cs="Arial"/>
          <w:color w:val="231F20" w:themeColor="background1"/>
          <w:szCs w:val="24"/>
        </w:rPr>
        <w:t xml:space="preserve">73 specified online </w:t>
      </w:r>
      <w:proofErr w:type="gramStart"/>
      <w:r w:rsidRPr="00284C6F">
        <w:rPr>
          <w:rFonts w:cs="Arial"/>
          <w:color w:val="231F20" w:themeColor="background1"/>
          <w:szCs w:val="24"/>
        </w:rPr>
        <w:t>training</w:t>
      </w:r>
      <w:r w:rsidR="00334097" w:rsidRPr="00284C6F">
        <w:rPr>
          <w:rFonts w:cs="Arial"/>
          <w:color w:val="231F20" w:themeColor="background1"/>
          <w:szCs w:val="24"/>
        </w:rPr>
        <w:t>;</w:t>
      </w:r>
      <w:proofErr w:type="gramEnd"/>
    </w:p>
    <w:p w14:paraId="756AB6D6" w14:textId="126FB658" w:rsidR="00DE5910" w:rsidRPr="00284C6F" w:rsidRDefault="00DE5910" w:rsidP="00142DA6">
      <w:pPr>
        <w:pStyle w:val="Bulletlist"/>
        <w:numPr>
          <w:ilvl w:val="1"/>
          <w:numId w:val="1"/>
        </w:numPr>
        <w:rPr>
          <w:rFonts w:cs="Arial"/>
          <w:color w:val="231F20" w:themeColor="background1"/>
          <w:szCs w:val="24"/>
        </w:rPr>
      </w:pPr>
      <w:r w:rsidRPr="00284C6F">
        <w:rPr>
          <w:rFonts w:cs="Arial"/>
          <w:color w:val="231F20" w:themeColor="background1"/>
          <w:szCs w:val="24"/>
        </w:rPr>
        <w:t xml:space="preserve">40 specified that </w:t>
      </w:r>
      <w:r w:rsidR="00E1061C" w:rsidRPr="00284C6F">
        <w:rPr>
          <w:rFonts w:cs="Arial"/>
          <w:color w:val="231F20" w:themeColor="background1"/>
          <w:szCs w:val="24"/>
        </w:rPr>
        <w:t xml:space="preserve">training/education </w:t>
      </w:r>
      <w:r w:rsidRPr="00284C6F">
        <w:rPr>
          <w:rFonts w:cs="Arial"/>
          <w:color w:val="231F20" w:themeColor="background1"/>
          <w:szCs w:val="24"/>
        </w:rPr>
        <w:t xml:space="preserve">should be role/area </w:t>
      </w:r>
      <w:proofErr w:type="gramStart"/>
      <w:r w:rsidRPr="00284C6F">
        <w:rPr>
          <w:rFonts w:cs="Arial"/>
          <w:color w:val="231F20" w:themeColor="background1"/>
          <w:szCs w:val="24"/>
        </w:rPr>
        <w:t>specific</w:t>
      </w:r>
      <w:r w:rsidR="00334097" w:rsidRPr="00284C6F">
        <w:rPr>
          <w:rFonts w:cs="Arial"/>
          <w:color w:val="231F20" w:themeColor="background1"/>
          <w:szCs w:val="24"/>
        </w:rPr>
        <w:t>;</w:t>
      </w:r>
      <w:proofErr w:type="gramEnd"/>
    </w:p>
    <w:p w14:paraId="19F5296E" w14:textId="15508C2B" w:rsidR="00DE5910" w:rsidRPr="00284C6F" w:rsidRDefault="00DE5910" w:rsidP="00142DA6">
      <w:pPr>
        <w:pStyle w:val="Bulletlist"/>
        <w:numPr>
          <w:ilvl w:val="1"/>
          <w:numId w:val="1"/>
        </w:numPr>
        <w:rPr>
          <w:rFonts w:cs="Arial"/>
          <w:color w:val="231F20" w:themeColor="background1"/>
          <w:szCs w:val="24"/>
        </w:rPr>
      </w:pPr>
      <w:r w:rsidRPr="00284C6F">
        <w:rPr>
          <w:rFonts w:cs="Arial"/>
          <w:color w:val="231F20" w:themeColor="background1"/>
          <w:szCs w:val="24"/>
        </w:rPr>
        <w:t xml:space="preserve">26 </w:t>
      </w:r>
      <w:r w:rsidR="00F017D2" w:rsidRPr="00284C6F">
        <w:rPr>
          <w:rFonts w:cs="Arial"/>
          <w:color w:val="231F20" w:themeColor="background1"/>
          <w:szCs w:val="24"/>
        </w:rPr>
        <w:t xml:space="preserve">specified </w:t>
      </w:r>
      <w:proofErr w:type="gramStart"/>
      <w:r w:rsidRPr="00284C6F">
        <w:rPr>
          <w:rFonts w:cs="Arial"/>
          <w:color w:val="231F20" w:themeColor="background1"/>
          <w:szCs w:val="24"/>
        </w:rPr>
        <w:t>webinars</w:t>
      </w:r>
      <w:r w:rsidR="00334097" w:rsidRPr="00284C6F">
        <w:rPr>
          <w:rFonts w:cs="Arial"/>
          <w:color w:val="231F20" w:themeColor="background1"/>
          <w:szCs w:val="24"/>
        </w:rPr>
        <w:t>;</w:t>
      </w:r>
      <w:proofErr w:type="gramEnd"/>
    </w:p>
    <w:p w14:paraId="6D4313D6" w14:textId="32684BC6" w:rsidR="00DE5910" w:rsidRPr="00284C6F" w:rsidRDefault="00DE5910" w:rsidP="00142DA6">
      <w:pPr>
        <w:pStyle w:val="Bulletlist"/>
        <w:numPr>
          <w:ilvl w:val="1"/>
          <w:numId w:val="1"/>
        </w:numPr>
        <w:rPr>
          <w:rFonts w:cs="Arial"/>
          <w:color w:val="231F20" w:themeColor="background1"/>
          <w:szCs w:val="24"/>
        </w:rPr>
      </w:pPr>
      <w:r w:rsidRPr="00284C6F">
        <w:rPr>
          <w:rFonts w:cs="Arial"/>
          <w:color w:val="231F20" w:themeColor="background1"/>
          <w:szCs w:val="24"/>
        </w:rPr>
        <w:t xml:space="preserve">23 </w:t>
      </w:r>
      <w:r w:rsidR="00F017D2" w:rsidRPr="00284C6F">
        <w:rPr>
          <w:rFonts w:cs="Arial"/>
          <w:color w:val="231F20" w:themeColor="background1"/>
          <w:szCs w:val="24"/>
        </w:rPr>
        <w:t xml:space="preserve">specified </w:t>
      </w:r>
      <w:r w:rsidRPr="00284C6F">
        <w:rPr>
          <w:rFonts w:cs="Arial"/>
          <w:color w:val="231F20" w:themeColor="background1"/>
          <w:szCs w:val="24"/>
        </w:rPr>
        <w:t xml:space="preserve">case </w:t>
      </w:r>
      <w:proofErr w:type="gramStart"/>
      <w:r w:rsidRPr="00284C6F">
        <w:rPr>
          <w:rFonts w:cs="Arial"/>
          <w:color w:val="231F20" w:themeColor="background1"/>
          <w:szCs w:val="24"/>
        </w:rPr>
        <w:t>studies</w:t>
      </w:r>
      <w:r w:rsidR="00334097" w:rsidRPr="00284C6F">
        <w:rPr>
          <w:rFonts w:cs="Arial"/>
          <w:color w:val="231F20" w:themeColor="background1"/>
          <w:szCs w:val="24"/>
        </w:rPr>
        <w:t>;</w:t>
      </w:r>
      <w:proofErr w:type="gramEnd"/>
    </w:p>
    <w:p w14:paraId="415CDF65" w14:textId="6F8D5EAC" w:rsidR="00DE5910" w:rsidRPr="00284C6F" w:rsidRDefault="00DE5910" w:rsidP="00142DA6">
      <w:pPr>
        <w:pStyle w:val="Bulletlist"/>
        <w:numPr>
          <w:ilvl w:val="1"/>
          <w:numId w:val="1"/>
        </w:numPr>
        <w:rPr>
          <w:rFonts w:cs="Arial"/>
          <w:color w:val="231F20" w:themeColor="background1"/>
          <w:szCs w:val="24"/>
        </w:rPr>
      </w:pPr>
      <w:r w:rsidRPr="00284C6F">
        <w:rPr>
          <w:rFonts w:cs="Arial"/>
          <w:color w:val="231F20" w:themeColor="background1"/>
          <w:szCs w:val="24"/>
        </w:rPr>
        <w:t xml:space="preserve">21 </w:t>
      </w:r>
      <w:r w:rsidR="00F017D2" w:rsidRPr="00284C6F">
        <w:rPr>
          <w:rFonts w:cs="Arial"/>
          <w:color w:val="231F20" w:themeColor="background1"/>
          <w:szCs w:val="24"/>
        </w:rPr>
        <w:t xml:space="preserve">specified </w:t>
      </w:r>
      <w:r w:rsidRPr="00284C6F">
        <w:rPr>
          <w:rFonts w:cs="Arial"/>
          <w:color w:val="231F20" w:themeColor="background1"/>
          <w:szCs w:val="24"/>
        </w:rPr>
        <w:t xml:space="preserve">basic </w:t>
      </w:r>
      <w:proofErr w:type="gramStart"/>
      <w:r w:rsidRPr="00284C6F">
        <w:rPr>
          <w:rFonts w:cs="Arial"/>
          <w:color w:val="231F20" w:themeColor="background1"/>
          <w:szCs w:val="24"/>
        </w:rPr>
        <w:t>training</w:t>
      </w:r>
      <w:r w:rsidR="00334097" w:rsidRPr="00284C6F">
        <w:rPr>
          <w:rFonts w:cs="Arial"/>
          <w:color w:val="231F20" w:themeColor="background1"/>
          <w:szCs w:val="24"/>
        </w:rPr>
        <w:t>;</w:t>
      </w:r>
      <w:proofErr w:type="gramEnd"/>
    </w:p>
    <w:p w14:paraId="22F2F9D7" w14:textId="664A1E8C" w:rsidR="00DE5910" w:rsidRPr="00284C6F" w:rsidRDefault="00DE5910" w:rsidP="00142DA6">
      <w:pPr>
        <w:pStyle w:val="Bulletlist"/>
        <w:numPr>
          <w:ilvl w:val="1"/>
          <w:numId w:val="1"/>
        </w:numPr>
        <w:rPr>
          <w:rFonts w:cs="Arial"/>
          <w:color w:val="231F20" w:themeColor="background1"/>
          <w:szCs w:val="24"/>
        </w:rPr>
      </w:pPr>
      <w:r w:rsidRPr="00284C6F">
        <w:rPr>
          <w:rFonts w:cs="Arial"/>
          <w:color w:val="231F20" w:themeColor="background1"/>
          <w:szCs w:val="24"/>
        </w:rPr>
        <w:t xml:space="preserve">20 </w:t>
      </w:r>
      <w:r w:rsidR="00F017D2" w:rsidRPr="00284C6F">
        <w:rPr>
          <w:rFonts w:cs="Arial"/>
          <w:color w:val="231F20" w:themeColor="background1"/>
          <w:szCs w:val="24"/>
        </w:rPr>
        <w:t xml:space="preserve">specified </w:t>
      </w:r>
      <w:proofErr w:type="gramStart"/>
      <w:r w:rsidRPr="00284C6F">
        <w:rPr>
          <w:rFonts w:cs="Arial"/>
          <w:color w:val="231F20" w:themeColor="background1"/>
          <w:szCs w:val="24"/>
        </w:rPr>
        <w:t>reading</w:t>
      </w:r>
      <w:r w:rsidR="00334097" w:rsidRPr="00284C6F">
        <w:rPr>
          <w:rFonts w:cs="Arial"/>
          <w:color w:val="231F20" w:themeColor="background1"/>
          <w:szCs w:val="24"/>
        </w:rPr>
        <w:t>;</w:t>
      </w:r>
      <w:proofErr w:type="gramEnd"/>
    </w:p>
    <w:p w14:paraId="5E675FE8" w14:textId="4B9B2786" w:rsidR="00DE5910" w:rsidRPr="00284C6F" w:rsidRDefault="00DE5910" w:rsidP="00142DA6">
      <w:pPr>
        <w:pStyle w:val="Bulletlist"/>
        <w:numPr>
          <w:ilvl w:val="1"/>
          <w:numId w:val="1"/>
        </w:numPr>
        <w:rPr>
          <w:rFonts w:cs="Arial"/>
          <w:color w:val="231F20" w:themeColor="background1"/>
          <w:szCs w:val="24"/>
        </w:rPr>
      </w:pPr>
      <w:r w:rsidRPr="00284C6F">
        <w:rPr>
          <w:rFonts w:cs="Arial"/>
          <w:color w:val="231F20" w:themeColor="background1"/>
          <w:szCs w:val="24"/>
        </w:rPr>
        <w:t xml:space="preserve">19 </w:t>
      </w:r>
      <w:r w:rsidR="00F017D2" w:rsidRPr="00284C6F">
        <w:rPr>
          <w:rFonts w:cs="Arial"/>
          <w:color w:val="231F20" w:themeColor="background1"/>
          <w:szCs w:val="24"/>
        </w:rPr>
        <w:t xml:space="preserve">specified </w:t>
      </w:r>
      <w:r w:rsidR="00025051" w:rsidRPr="00284C6F">
        <w:rPr>
          <w:rFonts w:cs="Arial"/>
          <w:color w:val="231F20" w:themeColor="background1"/>
          <w:szCs w:val="24"/>
        </w:rPr>
        <w:t>continuous professional development (</w:t>
      </w:r>
      <w:r w:rsidRPr="00284C6F">
        <w:rPr>
          <w:rFonts w:cs="Arial"/>
          <w:color w:val="231F20" w:themeColor="background1"/>
          <w:szCs w:val="24"/>
        </w:rPr>
        <w:t>CPD</w:t>
      </w:r>
      <w:proofErr w:type="gramStart"/>
      <w:r w:rsidR="00025051" w:rsidRPr="00284C6F">
        <w:rPr>
          <w:rFonts w:cs="Arial"/>
          <w:color w:val="231F20" w:themeColor="background1"/>
          <w:szCs w:val="24"/>
        </w:rPr>
        <w:t>)</w:t>
      </w:r>
      <w:r w:rsidR="00334097" w:rsidRPr="00284C6F">
        <w:rPr>
          <w:rFonts w:cs="Arial"/>
          <w:color w:val="231F20" w:themeColor="background1"/>
          <w:szCs w:val="24"/>
        </w:rPr>
        <w:t>;</w:t>
      </w:r>
      <w:proofErr w:type="gramEnd"/>
    </w:p>
    <w:p w14:paraId="3ED726F7" w14:textId="4C7595AA" w:rsidR="00DE5910" w:rsidRPr="00284C6F" w:rsidRDefault="00DE5910" w:rsidP="00142DA6">
      <w:pPr>
        <w:pStyle w:val="Bulletlist"/>
        <w:numPr>
          <w:ilvl w:val="1"/>
          <w:numId w:val="1"/>
        </w:numPr>
        <w:rPr>
          <w:rFonts w:cs="Arial"/>
          <w:color w:val="231F20" w:themeColor="background1"/>
          <w:szCs w:val="24"/>
        </w:rPr>
      </w:pPr>
      <w:r w:rsidRPr="00284C6F">
        <w:rPr>
          <w:rFonts w:cs="Arial"/>
          <w:color w:val="231F20" w:themeColor="background1"/>
          <w:szCs w:val="24"/>
        </w:rPr>
        <w:t xml:space="preserve">13 </w:t>
      </w:r>
      <w:r w:rsidR="00F017D2" w:rsidRPr="00284C6F">
        <w:rPr>
          <w:rFonts w:cs="Arial"/>
          <w:color w:val="231F20" w:themeColor="background1"/>
          <w:szCs w:val="24"/>
        </w:rPr>
        <w:t>specified</w:t>
      </w:r>
      <w:r w:rsidR="00BB159C" w:rsidRPr="00284C6F">
        <w:rPr>
          <w:rFonts w:cs="Arial"/>
          <w:color w:val="231F20" w:themeColor="background1"/>
          <w:szCs w:val="24"/>
        </w:rPr>
        <w:t xml:space="preserve"> courses from the Centre for Pharmacy Postgraduate Education (CPPE</w:t>
      </w:r>
      <w:proofErr w:type="gramStart"/>
      <w:r w:rsidR="00BB159C" w:rsidRPr="00284C6F">
        <w:rPr>
          <w:rFonts w:cs="Arial"/>
          <w:color w:val="231F20" w:themeColor="background1"/>
          <w:szCs w:val="24"/>
        </w:rPr>
        <w:t>)</w:t>
      </w:r>
      <w:r w:rsidR="00334097" w:rsidRPr="00284C6F">
        <w:rPr>
          <w:rFonts w:cs="Arial"/>
          <w:color w:val="231F20" w:themeColor="background1"/>
          <w:szCs w:val="24"/>
        </w:rPr>
        <w:t>;</w:t>
      </w:r>
      <w:proofErr w:type="gramEnd"/>
    </w:p>
    <w:p w14:paraId="5EFEA9D8" w14:textId="4507221A" w:rsidR="00DE5910" w:rsidRPr="00284C6F" w:rsidRDefault="00DE5910" w:rsidP="00142DA6">
      <w:pPr>
        <w:pStyle w:val="Bulletlist"/>
        <w:numPr>
          <w:ilvl w:val="1"/>
          <w:numId w:val="1"/>
        </w:numPr>
        <w:rPr>
          <w:rFonts w:cs="Arial"/>
          <w:color w:val="231F20" w:themeColor="background1"/>
          <w:szCs w:val="24"/>
        </w:rPr>
      </w:pPr>
      <w:r w:rsidRPr="00284C6F">
        <w:rPr>
          <w:rFonts w:cs="Arial"/>
          <w:color w:val="231F20" w:themeColor="background1"/>
          <w:szCs w:val="24"/>
        </w:rPr>
        <w:t xml:space="preserve">9 specified that </w:t>
      </w:r>
      <w:r w:rsidR="00F017D2" w:rsidRPr="00284C6F">
        <w:rPr>
          <w:rFonts w:cs="Arial"/>
          <w:color w:val="231F20" w:themeColor="background1"/>
          <w:szCs w:val="24"/>
        </w:rPr>
        <w:t xml:space="preserve">training/education </w:t>
      </w:r>
      <w:r w:rsidRPr="00284C6F">
        <w:rPr>
          <w:rFonts w:cs="Arial"/>
          <w:color w:val="231F20" w:themeColor="background1"/>
          <w:szCs w:val="24"/>
        </w:rPr>
        <w:t xml:space="preserve">should be </w:t>
      </w:r>
      <w:proofErr w:type="gramStart"/>
      <w:r w:rsidRPr="00284C6F">
        <w:rPr>
          <w:rFonts w:cs="Arial"/>
          <w:color w:val="231F20" w:themeColor="background1"/>
          <w:szCs w:val="24"/>
        </w:rPr>
        <w:t>accredited</w:t>
      </w:r>
      <w:r w:rsidR="00334097" w:rsidRPr="00284C6F">
        <w:rPr>
          <w:rFonts w:cs="Arial"/>
          <w:color w:val="231F20" w:themeColor="background1"/>
          <w:szCs w:val="24"/>
        </w:rPr>
        <w:t>;</w:t>
      </w:r>
      <w:proofErr w:type="gramEnd"/>
    </w:p>
    <w:p w14:paraId="6AC6B4AF" w14:textId="12042B41" w:rsidR="00DE5910" w:rsidRPr="00284C6F" w:rsidRDefault="00DE5910" w:rsidP="00142DA6">
      <w:pPr>
        <w:pStyle w:val="Bulletlist"/>
        <w:numPr>
          <w:ilvl w:val="1"/>
          <w:numId w:val="1"/>
        </w:numPr>
        <w:rPr>
          <w:rFonts w:cs="Arial"/>
          <w:color w:val="231F20" w:themeColor="background1"/>
          <w:szCs w:val="24"/>
        </w:rPr>
      </w:pPr>
      <w:r w:rsidRPr="00284C6F">
        <w:rPr>
          <w:rFonts w:cs="Arial"/>
          <w:color w:val="231F20" w:themeColor="background1"/>
          <w:szCs w:val="24"/>
        </w:rPr>
        <w:t>7 specified in</w:t>
      </w:r>
      <w:r w:rsidR="00334097" w:rsidRPr="00284C6F">
        <w:rPr>
          <w:rFonts w:cs="Arial"/>
          <w:color w:val="231F20" w:themeColor="background1"/>
          <w:szCs w:val="24"/>
        </w:rPr>
        <w:t>-</w:t>
      </w:r>
      <w:r w:rsidRPr="00284C6F">
        <w:rPr>
          <w:rFonts w:cs="Arial"/>
          <w:color w:val="231F20" w:themeColor="background1"/>
          <w:szCs w:val="24"/>
        </w:rPr>
        <w:t>person</w:t>
      </w:r>
      <w:r w:rsidR="00E1061C" w:rsidRPr="00284C6F">
        <w:rPr>
          <w:rFonts w:cs="Arial"/>
          <w:color w:val="231F20" w:themeColor="background1"/>
          <w:szCs w:val="24"/>
        </w:rPr>
        <w:t xml:space="preserve"> training/education</w:t>
      </w:r>
      <w:r w:rsidRPr="00284C6F">
        <w:rPr>
          <w:rFonts w:cs="Arial"/>
          <w:color w:val="231F20" w:themeColor="background1"/>
          <w:szCs w:val="24"/>
        </w:rPr>
        <w:t xml:space="preserve"> or explicitly said “not online”</w:t>
      </w:r>
      <w:r w:rsidR="00334097" w:rsidRPr="00284C6F">
        <w:rPr>
          <w:rFonts w:cs="Arial"/>
          <w:color w:val="231F20" w:themeColor="background1"/>
          <w:szCs w:val="24"/>
        </w:rPr>
        <w:t>; and</w:t>
      </w:r>
    </w:p>
    <w:p w14:paraId="640E8905" w14:textId="4C23A719" w:rsidR="00DE5910" w:rsidRPr="00284C6F" w:rsidRDefault="00DE5910" w:rsidP="00142DA6">
      <w:pPr>
        <w:pStyle w:val="Bulletlist"/>
        <w:numPr>
          <w:ilvl w:val="1"/>
          <w:numId w:val="1"/>
        </w:numPr>
        <w:rPr>
          <w:rFonts w:cs="Arial"/>
          <w:color w:val="231F20" w:themeColor="background1"/>
          <w:szCs w:val="24"/>
        </w:rPr>
      </w:pPr>
      <w:r w:rsidRPr="00284C6F">
        <w:rPr>
          <w:rFonts w:cs="Arial"/>
          <w:color w:val="231F20" w:themeColor="background1"/>
          <w:szCs w:val="24"/>
        </w:rPr>
        <w:t>3 mentioned funding</w:t>
      </w:r>
      <w:r w:rsidR="00F017D2" w:rsidRPr="00284C6F">
        <w:rPr>
          <w:rFonts w:cs="Arial"/>
          <w:color w:val="231F20" w:themeColor="background1"/>
          <w:szCs w:val="24"/>
        </w:rPr>
        <w:t xml:space="preserve"> for training/education</w:t>
      </w:r>
      <w:r w:rsidR="00334097" w:rsidRPr="00284C6F">
        <w:rPr>
          <w:rFonts w:cs="Arial"/>
          <w:color w:val="231F20" w:themeColor="background1"/>
          <w:szCs w:val="24"/>
        </w:rPr>
        <w:t>.</w:t>
      </w:r>
    </w:p>
    <w:p w14:paraId="78188525" w14:textId="17BB3B3D" w:rsidR="00DE5910" w:rsidRPr="00284C6F" w:rsidRDefault="00DE5910" w:rsidP="00142DA6">
      <w:pPr>
        <w:pStyle w:val="Bulletlist"/>
        <w:rPr>
          <w:rFonts w:cs="Arial"/>
          <w:color w:val="231F20" w:themeColor="background1"/>
          <w:szCs w:val="24"/>
        </w:rPr>
      </w:pPr>
      <w:r w:rsidRPr="00284C6F">
        <w:rPr>
          <w:rFonts w:cs="Arial"/>
          <w:color w:val="231F20" w:themeColor="background1"/>
          <w:szCs w:val="24"/>
        </w:rPr>
        <w:t>55</w:t>
      </w:r>
      <w:r w:rsidR="009079E6" w:rsidRPr="00284C6F">
        <w:rPr>
          <w:rFonts w:cs="Arial"/>
          <w:color w:val="231F20" w:themeColor="background1"/>
          <w:szCs w:val="24"/>
        </w:rPr>
        <w:t xml:space="preserve"> (</w:t>
      </w:r>
      <w:r w:rsidR="007F6025" w:rsidRPr="00284C6F">
        <w:rPr>
          <w:rFonts w:cs="Arial"/>
          <w:color w:val="231F20" w:themeColor="background1"/>
          <w:szCs w:val="24"/>
        </w:rPr>
        <w:t>6.5</w:t>
      </w:r>
      <w:r w:rsidR="009079E6" w:rsidRPr="00284C6F">
        <w:rPr>
          <w:rFonts w:cs="Arial"/>
          <w:color w:val="231F20" w:themeColor="background1"/>
          <w:szCs w:val="24"/>
        </w:rPr>
        <w:t>%)</w:t>
      </w:r>
      <w:r w:rsidRPr="00284C6F">
        <w:rPr>
          <w:rFonts w:cs="Arial"/>
          <w:color w:val="231F20" w:themeColor="background1"/>
          <w:szCs w:val="24"/>
        </w:rPr>
        <w:t xml:space="preserve"> stated a need for more information</w:t>
      </w:r>
      <w:r w:rsidR="00700DF5">
        <w:rPr>
          <w:rFonts w:cs="Arial"/>
          <w:color w:val="231F20" w:themeColor="background1"/>
          <w:szCs w:val="24"/>
        </w:rPr>
        <w:t>.</w:t>
      </w:r>
    </w:p>
    <w:p w14:paraId="5FB8D41A" w14:textId="64EE97F3" w:rsidR="00DE5910" w:rsidRPr="00284C6F" w:rsidRDefault="00DE5910" w:rsidP="00142DA6">
      <w:pPr>
        <w:pStyle w:val="Bulletlist"/>
        <w:rPr>
          <w:rFonts w:cs="Arial"/>
          <w:color w:val="231F20" w:themeColor="background1"/>
          <w:szCs w:val="24"/>
        </w:rPr>
      </w:pPr>
      <w:r w:rsidRPr="00284C6F">
        <w:rPr>
          <w:rFonts w:cs="Arial"/>
          <w:color w:val="231F20" w:themeColor="background1"/>
          <w:szCs w:val="24"/>
        </w:rPr>
        <w:t xml:space="preserve">54 </w:t>
      </w:r>
      <w:r w:rsidR="0024634E" w:rsidRPr="00284C6F">
        <w:rPr>
          <w:rFonts w:cs="Arial"/>
          <w:color w:val="231F20" w:themeColor="background1"/>
          <w:szCs w:val="24"/>
        </w:rPr>
        <w:t>(</w:t>
      </w:r>
      <w:r w:rsidR="00B97F3F" w:rsidRPr="00284C6F">
        <w:rPr>
          <w:rFonts w:cs="Arial"/>
          <w:color w:val="231F20" w:themeColor="background1"/>
          <w:szCs w:val="24"/>
        </w:rPr>
        <w:t>6.4</w:t>
      </w:r>
      <w:r w:rsidR="0024634E" w:rsidRPr="00284C6F">
        <w:rPr>
          <w:rFonts w:cs="Arial"/>
          <w:color w:val="231F20" w:themeColor="background1"/>
          <w:szCs w:val="24"/>
        </w:rPr>
        <w:t xml:space="preserve">%) </w:t>
      </w:r>
      <w:r w:rsidRPr="00284C6F">
        <w:rPr>
          <w:rFonts w:cs="Arial"/>
          <w:color w:val="231F20" w:themeColor="background1"/>
          <w:szCs w:val="24"/>
        </w:rPr>
        <w:t xml:space="preserve">mentioned that doing things in practice would help, </w:t>
      </w:r>
      <w:r w:rsidR="00CB2C21" w:rsidRPr="00284C6F">
        <w:rPr>
          <w:rFonts w:cs="Arial"/>
          <w:color w:val="231F20" w:themeColor="background1"/>
          <w:szCs w:val="24"/>
        </w:rPr>
        <w:t xml:space="preserve">with </w:t>
      </w:r>
      <w:r w:rsidRPr="00284C6F">
        <w:rPr>
          <w:rFonts w:cs="Arial"/>
          <w:color w:val="231F20" w:themeColor="background1"/>
          <w:szCs w:val="24"/>
        </w:rPr>
        <w:t xml:space="preserve">many indicating that </w:t>
      </w:r>
      <w:proofErr w:type="gramStart"/>
      <w:r w:rsidRPr="00284C6F">
        <w:rPr>
          <w:rFonts w:cs="Arial"/>
          <w:color w:val="231F20" w:themeColor="background1"/>
          <w:szCs w:val="24"/>
        </w:rPr>
        <w:t>at the moment</w:t>
      </w:r>
      <w:proofErr w:type="gramEnd"/>
      <w:r w:rsidRPr="00284C6F">
        <w:rPr>
          <w:rFonts w:cs="Arial"/>
          <w:color w:val="231F20" w:themeColor="background1"/>
          <w:szCs w:val="24"/>
        </w:rPr>
        <w:t xml:space="preserve"> it was </w:t>
      </w:r>
      <w:r w:rsidR="00CB2C21" w:rsidRPr="00284C6F">
        <w:rPr>
          <w:rFonts w:cs="Arial"/>
          <w:color w:val="231F20" w:themeColor="background1"/>
          <w:szCs w:val="24"/>
        </w:rPr>
        <w:t>‘</w:t>
      </w:r>
      <w:r w:rsidRPr="00284C6F">
        <w:rPr>
          <w:rFonts w:cs="Arial"/>
          <w:color w:val="231F20" w:themeColor="background1"/>
          <w:szCs w:val="24"/>
        </w:rPr>
        <w:t>theoretical</w:t>
      </w:r>
      <w:r w:rsidR="00CB2C21" w:rsidRPr="00284C6F">
        <w:rPr>
          <w:rFonts w:cs="Arial"/>
          <w:color w:val="231F20" w:themeColor="background1"/>
          <w:szCs w:val="24"/>
        </w:rPr>
        <w:t>’</w:t>
      </w:r>
      <w:r w:rsidR="00700DF5">
        <w:rPr>
          <w:rFonts w:cs="Arial"/>
          <w:color w:val="231F20" w:themeColor="background1"/>
          <w:szCs w:val="24"/>
        </w:rPr>
        <w:t>.</w:t>
      </w:r>
    </w:p>
    <w:p w14:paraId="50ADC66E" w14:textId="07FC2D62" w:rsidR="00DE5910" w:rsidRPr="00284C6F" w:rsidRDefault="00DE5910" w:rsidP="00142DA6">
      <w:pPr>
        <w:pStyle w:val="Bulletlist"/>
        <w:rPr>
          <w:rFonts w:cs="Arial"/>
          <w:color w:val="231F20" w:themeColor="background1"/>
          <w:szCs w:val="24"/>
        </w:rPr>
      </w:pPr>
      <w:r w:rsidRPr="00284C6F">
        <w:rPr>
          <w:rFonts w:cs="Arial"/>
          <w:color w:val="231F20" w:themeColor="background1"/>
          <w:szCs w:val="24"/>
        </w:rPr>
        <w:t xml:space="preserve">22 </w:t>
      </w:r>
      <w:r w:rsidR="00D3575A" w:rsidRPr="00284C6F">
        <w:rPr>
          <w:rFonts w:cs="Arial"/>
          <w:color w:val="231F20" w:themeColor="background1"/>
          <w:szCs w:val="24"/>
        </w:rPr>
        <w:t>(</w:t>
      </w:r>
      <w:r w:rsidR="00B97F3F" w:rsidRPr="00284C6F">
        <w:rPr>
          <w:rFonts w:cs="Arial"/>
          <w:color w:val="231F20" w:themeColor="background1"/>
          <w:szCs w:val="24"/>
        </w:rPr>
        <w:t>2.6</w:t>
      </w:r>
      <w:r w:rsidR="00D3575A" w:rsidRPr="00284C6F">
        <w:rPr>
          <w:rFonts w:cs="Arial"/>
          <w:color w:val="231F20" w:themeColor="background1"/>
          <w:szCs w:val="24"/>
        </w:rPr>
        <w:t xml:space="preserve">%) </w:t>
      </w:r>
      <w:r w:rsidRPr="00284C6F">
        <w:rPr>
          <w:rFonts w:cs="Arial"/>
          <w:color w:val="231F20" w:themeColor="background1"/>
          <w:szCs w:val="24"/>
        </w:rPr>
        <w:t>said they didn’t know where to find resources</w:t>
      </w:r>
      <w:r w:rsidR="00700DF5">
        <w:rPr>
          <w:rFonts w:cs="Arial"/>
          <w:color w:val="231F20" w:themeColor="background1"/>
          <w:szCs w:val="24"/>
        </w:rPr>
        <w:t>.</w:t>
      </w:r>
    </w:p>
    <w:p w14:paraId="35A253C3" w14:textId="31BEC0D5" w:rsidR="00DE5910" w:rsidRPr="00284C6F" w:rsidRDefault="00DE5910" w:rsidP="00142DA6">
      <w:pPr>
        <w:pStyle w:val="Bulletlist"/>
        <w:rPr>
          <w:rFonts w:cs="Arial"/>
          <w:color w:val="231F20" w:themeColor="background1"/>
          <w:szCs w:val="24"/>
        </w:rPr>
      </w:pPr>
      <w:r w:rsidRPr="00284C6F">
        <w:rPr>
          <w:rFonts w:cs="Arial"/>
          <w:color w:val="231F20" w:themeColor="background1"/>
          <w:szCs w:val="24"/>
        </w:rPr>
        <w:t xml:space="preserve">21 </w:t>
      </w:r>
      <w:r w:rsidR="00D3575A" w:rsidRPr="00284C6F">
        <w:rPr>
          <w:rFonts w:cs="Arial"/>
          <w:color w:val="231F20" w:themeColor="background1"/>
          <w:szCs w:val="24"/>
        </w:rPr>
        <w:t>(</w:t>
      </w:r>
      <w:r w:rsidR="00B97F3F" w:rsidRPr="00284C6F">
        <w:rPr>
          <w:rFonts w:cs="Arial"/>
          <w:color w:val="231F20" w:themeColor="background1"/>
          <w:szCs w:val="24"/>
        </w:rPr>
        <w:t>2.5</w:t>
      </w:r>
      <w:r w:rsidR="00D3575A" w:rsidRPr="00284C6F">
        <w:rPr>
          <w:rFonts w:cs="Arial"/>
          <w:color w:val="231F20" w:themeColor="background1"/>
          <w:szCs w:val="24"/>
        </w:rPr>
        <w:t xml:space="preserve">%) </w:t>
      </w:r>
      <w:r w:rsidRPr="00284C6F">
        <w:rPr>
          <w:rFonts w:cs="Arial"/>
          <w:color w:val="231F20" w:themeColor="background1"/>
          <w:szCs w:val="24"/>
        </w:rPr>
        <w:t xml:space="preserve">mentioned having access to a specialist </w:t>
      </w:r>
      <w:r w:rsidR="00282960" w:rsidRPr="00284C6F">
        <w:rPr>
          <w:rFonts w:cs="Arial"/>
          <w:color w:val="231F20" w:themeColor="background1"/>
          <w:szCs w:val="24"/>
        </w:rPr>
        <w:t xml:space="preserve">would help, such as </w:t>
      </w:r>
      <w:r w:rsidRPr="00284C6F">
        <w:rPr>
          <w:rFonts w:cs="Arial"/>
          <w:color w:val="231F20" w:themeColor="background1"/>
          <w:szCs w:val="24"/>
        </w:rPr>
        <w:t>to ask questions</w:t>
      </w:r>
      <w:r w:rsidR="00282960" w:rsidRPr="00284C6F">
        <w:rPr>
          <w:rFonts w:cs="Arial"/>
          <w:color w:val="231F20" w:themeColor="background1"/>
          <w:szCs w:val="24"/>
        </w:rPr>
        <w:t xml:space="preserve"> to, </w:t>
      </w:r>
      <w:r w:rsidRPr="00284C6F">
        <w:rPr>
          <w:rFonts w:cs="Arial"/>
          <w:color w:val="231F20" w:themeColor="background1"/>
          <w:szCs w:val="24"/>
        </w:rPr>
        <w:t>shadow</w:t>
      </w:r>
      <w:r w:rsidR="00282960" w:rsidRPr="00284C6F">
        <w:rPr>
          <w:rFonts w:cs="Arial"/>
          <w:color w:val="231F20" w:themeColor="background1"/>
          <w:szCs w:val="24"/>
        </w:rPr>
        <w:t xml:space="preserve"> or </w:t>
      </w:r>
      <w:r w:rsidRPr="00284C6F">
        <w:rPr>
          <w:rFonts w:cs="Arial"/>
          <w:color w:val="231F20" w:themeColor="background1"/>
          <w:szCs w:val="24"/>
        </w:rPr>
        <w:t>work with</w:t>
      </w:r>
      <w:r w:rsidR="00700DF5">
        <w:rPr>
          <w:rFonts w:cs="Arial"/>
          <w:color w:val="231F20" w:themeColor="background1"/>
          <w:szCs w:val="24"/>
        </w:rPr>
        <w:t>.</w:t>
      </w:r>
      <w:r w:rsidRPr="00284C6F">
        <w:rPr>
          <w:rFonts w:cs="Arial"/>
          <w:color w:val="231F20" w:themeColor="background1"/>
          <w:szCs w:val="24"/>
        </w:rPr>
        <w:t xml:space="preserve"> </w:t>
      </w:r>
    </w:p>
    <w:p w14:paraId="2F742599" w14:textId="2299E215" w:rsidR="00DE5910" w:rsidRPr="00284C6F" w:rsidRDefault="00DE5910" w:rsidP="00142DA6">
      <w:pPr>
        <w:pStyle w:val="Bulletlist"/>
        <w:rPr>
          <w:rFonts w:cs="Arial"/>
          <w:color w:val="231F20" w:themeColor="background1"/>
          <w:szCs w:val="24"/>
        </w:rPr>
      </w:pPr>
      <w:r w:rsidRPr="00284C6F">
        <w:rPr>
          <w:rFonts w:cs="Arial"/>
          <w:color w:val="231F20" w:themeColor="background1"/>
          <w:szCs w:val="24"/>
        </w:rPr>
        <w:t xml:space="preserve">17 </w:t>
      </w:r>
      <w:r w:rsidR="00D3575A" w:rsidRPr="00284C6F">
        <w:rPr>
          <w:rFonts w:cs="Arial"/>
          <w:color w:val="231F20" w:themeColor="background1"/>
          <w:szCs w:val="24"/>
        </w:rPr>
        <w:t>(</w:t>
      </w:r>
      <w:r w:rsidR="00B97F3F" w:rsidRPr="00284C6F">
        <w:rPr>
          <w:rFonts w:cs="Arial"/>
          <w:color w:val="231F20" w:themeColor="background1"/>
          <w:szCs w:val="24"/>
        </w:rPr>
        <w:t>2.0</w:t>
      </w:r>
      <w:r w:rsidR="00D3575A" w:rsidRPr="00284C6F">
        <w:rPr>
          <w:rFonts w:cs="Arial"/>
          <w:color w:val="231F20" w:themeColor="background1"/>
          <w:szCs w:val="24"/>
        </w:rPr>
        <w:t xml:space="preserve">%) </w:t>
      </w:r>
      <w:r w:rsidRPr="00284C6F">
        <w:rPr>
          <w:rFonts w:cs="Arial"/>
          <w:color w:val="231F20" w:themeColor="background1"/>
          <w:szCs w:val="24"/>
        </w:rPr>
        <w:t>mentioned the need for guidance/guidelines</w:t>
      </w:r>
      <w:r w:rsidR="00700DF5">
        <w:rPr>
          <w:rFonts w:cs="Arial"/>
          <w:color w:val="231F20" w:themeColor="background1"/>
          <w:szCs w:val="24"/>
        </w:rPr>
        <w:t>.</w:t>
      </w:r>
    </w:p>
    <w:p w14:paraId="15D33C8C" w14:textId="71D32354" w:rsidR="00DE5910" w:rsidRPr="00284C6F" w:rsidRDefault="00DE5910" w:rsidP="00142DA6">
      <w:pPr>
        <w:pStyle w:val="Bulletlist"/>
        <w:rPr>
          <w:rFonts w:cs="Arial"/>
          <w:color w:val="231F20" w:themeColor="background1"/>
          <w:szCs w:val="24"/>
        </w:rPr>
      </w:pPr>
      <w:r w:rsidRPr="00284C6F">
        <w:rPr>
          <w:rFonts w:cs="Arial"/>
          <w:color w:val="231F20" w:themeColor="background1"/>
          <w:szCs w:val="24"/>
        </w:rPr>
        <w:t xml:space="preserve">4 </w:t>
      </w:r>
      <w:r w:rsidR="007C3A0C" w:rsidRPr="00284C6F">
        <w:rPr>
          <w:rFonts w:cs="Arial"/>
          <w:color w:val="231F20" w:themeColor="background1"/>
          <w:szCs w:val="24"/>
        </w:rPr>
        <w:t>(0.</w:t>
      </w:r>
      <w:r w:rsidR="0023623E" w:rsidRPr="00284C6F">
        <w:rPr>
          <w:rFonts w:cs="Arial"/>
          <w:color w:val="231F20" w:themeColor="background1"/>
          <w:szCs w:val="24"/>
        </w:rPr>
        <w:t>5</w:t>
      </w:r>
      <w:r w:rsidR="007C3A0C" w:rsidRPr="00284C6F">
        <w:rPr>
          <w:rFonts w:cs="Arial"/>
          <w:color w:val="231F20" w:themeColor="background1"/>
          <w:szCs w:val="24"/>
        </w:rPr>
        <w:t xml:space="preserve">%) </w:t>
      </w:r>
      <w:r w:rsidRPr="00284C6F">
        <w:rPr>
          <w:rFonts w:cs="Arial"/>
          <w:color w:val="231F20" w:themeColor="background1"/>
          <w:szCs w:val="24"/>
        </w:rPr>
        <w:t>mentioned the need for study leave/time</w:t>
      </w:r>
      <w:r w:rsidR="00700DF5">
        <w:rPr>
          <w:rFonts w:cs="Arial"/>
          <w:color w:val="231F20" w:themeColor="background1"/>
          <w:szCs w:val="24"/>
        </w:rPr>
        <w:t>.</w:t>
      </w:r>
    </w:p>
    <w:p w14:paraId="1E055FC6" w14:textId="376F82C2" w:rsidR="00483D27" w:rsidRPr="00284C6F" w:rsidRDefault="002F5EBE" w:rsidP="0023623E">
      <w:pPr>
        <w:rPr>
          <w:rFonts w:cs="Arial"/>
          <w:color w:val="auto"/>
        </w:rPr>
      </w:pPr>
      <w:r w:rsidRPr="00284C6F">
        <w:rPr>
          <w:rFonts w:cs="Arial"/>
          <w:color w:val="auto"/>
        </w:rPr>
        <w:t>Resp</w:t>
      </w:r>
      <w:r w:rsidR="005B7404" w:rsidRPr="00284C6F">
        <w:rPr>
          <w:rFonts w:cs="Arial"/>
          <w:color w:val="auto"/>
        </w:rPr>
        <w:t xml:space="preserve">ondents had to opportunity to </w:t>
      </w:r>
      <w:r w:rsidR="008431A2" w:rsidRPr="00284C6F">
        <w:rPr>
          <w:rFonts w:cs="Arial"/>
          <w:color w:val="auto"/>
        </w:rPr>
        <w:t xml:space="preserve">leave a comment. </w:t>
      </w:r>
      <w:r w:rsidR="00483D27" w:rsidRPr="00284C6F">
        <w:rPr>
          <w:rFonts w:cs="Arial"/>
          <w:color w:val="auto"/>
        </w:rPr>
        <w:t>Some quotes</w:t>
      </w:r>
      <w:r w:rsidR="00214D6C" w:rsidRPr="00284C6F">
        <w:rPr>
          <w:rFonts w:cs="Arial"/>
          <w:color w:val="auto"/>
        </w:rPr>
        <w:t xml:space="preserve"> are provided below.</w:t>
      </w:r>
    </w:p>
    <w:p w14:paraId="4F37EE18" w14:textId="50C95866" w:rsidR="00483D27" w:rsidRPr="006956B9" w:rsidRDefault="00282960" w:rsidP="00C6028B">
      <w:pPr>
        <w:rPr>
          <w:rFonts w:cs="Arial"/>
          <w:b/>
        </w:rPr>
      </w:pPr>
      <w:r w:rsidRPr="006956B9">
        <w:rPr>
          <w:rFonts w:cs="Arial"/>
        </w:rPr>
        <w:t>“</w:t>
      </w:r>
      <w:r w:rsidR="00483D27" w:rsidRPr="006956B9">
        <w:rPr>
          <w:rFonts w:cs="Arial"/>
        </w:rPr>
        <w:t xml:space="preserve">Real case studies of routine use of genomics </w:t>
      </w:r>
      <w:r w:rsidR="00245CA1" w:rsidRPr="006956B9">
        <w:rPr>
          <w:rFonts w:cs="Arial"/>
        </w:rPr>
        <w:t xml:space="preserve">– </w:t>
      </w:r>
      <w:r w:rsidR="00CC0F34" w:rsidRPr="006956B9">
        <w:rPr>
          <w:rFonts w:cs="Arial"/>
        </w:rPr>
        <w:t xml:space="preserve">I </w:t>
      </w:r>
      <w:r w:rsidR="00483D27" w:rsidRPr="006956B9">
        <w:rPr>
          <w:rFonts w:cs="Arial"/>
        </w:rPr>
        <w:t>understand the principle but still feels a bit removed from common practice, maybe even a bit sci-fi!</w:t>
      </w:r>
      <w:r w:rsidRPr="006956B9">
        <w:rPr>
          <w:rFonts w:cs="Arial"/>
        </w:rPr>
        <w:t>”</w:t>
      </w:r>
    </w:p>
    <w:p w14:paraId="2FB5ED48" w14:textId="5D5FC3F4" w:rsidR="00483D27" w:rsidRPr="006956B9" w:rsidRDefault="00282960" w:rsidP="00AF659C">
      <w:pPr>
        <w:rPr>
          <w:rFonts w:cs="Arial"/>
          <w:b/>
        </w:rPr>
      </w:pPr>
      <w:r w:rsidRPr="006956B9">
        <w:rPr>
          <w:rFonts w:cs="Arial"/>
        </w:rPr>
        <w:t>“</w:t>
      </w:r>
      <w:r w:rsidR="00483D27" w:rsidRPr="006956B9">
        <w:rPr>
          <w:rFonts w:cs="Arial"/>
        </w:rPr>
        <w:t>APTUK online training</w:t>
      </w:r>
      <w:r w:rsidR="00245CA1" w:rsidRPr="006956B9">
        <w:rPr>
          <w:rFonts w:cs="Arial"/>
        </w:rPr>
        <w:t>.</w:t>
      </w:r>
      <w:r w:rsidRPr="006956B9">
        <w:rPr>
          <w:rFonts w:cs="Arial"/>
        </w:rPr>
        <w:t>”</w:t>
      </w:r>
    </w:p>
    <w:p w14:paraId="715C9F79" w14:textId="79F3A465" w:rsidR="00483D27" w:rsidRPr="006956B9" w:rsidRDefault="00282960" w:rsidP="00C6028B">
      <w:pPr>
        <w:rPr>
          <w:rFonts w:cs="Arial"/>
          <w:b/>
        </w:rPr>
      </w:pPr>
      <w:r w:rsidRPr="006956B9">
        <w:rPr>
          <w:rFonts w:cs="Arial"/>
        </w:rPr>
        <w:t>“</w:t>
      </w:r>
      <w:r w:rsidR="00483D27" w:rsidRPr="006956B9">
        <w:rPr>
          <w:rFonts w:cs="Arial"/>
        </w:rPr>
        <w:t xml:space="preserve">Proper training with certification </w:t>
      </w:r>
      <w:r w:rsidR="000971CC" w:rsidRPr="006956B9">
        <w:rPr>
          <w:rFonts w:cs="Arial"/>
        </w:rPr>
        <w:t>–</w:t>
      </w:r>
      <w:r w:rsidR="00483D27" w:rsidRPr="006956B9">
        <w:rPr>
          <w:rFonts w:cs="Arial"/>
        </w:rPr>
        <w:t xml:space="preserve"> not online training or e</w:t>
      </w:r>
      <w:r w:rsidR="00EF6F98" w:rsidRPr="006956B9">
        <w:rPr>
          <w:rFonts w:cs="Arial"/>
        </w:rPr>
        <w:t>-</w:t>
      </w:r>
      <w:r w:rsidR="00483D27" w:rsidRPr="006956B9">
        <w:rPr>
          <w:rFonts w:cs="Arial"/>
        </w:rPr>
        <w:t>learning</w:t>
      </w:r>
      <w:r w:rsidR="00EE7E17">
        <w:rPr>
          <w:rFonts w:cs="Arial"/>
        </w:rPr>
        <w:t>,</w:t>
      </w:r>
      <w:r w:rsidR="00483D27" w:rsidRPr="006956B9">
        <w:rPr>
          <w:rFonts w:cs="Arial"/>
        </w:rPr>
        <w:t xml:space="preserve"> which seems to be transient.</w:t>
      </w:r>
      <w:r w:rsidRPr="006956B9">
        <w:rPr>
          <w:rFonts w:cs="Arial"/>
        </w:rPr>
        <w:t>”</w:t>
      </w:r>
    </w:p>
    <w:p w14:paraId="095EC744" w14:textId="52F0EEC3" w:rsidR="00483D27" w:rsidRPr="006956B9" w:rsidRDefault="00282960" w:rsidP="00C6028B">
      <w:pPr>
        <w:rPr>
          <w:rFonts w:cs="Arial"/>
          <w:b/>
        </w:rPr>
      </w:pPr>
      <w:r w:rsidRPr="006956B9">
        <w:rPr>
          <w:rFonts w:cs="Arial"/>
        </w:rPr>
        <w:t>“</w:t>
      </w:r>
      <w:r w:rsidR="00483D27" w:rsidRPr="006956B9">
        <w:rPr>
          <w:rFonts w:cs="Arial"/>
        </w:rPr>
        <w:t xml:space="preserve">Some training, especially as this has been added to an element of one of the new </w:t>
      </w:r>
      <w:proofErr w:type="spellStart"/>
      <w:r w:rsidR="00483D27" w:rsidRPr="006956B9">
        <w:rPr>
          <w:rFonts w:cs="Arial"/>
        </w:rPr>
        <w:t>GPhC</w:t>
      </w:r>
      <w:proofErr w:type="spellEnd"/>
      <w:r w:rsidR="00483D27" w:rsidRPr="006956B9">
        <w:rPr>
          <w:rFonts w:cs="Arial"/>
        </w:rPr>
        <w:t xml:space="preserve"> Learning Outcomes for foundation</w:t>
      </w:r>
      <w:r w:rsidR="00EF6F98" w:rsidRPr="006956B9">
        <w:rPr>
          <w:rFonts w:cs="Arial"/>
        </w:rPr>
        <w:t>-</w:t>
      </w:r>
      <w:r w:rsidR="00483D27" w:rsidRPr="006956B9">
        <w:rPr>
          <w:rFonts w:cs="Arial"/>
        </w:rPr>
        <w:t>year trainee pharmacists, of which I am the lead tutor for and feel it has been added in with no explanation!</w:t>
      </w:r>
      <w:r w:rsidRPr="006956B9">
        <w:rPr>
          <w:rFonts w:cs="Arial"/>
        </w:rPr>
        <w:t>”</w:t>
      </w:r>
    </w:p>
    <w:p w14:paraId="1C4AAA7B" w14:textId="13899F14" w:rsidR="00483D27" w:rsidRPr="006956B9" w:rsidRDefault="00282960" w:rsidP="00F0191D">
      <w:pPr>
        <w:rPr>
          <w:rFonts w:cs="Arial"/>
          <w:b/>
        </w:rPr>
      </w:pPr>
      <w:r w:rsidRPr="006956B9">
        <w:rPr>
          <w:rFonts w:cs="Arial"/>
        </w:rPr>
        <w:lastRenderedPageBreak/>
        <w:t>“</w:t>
      </w:r>
      <w:r w:rsidR="00EF6F98" w:rsidRPr="006956B9">
        <w:rPr>
          <w:rFonts w:cs="Arial"/>
        </w:rPr>
        <w:t>I</w:t>
      </w:r>
      <w:r w:rsidR="00483D27" w:rsidRPr="006956B9">
        <w:rPr>
          <w:rFonts w:cs="Arial"/>
        </w:rPr>
        <w:t>nvolvement in areas of the country regarding whether genomics will be available to guide healthcare (i.e. district generals may have less funding available for this compared to teaching hospitals).</w:t>
      </w:r>
      <w:r w:rsidRPr="006956B9">
        <w:rPr>
          <w:rFonts w:cs="Arial"/>
        </w:rPr>
        <w:t>”</w:t>
      </w:r>
    </w:p>
    <w:p w14:paraId="47D93ACD" w14:textId="10791385" w:rsidR="00F9075B" w:rsidRPr="00284C6F" w:rsidRDefault="00F9075B" w:rsidP="00C943C4">
      <w:pPr>
        <w:pStyle w:val="Heading3"/>
        <w:rPr>
          <w:rFonts w:ascii="Arial" w:hAnsi="Arial" w:cs="Arial"/>
        </w:rPr>
      </w:pPr>
      <w:bookmarkStart w:id="25" w:name="_Toc186804781"/>
      <w:bookmarkStart w:id="26" w:name="_Toc192169065"/>
      <w:r w:rsidRPr="00284C6F">
        <w:rPr>
          <w:rFonts w:ascii="Arial" w:hAnsi="Arial" w:cs="Arial"/>
        </w:rPr>
        <w:t>Do you feel prepared to use genomic testing in your practice?</w:t>
      </w:r>
      <w:bookmarkEnd w:id="25"/>
      <w:bookmarkEnd w:id="26"/>
      <w:r w:rsidRPr="00284C6F">
        <w:rPr>
          <w:rFonts w:ascii="Arial" w:hAnsi="Arial" w:cs="Arial"/>
        </w:rPr>
        <w:t xml:space="preserve"> </w:t>
      </w:r>
    </w:p>
    <w:p w14:paraId="6A1E6CD7" w14:textId="2D1791F3" w:rsidR="0037535C" w:rsidRPr="00284C6F" w:rsidRDefault="003E3112" w:rsidP="00642FEC">
      <w:pPr>
        <w:pStyle w:val="BodyTextNoSpacing"/>
        <w:rPr>
          <w:rFonts w:cs="Arial"/>
        </w:rPr>
      </w:pPr>
      <w:r w:rsidRPr="00284C6F">
        <w:rPr>
          <w:rFonts w:cs="Arial"/>
        </w:rPr>
        <w:fldChar w:fldCharType="begin"/>
      </w:r>
      <w:r w:rsidRPr="00284C6F">
        <w:rPr>
          <w:rFonts w:cs="Arial"/>
        </w:rPr>
        <w:instrText xml:space="preserve"> REF _Ref191478842 \h  \* MERGEFORMAT </w:instrText>
      </w:r>
      <w:r w:rsidRPr="00284C6F">
        <w:rPr>
          <w:rFonts w:cs="Arial"/>
        </w:rPr>
      </w:r>
      <w:r w:rsidRPr="00284C6F">
        <w:rPr>
          <w:rFonts w:cs="Arial"/>
        </w:rPr>
        <w:fldChar w:fldCharType="separate"/>
      </w:r>
      <w:r w:rsidRPr="00284C6F">
        <w:rPr>
          <w:rFonts w:cs="Arial"/>
        </w:rPr>
        <w:t>Table 3</w:t>
      </w:r>
      <w:r w:rsidRPr="00284C6F">
        <w:rPr>
          <w:rFonts w:cs="Arial"/>
        </w:rPr>
        <w:fldChar w:fldCharType="end"/>
      </w:r>
      <w:r w:rsidR="0037535C" w:rsidRPr="00284C6F">
        <w:rPr>
          <w:rFonts w:cs="Arial"/>
        </w:rPr>
        <w:t xml:space="preserve"> shows that only 8.2% of pharmacists and 1.1% of pharmacy technicians felt prepared to use genomic testing in their practice. </w:t>
      </w:r>
      <w:r w:rsidR="000C692F" w:rsidRPr="00284C6F">
        <w:rPr>
          <w:rFonts w:cs="Arial"/>
        </w:rPr>
        <w:t>Of the remainder of pharmacists and pharmacy technicians</w:t>
      </w:r>
      <w:r w:rsidR="00A07DAD" w:rsidRPr="00284C6F">
        <w:rPr>
          <w:rFonts w:cs="Arial"/>
        </w:rPr>
        <w:t>,</w:t>
      </w:r>
      <w:r w:rsidR="000C692F" w:rsidRPr="00284C6F">
        <w:rPr>
          <w:rFonts w:cs="Arial"/>
        </w:rPr>
        <w:t xml:space="preserve"> </w:t>
      </w:r>
      <w:r w:rsidR="000E7141" w:rsidRPr="00284C6F">
        <w:rPr>
          <w:rFonts w:cs="Arial"/>
        </w:rPr>
        <w:t>15.6</w:t>
      </w:r>
      <w:r w:rsidR="0037535C" w:rsidRPr="00284C6F">
        <w:rPr>
          <w:rFonts w:cs="Arial"/>
        </w:rPr>
        <w:t>% of all respondents reported feeling unsure and 78</w:t>
      </w:r>
      <w:r w:rsidR="000E7141" w:rsidRPr="00284C6F">
        <w:rPr>
          <w:rFonts w:cs="Arial"/>
        </w:rPr>
        <w:t>.1</w:t>
      </w:r>
      <w:r w:rsidR="0037535C" w:rsidRPr="00284C6F">
        <w:rPr>
          <w:rFonts w:cs="Arial"/>
        </w:rPr>
        <w:t>% stated that they did not feel confident to use genomic testing in their practice.</w:t>
      </w:r>
    </w:p>
    <w:p w14:paraId="5ECBC17A" w14:textId="77777777" w:rsidR="00642FEC" w:rsidRPr="00284C6F" w:rsidRDefault="00642FEC" w:rsidP="00642FEC">
      <w:pPr>
        <w:pStyle w:val="BodyTextNoSpacing"/>
        <w:rPr>
          <w:rFonts w:cs="Arial"/>
        </w:rPr>
      </w:pPr>
    </w:p>
    <w:p w14:paraId="1B015216" w14:textId="230CB8C2" w:rsidR="00642FEC" w:rsidRPr="00284C6F" w:rsidRDefault="00642FEC" w:rsidP="00642FEC">
      <w:pPr>
        <w:pStyle w:val="BodyText"/>
        <w:keepNext/>
        <w:rPr>
          <w:rFonts w:cs="Arial"/>
          <w:sz w:val="22"/>
          <w:szCs w:val="22"/>
        </w:rPr>
      </w:pPr>
      <w:bookmarkStart w:id="27" w:name="_Ref191478842"/>
      <w:r w:rsidRPr="00284C6F">
        <w:rPr>
          <w:rFonts w:cs="Arial"/>
          <w:sz w:val="22"/>
          <w:szCs w:val="22"/>
        </w:rPr>
        <w:t xml:space="preserve">Table </w:t>
      </w:r>
      <w:r w:rsidRPr="00284C6F">
        <w:rPr>
          <w:rFonts w:cs="Arial"/>
          <w:sz w:val="22"/>
          <w:szCs w:val="22"/>
        </w:rPr>
        <w:fldChar w:fldCharType="begin"/>
      </w:r>
      <w:r w:rsidRPr="00284C6F">
        <w:rPr>
          <w:rFonts w:cs="Arial"/>
          <w:sz w:val="22"/>
          <w:szCs w:val="22"/>
        </w:rPr>
        <w:instrText xml:space="preserve"> SEQ Table \* ARABIC </w:instrText>
      </w:r>
      <w:r w:rsidRPr="00284C6F">
        <w:rPr>
          <w:rFonts w:cs="Arial"/>
          <w:sz w:val="22"/>
          <w:szCs w:val="22"/>
        </w:rPr>
        <w:fldChar w:fldCharType="separate"/>
      </w:r>
      <w:r w:rsidR="00474D34" w:rsidRPr="00284C6F">
        <w:rPr>
          <w:rFonts w:cs="Arial"/>
          <w:noProof/>
          <w:sz w:val="22"/>
          <w:szCs w:val="22"/>
        </w:rPr>
        <w:t>3</w:t>
      </w:r>
      <w:r w:rsidRPr="00284C6F">
        <w:rPr>
          <w:rFonts w:cs="Arial"/>
          <w:sz w:val="22"/>
          <w:szCs w:val="22"/>
        </w:rPr>
        <w:fldChar w:fldCharType="end"/>
      </w:r>
      <w:bookmarkEnd w:id="27"/>
      <w:r w:rsidRPr="00284C6F">
        <w:rPr>
          <w:rFonts w:cs="Arial"/>
          <w:sz w:val="22"/>
          <w:szCs w:val="22"/>
        </w:rPr>
        <w:t>. Showing the number</w:t>
      </w:r>
      <w:r w:rsidR="001C25AB" w:rsidRPr="00284C6F">
        <w:rPr>
          <w:rFonts w:cs="Arial"/>
          <w:sz w:val="22"/>
          <w:szCs w:val="22"/>
        </w:rPr>
        <w:t>s</w:t>
      </w:r>
      <w:r w:rsidRPr="00284C6F">
        <w:rPr>
          <w:rFonts w:cs="Arial"/>
          <w:sz w:val="22"/>
          <w:szCs w:val="22"/>
        </w:rPr>
        <w:t xml:space="preserve"> and percentage</w:t>
      </w:r>
      <w:r w:rsidR="001C25AB" w:rsidRPr="00284C6F">
        <w:rPr>
          <w:rFonts w:cs="Arial"/>
          <w:sz w:val="22"/>
          <w:szCs w:val="22"/>
        </w:rPr>
        <w:t>s</w:t>
      </w:r>
      <w:r w:rsidRPr="00284C6F">
        <w:rPr>
          <w:rFonts w:cs="Arial"/>
          <w:sz w:val="22"/>
          <w:szCs w:val="22"/>
        </w:rPr>
        <w:t xml:space="preserve"> of pharmacists and pharmacy technicians who feel prepared to use genomic testing in their practice.</w:t>
      </w:r>
    </w:p>
    <w:tbl>
      <w:tblPr>
        <w:tblW w:w="8505" w:type="dxa"/>
        <w:jc w:val="center"/>
        <w:tblLayout w:type="fixed"/>
        <w:tblLook w:val="04A0" w:firstRow="1" w:lastRow="0" w:firstColumn="1" w:lastColumn="0" w:noHBand="0" w:noVBand="1"/>
      </w:tblPr>
      <w:tblGrid>
        <w:gridCol w:w="1843"/>
        <w:gridCol w:w="1077"/>
        <w:gridCol w:w="1049"/>
        <w:gridCol w:w="1105"/>
        <w:gridCol w:w="1163"/>
        <w:gridCol w:w="991"/>
        <w:gridCol w:w="1277"/>
      </w:tblGrid>
      <w:tr w:rsidR="00D97544" w:rsidRPr="00284C6F" w14:paraId="2B98C165" w14:textId="6D24CFE2" w:rsidTr="006956B9">
        <w:trPr>
          <w:trHeight w:val="300"/>
          <w:jc w:val="center"/>
        </w:trPr>
        <w:tc>
          <w:tcPr>
            <w:tcW w:w="1843" w:type="dxa"/>
            <w:tcBorders>
              <w:top w:val="single" w:sz="4" w:space="0" w:color="auto"/>
              <w:left w:val="nil"/>
              <w:bottom w:val="single" w:sz="4" w:space="0" w:color="auto"/>
              <w:right w:val="nil"/>
            </w:tcBorders>
            <w:shd w:val="clear" w:color="auto" w:fill="auto"/>
            <w:noWrap/>
            <w:vAlign w:val="bottom"/>
            <w:hideMark/>
          </w:tcPr>
          <w:p w14:paraId="0040E7BB" w14:textId="77777777" w:rsidR="00D97544" w:rsidRPr="006956B9" w:rsidRDefault="00D97544" w:rsidP="00D97544">
            <w:pPr>
              <w:pStyle w:val="BodyTextNoSpacing"/>
              <w:rPr>
                <w:rFonts w:cs="Arial"/>
                <w:b/>
                <w:bCs/>
                <w:lang w:eastAsia="en-GB"/>
              </w:rPr>
            </w:pPr>
            <w:r w:rsidRPr="006956B9">
              <w:rPr>
                <w:rFonts w:cs="Arial"/>
                <w:b/>
                <w:bCs/>
                <w:lang w:eastAsia="en-GB"/>
              </w:rPr>
              <w:t>Prepared to use genomics</w:t>
            </w:r>
          </w:p>
        </w:tc>
        <w:tc>
          <w:tcPr>
            <w:tcW w:w="2126" w:type="dxa"/>
            <w:gridSpan w:val="2"/>
            <w:tcBorders>
              <w:top w:val="single" w:sz="4" w:space="0" w:color="auto"/>
              <w:left w:val="nil"/>
              <w:bottom w:val="single" w:sz="4" w:space="0" w:color="auto"/>
              <w:right w:val="nil"/>
            </w:tcBorders>
            <w:shd w:val="clear" w:color="auto" w:fill="auto"/>
            <w:noWrap/>
            <w:vAlign w:val="bottom"/>
            <w:hideMark/>
          </w:tcPr>
          <w:p w14:paraId="7BC6F757" w14:textId="77777777" w:rsidR="00D97544" w:rsidRPr="006956B9" w:rsidRDefault="00D97544" w:rsidP="005B5626">
            <w:pPr>
              <w:pStyle w:val="BodyTextNoSpacing"/>
              <w:jc w:val="center"/>
              <w:rPr>
                <w:rFonts w:cs="Arial"/>
                <w:b/>
                <w:bCs/>
                <w:lang w:eastAsia="en-GB"/>
              </w:rPr>
            </w:pPr>
            <w:r w:rsidRPr="006956B9">
              <w:rPr>
                <w:rFonts w:cs="Arial"/>
                <w:b/>
                <w:bCs/>
                <w:lang w:eastAsia="en-GB"/>
              </w:rPr>
              <w:t>Pharmacists</w:t>
            </w:r>
          </w:p>
        </w:tc>
        <w:tc>
          <w:tcPr>
            <w:tcW w:w="2268" w:type="dxa"/>
            <w:gridSpan w:val="2"/>
            <w:tcBorders>
              <w:top w:val="single" w:sz="4" w:space="0" w:color="auto"/>
              <w:left w:val="nil"/>
              <w:bottom w:val="single" w:sz="4" w:space="0" w:color="auto"/>
              <w:right w:val="nil"/>
            </w:tcBorders>
            <w:shd w:val="clear" w:color="auto" w:fill="auto"/>
            <w:noWrap/>
            <w:vAlign w:val="bottom"/>
            <w:hideMark/>
          </w:tcPr>
          <w:p w14:paraId="1B0BB7D9" w14:textId="49EF92C9" w:rsidR="00D97544" w:rsidRPr="006956B9" w:rsidRDefault="00D97544" w:rsidP="005B5626">
            <w:pPr>
              <w:pStyle w:val="BodyTextNoSpacing"/>
              <w:jc w:val="center"/>
              <w:rPr>
                <w:rFonts w:cs="Arial"/>
                <w:b/>
                <w:bCs/>
                <w:lang w:eastAsia="en-GB"/>
              </w:rPr>
            </w:pPr>
            <w:r w:rsidRPr="006956B9">
              <w:rPr>
                <w:rFonts w:cs="Arial"/>
                <w:b/>
                <w:bCs/>
                <w:lang w:eastAsia="en-GB"/>
              </w:rPr>
              <w:t>Pharmacy technicians</w:t>
            </w:r>
          </w:p>
        </w:tc>
        <w:tc>
          <w:tcPr>
            <w:tcW w:w="2268" w:type="dxa"/>
            <w:gridSpan w:val="2"/>
            <w:tcBorders>
              <w:top w:val="single" w:sz="4" w:space="0" w:color="auto"/>
              <w:left w:val="nil"/>
              <w:bottom w:val="single" w:sz="4" w:space="0" w:color="auto"/>
              <w:right w:val="nil"/>
            </w:tcBorders>
            <w:vAlign w:val="bottom"/>
          </w:tcPr>
          <w:p w14:paraId="3847F189" w14:textId="21A37A4A" w:rsidR="00D97544" w:rsidRPr="006956B9" w:rsidRDefault="00D97544" w:rsidP="005B5626">
            <w:pPr>
              <w:pStyle w:val="BodyTextNoSpacing"/>
              <w:jc w:val="center"/>
              <w:rPr>
                <w:rFonts w:cs="Arial"/>
                <w:b/>
                <w:bCs/>
                <w:lang w:eastAsia="en-GB"/>
              </w:rPr>
            </w:pPr>
            <w:r w:rsidRPr="006956B9">
              <w:rPr>
                <w:rFonts w:cs="Arial"/>
                <w:b/>
                <w:bCs/>
                <w:lang w:eastAsia="en-GB"/>
              </w:rPr>
              <w:t>Total</w:t>
            </w:r>
          </w:p>
        </w:tc>
      </w:tr>
      <w:tr w:rsidR="00FF6628" w:rsidRPr="00284C6F" w14:paraId="77331B8D" w14:textId="2046160B" w:rsidTr="006956B9">
        <w:trPr>
          <w:trHeight w:val="300"/>
          <w:jc w:val="center"/>
        </w:trPr>
        <w:tc>
          <w:tcPr>
            <w:tcW w:w="1843" w:type="dxa"/>
            <w:tcBorders>
              <w:top w:val="single" w:sz="4" w:space="0" w:color="auto"/>
              <w:left w:val="nil"/>
              <w:bottom w:val="nil"/>
              <w:right w:val="nil"/>
            </w:tcBorders>
            <w:shd w:val="clear" w:color="auto" w:fill="auto"/>
            <w:noWrap/>
            <w:hideMark/>
          </w:tcPr>
          <w:p w14:paraId="1E40170F" w14:textId="77777777" w:rsidR="00E57842" w:rsidRPr="00284C6F" w:rsidRDefault="00E57842" w:rsidP="00D97544">
            <w:pPr>
              <w:pStyle w:val="BodyTextNoSpacing"/>
              <w:rPr>
                <w:rFonts w:cs="Arial"/>
                <w:lang w:eastAsia="en-GB"/>
              </w:rPr>
            </w:pPr>
            <w:r w:rsidRPr="00284C6F">
              <w:rPr>
                <w:rFonts w:cs="Arial"/>
                <w:lang w:eastAsia="en-GB"/>
              </w:rPr>
              <w:t>Yes</w:t>
            </w:r>
          </w:p>
        </w:tc>
        <w:tc>
          <w:tcPr>
            <w:tcW w:w="1077" w:type="dxa"/>
            <w:tcBorders>
              <w:top w:val="single" w:sz="4" w:space="0" w:color="auto"/>
              <w:left w:val="nil"/>
              <w:bottom w:val="nil"/>
              <w:right w:val="nil"/>
            </w:tcBorders>
            <w:shd w:val="clear" w:color="auto" w:fill="auto"/>
            <w:noWrap/>
            <w:tcMar>
              <w:left w:w="57" w:type="dxa"/>
              <w:right w:w="57" w:type="dxa"/>
            </w:tcMar>
            <w:hideMark/>
          </w:tcPr>
          <w:p w14:paraId="46833B41" w14:textId="3865E892" w:rsidR="00E57842" w:rsidRPr="00284C6F" w:rsidRDefault="00E57842" w:rsidP="005B5626">
            <w:pPr>
              <w:pStyle w:val="BodyTextNoSpacing"/>
              <w:jc w:val="right"/>
              <w:rPr>
                <w:rFonts w:cs="Arial"/>
                <w:lang w:eastAsia="en-GB"/>
              </w:rPr>
            </w:pPr>
            <w:r w:rsidRPr="00284C6F">
              <w:rPr>
                <w:rFonts w:cs="Arial"/>
                <w:lang w:eastAsia="en-GB"/>
              </w:rPr>
              <w:t>87</w:t>
            </w:r>
          </w:p>
        </w:tc>
        <w:tc>
          <w:tcPr>
            <w:tcW w:w="1049" w:type="dxa"/>
            <w:tcBorders>
              <w:top w:val="single" w:sz="4" w:space="0" w:color="auto"/>
              <w:left w:val="nil"/>
              <w:bottom w:val="nil"/>
              <w:right w:val="nil"/>
            </w:tcBorders>
            <w:shd w:val="clear" w:color="auto" w:fill="auto"/>
            <w:tcMar>
              <w:left w:w="57" w:type="dxa"/>
              <w:right w:w="57" w:type="dxa"/>
            </w:tcMar>
          </w:tcPr>
          <w:p w14:paraId="66665A43" w14:textId="2921DC84" w:rsidR="00E57842" w:rsidRPr="00284C6F" w:rsidRDefault="00E57842" w:rsidP="00937969">
            <w:pPr>
              <w:pStyle w:val="BodyTextNoSpacing"/>
              <w:rPr>
                <w:rFonts w:cs="Arial"/>
                <w:lang w:eastAsia="en-GB"/>
              </w:rPr>
            </w:pPr>
            <w:r w:rsidRPr="00284C6F">
              <w:rPr>
                <w:rFonts w:cs="Arial"/>
                <w:lang w:eastAsia="en-GB"/>
              </w:rPr>
              <w:t>(8.2%)</w:t>
            </w:r>
          </w:p>
        </w:tc>
        <w:tc>
          <w:tcPr>
            <w:tcW w:w="1105" w:type="dxa"/>
            <w:tcBorders>
              <w:top w:val="single" w:sz="4" w:space="0" w:color="auto"/>
              <w:left w:val="nil"/>
              <w:bottom w:val="nil"/>
              <w:right w:val="nil"/>
            </w:tcBorders>
            <w:shd w:val="clear" w:color="auto" w:fill="auto"/>
            <w:noWrap/>
            <w:tcMar>
              <w:left w:w="57" w:type="dxa"/>
              <w:right w:w="57" w:type="dxa"/>
            </w:tcMar>
            <w:hideMark/>
          </w:tcPr>
          <w:p w14:paraId="2667CD70" w14:textId="44155516" w:rsidR="00E57842" w:rsidRPr="00284C6F" w:rsidRDefault="00E57842" w:rsidP="005B5626">
            <w:pPr>
              <w:pStyle w:val="BodyTextNoSpacing"/>
              <w:jc w:val="right"/>
              <w:rPr>
                <w:rFonts w:cs="Arial"/>
                <w:lang w:eastAsia="en-GB"/>
              </w:rPr>
            </w:pPr>
            <w:r w:rsidRPr="00284C6F">
              <w:rPr>
                <w:rFonts w:cs="Arial"/>
                <w:lang w:eastAsia="en-GB"/>
              </w:rPr>
              <w:t>4</w:t>
            </w:r>
          </w:p>
        </w:tc>
        <w:tc>
          <w:tcPr>
            <w:tcW w:w="1163" w:type="dxa"/>
            <w:tcBorders>
              <w:top w:val="single" w:sz="4" w:space="0" w:color="auto"/>
              <w:left w:val="nil"/>
              <w:bottom w:val="nil"/>
              <w:right w:val="nil"/>
            </w:tcBorders>
            <w:shd w:val="clear" w:color="auto" w:fill="auto"/>
            <w:tcMar>
              <w:left w:w="57" w:type="dxa"/>
              <w:right w:w="57" w:type="dxa"/>
            </w:tcMar>
          </w:tcPr>
          <w:p w14:paraId="7FA1A490" w14:textId="677B7103" w:rsidR="00E57842" w:rsidRPr="00284C6F" w:rsidRDefault="00E57842" w:rsidP="00D97544">
            <w:pPr>
              <w:pStyle w:val="BodyTextNoSpacing"/>
              <w:rPr>
                <w:rFonts w:cs="Arial"/>
                <w:lang w:eastAsia="en-GB"/>
              </w:rPr>
            </w:pPr>
            <w:r w:rsidRPr="00284C6F">
              <w:rPr>
                <w:rFonts w:cs="Arial"/>
                <w:lang w:eastAsia="en-GB"/>
              </w:rPr>
              <w:t>(</w:t>
            </w:r>
            <w:r w:rsidR="006564BE" w:rsidRPr="00284C6F">
              <w:rPr>
                <w:rFonts w:cs="Arial"/>
                <w:lang w:eastAsia="en-GB"/>
              </w:rPr>
              <w:t>1</w:t>
            </w:r>
            <w:r w:rsidRPr="00284C6F">
              <w:rPr>
                <w:rFonts w:cs="Arial"/>
                <w:lang w:eastAsia="en-GB"/>
              </w:rPr>
              <w:t>.1%)</w:t>
            </w:r>
          </w:p>
        </w:tc>
        <w:tc>
          <w:tcPr>
            <w:tcW w:w="991" w:type="dxa"/>
            <w:tcBorders>
              <w:top w:val="single" w:sz="4" w:space="0" w:color="auto"/>
              <w:left w:val="nil"/>
              <w:bottom w:val="nil"/>
              <w:right w:val="nil"/>
            </w:tcBorders>
            <w:tcMar>
              <w:left w:w="57" w:type="dxa"/>
              <w:right w:w="57" w:type="dxa"/>
            </w:tcMar>
          </w:tcPr>
          <w:p w14:paraId="4DB479C3" w14:textId="00F44864" w:rsidR="00E57842" w:rsidRPr="00284C6F" w:rsidRDefault="00E57842" w:rsidP="005B5626">
            <w:pPr>
              <w:pStyle w:val="BodyTextNoSpacing"/>
              <w:jc w:val="right"/>
              <w:rPr>
                <w:rFonts w:cs="Arial"/>
                <w:lang w:eastAsia="en-GB"/>
              </w:rPr>
            </w:pPr>
            <w:r w:rsidRPr="00284C6F">
              <w:rPr>
                <w:rFonts w:cs="Arial"/>
                <w:lang w:eastAsia="en-GB"/>
              </w:rPr>
              <w:t xml:space="preserve">91 </w:t>
            </w:r>
          </w:p>
        </w:tc>
        <w:tc>
          <w:tcPr>
            <w:tcW w:w="1277" w:type="dxa"/>
            <w:tcBorders>
              <w:top w:val="single" w:sz="4" w:space="0" w:color="auto"/>
              <w:left w:val="nil"/>
              <w:bottom w:val="nil"/>
              <w:right w:val="nil"/>
            </w:tcBorders>
            <w:tcMar>
              <w:left w:w="57" w:type="dxa"/>
              <w:right w:w="57" w:type="dxa"/>
            </w:tcMar>
          </w:tcPr>
          <w:p w14:paraId="3BC86D20" w14:textId="4EFE8E27" w:rsidR="00E57842" w:rsidRPr="00284C6F" w:rsidRDefault="00E57842" w:rsidP="00D97544">
            <w:pPr>
              <w:pStyle w:val="BodyTextNoSpacing"/>
              <w:rPr>
                <w:rFonts w:cs="Arial"/>
                <w:lang w:eastAsia="en-GB"/>
              </w:rPr>
            </w:pPr>
            <w:r w:rsidRPr="00284C6F">
              <w:rPr>
                <w:rFonts w:cs="Arial"/>
                <w:lang w:eastAsia="en-GB"/>
              </w:rPr>
              <w:t>(6.4%)</w:t>
            </w:r>
          </w:p>
        </w:tc>
      </w:tr>
      <w:tr w:rsidR="00FF6628" w:rsidRPr="00284C6F" w14:paraId="68ED7918" w14:textId="034F0391" w:rsidTr="006956B9">
        <w:trPr>
          <w:trHeight w:val="300"/>
          <w:jc w:val="center"/>
        </w:trPr>
        <w:tc>
          <w:tcPr>
            <w:tcW w:w="1843" w:type="dxa"/>
            <w:tcBorders>
              <w:top w:val="nil"/>
              <w:left w:val="nil"/>
              <w:right w:val="nil"/>
            </w:tcBorders>
            <w:shd w:val="clear" w:color="auto" w:fill="auto"/>
            <w:noWrap/>
            <w:hideMark/>
          </w:tcPr>
          <w:p w14:paraId="7EB4D825" w14:textId="77777777" w:rsidR="00E57842" w:rsidRPr="00284C6F" w:rsidRDefault="00E57842" w:rsidP="00D97544">
            <w:pPr>
              <w:pStyle w:val="BodyTextNoSpacing"/>
              <w:rPr>
                <w:rFonts w:cs="Arial"/>
                <w:lang w:eastAsia="en-GB"/>
              </w:rPr>
            </w:pPr>
            <w:r w:rsidRPr="00284C6F">
              <w:rPr>
                <w:rFonts w:cs="Arial"/>
                <w:lang w:eastAsia="en-GB"/>
              </w:rPr>
              <w:t>No</w:t>
            </w:r>
          </w:p>
        </w:tc>
        <w:tc>
          <w:tcPr>
            <w:tcW w:w="1077" w:type="dxa"/>
            <w:tcBorders>
              <w:top w:val="nil"/>
              <w:left w:val="nil"/>
              <w:right w:val="nil"/>
            </w:tcBorders>
            <w:shd w:val="clear" w:color="auto" w:fill="auto"/>
            <w:noWrap/>
            <w:tcMar>
              <w:left w:w="57" w:type="dxa"/>
              <w:right w:w="57" w:type="dxa"/>
            </w:tcMar>
            <w:hideMark/>
          </w:tcPr>
          <w:p w14:paraId="3D9070E3" w14:textId="57BE6C95" w:rsidR="00E57842" w:rsidRPr="00284C6F" w:rsidRDefault="00E57842" w:rsidP="005B5626">
            <w:pPr>
              <w:pStyle w:val="BodyTextNoSpacing"/>
              <w:jc w:val="right"/>
              <w:rPr>
                <w:rFonts w:cs="Arial"/>
                <w:lang w:eastAsia="en-GB"/>
              </w:rPr>
            </w:pPr>
            <w:r w:rsidRPr="00284C6F">
              <w:rPr>
                <w:rFonts w:cs="Arial"/>
                <w:lang w:eastAsia="en-GB"/>
              </w:rPr>
              <w:t>803</w:t>
            </w:r>
          </w:p>
        </w:tc>
        <w:tc>
          <w:tcPr>
            <w:tcW w:w="1049" w:type="dxa"/>
            <w:tcBorders>
              <w:top w:val="nil"/>
              <w:left w:val="nil"/>
              <w:right w:val="nil"/>
            </w:tcBorders>
            <w:shd w:val="clear" w:color="auto" w:fill="auto"/>
            <w:tcMar>
              <w:left w:w="57" w:type="dxa"/>
              <w:right w:w="57" w:type="dxa"/>
            </w:tcMar>
          </w:tcPr>
          <w:p w14:paraId="589DA6D3" w14:textId="593E8569" w:rsidR="00E57842" w:rsidRPr="00284C6F" w:rsidRDefault="00E57842" w:rsidP="00937969">
            <w:pPr>
              <w:pStyle w:val="BodyTextNoSpacing"/>
              <w:rPr>
                <w:rFonts w:cs="Arial"/>
                <w:lang w:eastAsia="en-GB"/>
              </w:rPr>
            </w:pPr>
            <w:r w:rsidRPr="00284C6F">
              <w:rPr>
                <w:rFonts w:cs="Arial"/>
                <w:lang w:eastAsia="en-GB"/>
              </w:rPr>
              <w:t>(76.0%)</w:t>
            </w:r>
          </w:p>
        </w:tc>
        <w:tc>
          <w:tcPr>
            <w:tcW w:w="1105" w:type="dxa"/>
            <w:tcBorders>
              <w:top w:val="nil"/>
              <w:left w:val="nil"/>
              <w:right w:val="nil"/>
            </w:tcBorders>
            <w:shd w:val="clear" w:color="auto" w:fill="auto"/>
            <w:noWrap/>
            <w:tcMar>
              <w:left w:w="57" w:type="dxa"/>
              <w:right w:w="57" w:type="dxa"/>
            </w:tcMar>
            <w:hideMark/>
          </w:tcPr>
          <w:p w14:paraId="7E6ED278" w14:textId="3907B06A" w:rsidR="00E57842" w:rsidRPr="00284C6F" w:rsidRDefault="00D144DA" w:rsidP="005B5626">
            <w:pPr>
              <w:pStyle w:val="BodyTextNoSpacing"/>
              <w:jc w:val="right"/>
              <w:rPr>
                <w:rFonts w:cs="Arial"/>
                <w:lang w:eastAsia="en-GB"/>
              </w:rPr>
            </w:pPr>
            <w:r w:rsidRPr="00284C6F">
              <w:rPr>
                <w:rFonts w:cs="Arial"/>
                <w:lang w:eastAsia="en-GB"/>
              </w:rPr>
              <w:t>315</w:t>
            </w:r>
          </w:p>
        </w:tc>
        <w:tc>
          <w:tcPr>
            <w:tcW w:w="1163" w:type="dxa"/>
            <w:tcBorders>
              <w:top w:val="nil"/>
              <w:left w:val="nil"/>
              <w:right w:val="nil"/>
            </w:tcBorders>
            <w:shd w:val="clear" w:color="auto" w:fill="auto"/>
            <w:tcMar>
              <w:left w:w="57" w:type="dxa"/>
              <w:right w:w="57" w:type="dxa"/>
            </w:tcMar>
          </w:tcPr>
          <w:p w14:paraId="3315DDDF" w14:textId="50E9FE4D" w:rsidR="00E57842" w:rsidRPr="00284C6F" w:rsidRDefault="00E57842" w:rsidP="00D97544">
            <w:pPr>
              <w:pStyle w:val="BodyTextNoSpacing"/>
              <w:rPr>
                <w:rFonts w:cs="Arial"/>
                <w:lang w:eastAsia="en-GB"/>
              </w:rPr>
            </w:pPr>
            <w:r w:rsidRPr="00284C6F">
              <w:rPr>
                <w:rFonts w:cs="Arial"/>
                <w:lang w:eastAsia="en-GB"/>
              </w:rPr>
              <w:t>(</w:t>
            </w:r>
            <w:r w:rsidR="00D144DA" w:rsidRPr="00284C6F">
              <w:rPr>
                <w:rFonts w:cs="Arial"/>
                <w:lang w:eastAsia="en-GB"/>
              </w:rPr>
              <w:t>84.0</w:t>
            </w:r>
            <w:r w:rsidRPr="00284C6F">
              <w:rPr>
                <w:rFonts w:cs="Arial"/>
                <w:lang w:eastAsia="en-GB"/>
              </w:rPr>
              <w:t>%)</w:t>
            </w:r>
          </w:p>
        </w:tc>
        <w:tc>
          <w:tcPr>
            <w:tcW w:w="991" w:type="dxa"/>
            <w:tcBorders>
              <w:top w:val="nil"/>
              <w:left w:val="nil"/>
              <w:right w:val="nil"/>
            </w:tcBorders>
            <w:tcMar>
              <w:left w:w="57" w:type="dxa"/>
              <w:right w:w="57" w:type="dxa"/>
            </w:tcMar>
          </w:tcPr>
          <w:p w14:paraId="66E561AC" w14:textId="37134F0C" w:rsidR="00E57842" w:rsidRPr="00284C6F" w:rsidRDefault="00E57842" w:rsidP="005B5626">
            <w:pPr>
              <w:pStyle w:val="BodyTextNoSpacing"/>
              <w:jc w:val="right"/>
              <w:rPr>
                <w:rFonts w:cs="Arial"/>
                <w:lang w:eastAsia="en-GB"/>
              </w:rPr>
            </w:pPr>
            <w:r w:rsidRPr="00284C6F">
              <w:rPr>
                <w:rFonts w:cs="Arial"/>
                <w:lang w:eastAsia="en-GB"/>
              </w:rPr>
              <w:t xml:space="preserve">1,118 </w:t>
            </w:r>
          </w:p>
        </w:tc>
        <w:tc>
          <w:tcPr>
            <w:tcW w:w="1277" w:type="dxa"/>
            <w:tcBorders>
              <w:top w:val="nil"/>
              <w:left w:val="nil"/>
              <w:right w:val="nil"/>
            </w:tcBorders>
            <w:tcMar>
              <w:left w:w="57" w:type="dxa"/>
              <w:right w:w="57" w:type="dxa"/>
            </w:tcMar>
          </w:tcPr>
          <w:p w14:paraId="09488920" w14:textId="580FF46D" w:rsidR="00E57842" w:rsidRPr="00284C6F" w:rsidRDefault="00E57842" w:rsidP="00D97544">
            <w:pPr>
              <w:pStyle w:val="BodyTextNoSpacing"/>
              <w:rPr>
                <w:rFonts w:cs="Arial"/>
                <w:lang w:eastAsia="en-GB"/>
              </w:rPr>
            </w:pPr>
            <w:r w:rsidRPr="00284C6F">
              <w:rPr>
                <w:rFonts w:cs="Arial"/>
                <w:lang w:eastAsia="en-GB"/>
              </w:rPr>
              <w:t>(78.1%)</w:t>
            </w:r>
          </w:p>
        </w:tc>
      </w:tr>
      <w:tr w:rsidR="00FF6628" w:rsidRPr="00284C6F" w14:paraId="62F9FABD" w14:textId="72020464" w:rsidTr="006956B9">
        <w:trPr>
          <w:trHeight w:val="300"/>
          <w:jc w:val="center"/>
        </w:trPr>
        <w:tc>
          <w:tcPr>
            <w:tcW w:w="1843" w:type="dxa"/>
            <w:tcBorders>
              <w:top w:val="nil"/>
              <w:left w:val="nil"/>
              <w:bottom w:val="single" w:sz="4" w:space="0" w:color="auto"/>
              <w:right w:val="nil"/>
            </w:tcBorders>
            <w:shd w:val="clear" w:color="auto" w:fill="auto"/>
            <w:noWrap/>
            <w:hideMark/>
          </w:tcPr>
          <w:p w14:paraId="794B79B0" w14:textId="77777777" w:rsidR="00E57842" w:rsidRPr="00284C6F" w:rsidRDefault="00E57842" w:rsidP="00D97544">
            <w:pPr>
              <w:pStyle w:val="BodyTextNoSpacing"/>
              <w:rPr>
                <w:rFonts w:cs="Arial"/>
                <w:lang w:eastAsia="en-GB"/>
              </w:rPr>
            </w:pPr>
            <w:r w:rsidRPr="00284C6F">
              <w:rPr>
                <w:rFonts w:cs="Arial"/>
                <w:lang w:eastAsia="en-GB"/>
              </w:rPr>
              <w:t>Unsure</w:t>
            </w:r>
          </w:p>
        </w:tc>
        <w:tc>
          <w:tcPr>
            <w:tcW w:w="1077" w:type="dxa"/>
            <w:tcBorders>
              <w:top w:val="nil"/>
              <w:left w:val="nil"/>
              <w:bottom w:val="single" w:sz="4" w:space="0" w:color="auto"/>
              <w:right w:val="nil"/>
            </w:tcBorders>
            <w:shd w:val="clear" w:color="auto" w:fill="auto"/>
            <w:noWrap/>
            <w:tcMar>
              <w:left w:w="57" w:type="dxa"/>
              <w:right w:w="57" w:type="dxa"/>
            </w:tcMar>
            <w:hideMark/>
          </w:tcPr>
          <w:p w14:paraId="0E7DB366" w14:textId="0A3C000F" w:rsidR="00E57842" w:rsidRPr="00284C6F" w:rsidRDefault="00E57842" w:rsidP="005B5626">
            <w:pPr>
              <w:pStyle w:val="BodyTextNoSpacing"/>
              <w:jc w:val="right"/>
              <w:rPr>
                <w:rFonts w:cs="Arial"/>
                <w:lang w:eastAsia="en-GB"/>
              </w:rPr>
            </w:pPr>
            <w:r w:rsidRPr="00284C6F">
              <w:rPr>
                <w:rFonts w:cs="Arial"/>
                <w:lang w:eastAsia="en-GB"/>
              </w:rPr>
              <w:t>167</w:t>
            </w:r>
          </w:p>
        </w:tc>
        <w:tc>
          <w:tcPr>
            <w:tcW w:w="1049" w:type="dxa"/>
            <w:tcBorders>
              <w:top w:val="nil"/>
              <w:left w:val="nil"/>
              <w:bottom w:val="single" w:sz="4" w:space="0" w:color="auto"/>
              <w:right w:val="nil"/>
            </w:tcBorders>
            <w:shd w:val="clear" w:color="auto" w:fill="auto"/>
            <w:tcMar>
              <w:left w:w="57" w:type="dxa"/>
              <w:right w:w="57" w:type="dxa"/>
            </w:tcMar>
          </w:tcPr>
          <w:p w14:paraId="0ABE88B2" w14:textId="59CF4D30" w:rsidR="00E57842" w:rsidRPr="00284C6F" w:rsidRDefault="00E57842" w:rsidP="00937969">
            <w:pPr>
              <w:pStyle w:val="BodyTextNoSpacing"/>
              <w:rPr>
                <w:rFonts w:cs="Arial"/>
                <w:lang w:eastAsia="en-GB"/>
              </w:rPr>
            </w:pPr>
            <w:r w:rsidRPr="00284C6F">
              <w:rPr>
                <w:rFonts w:cs="Arial"/>
                <w:lang w:eastAsia="en-GB"/>
              </w:rPr>
              <w:t>(15.8%)</w:t>
            </w:r>
          </w:p>
        </w:tc>
        <w:tc>
          <w:tcPr>
            <w:tcW w:w="1105" w:type="dxa"/>
            <w:tcBorders>
              <w:top w:val="nil"/>
              <w:left w:val="nil"/>
              <w:bottom w:val="single" w:sz="4" w:space="0" w:color="auto"/>
              <w:right w:val="nil"/>
            </w:tcBorders>
            <w:shd w:val="clear" w:color="auto" w:fill="auto"/>
            <w:noWrap/>
            <w:tcMar>
              <w:left w:w="57" w:type="dxa"/>
              <w:right w:w="57" w:type="dxa"/>
            </w:tcMar>
            <w:hideMark/>
          </w:tcPr>
          <w:p w14:paraId="347356E4" w14:textId="56A3D748" w:rsidR="00E57842" w:rsidRPr="00284C6F" w:rsidRDefault="00E57842" w:rsidP="005B5626">
            <w:pPr>
              <w:pStyle w:val="BodyTextNoSpacing"/>
              <w:jc w:val="right"/>
              <w:rPr>
                <w:rFonts w:cs="Arial"/>
                <w:lang w:eastAsia="en-GB"/>
              </w:rPr>
            </w:pPr>
            <w:r w:rsidRPr="00284C6F">
              <w:rPr>
                <w:rFonts w:cs="Arial"/>
                <w:lang w:eastAsia="en-GB"/>
              </w:rPr>
              <w:t xml:space="preserve">56 </w:t>
            </w:r>
          </w:p>
        </w:tc>
        <w:tc>
          <w:tcPr>
            <w:tcW w:w="1163" w:type="dxa"/>
            <w:tcBorders>
              <w:top w:val="nil"/>
              <w:left w:val="nil"/>
              <w:bottom w:val="single" w:sz="4" w:space="0" w:color="auto"/>
              <w:right w:val="nil"/>
            </w:tcBorders>
            <w:shd w:val="clear" w:color="auto" w:fill="auto"/>
            <w:tcMar>
              <w:left w:w="57" w:type="dxa"/>
              <w:right w:w="57" w:type="dxa"/>
            </w:tcMar>
          </w:tcPr>
          <w:p w14:paraId="4A8ECA76" w14:textId="1B7A2506" w:rsidR="00E57842" w:rsidRPr="00284C6F" w:rsidRDefault="00E57842" w:rsidP="00D97544">
            <w:pPr>
              <w:pStyle w:val="BodyTextNoSpacing"/>
              <w:rPr>
                <w:rFonts w:cs="Arial"/>
                <w:lang w:eastAsia="en-GB"/>
              </w:rPr>
            </w:pPr>
            <w:r w:rsidRPr="00284C6F">
              <w:rPr>
                <w:rFonts w:cs="Arial"/>
                <w:lang w:eastAsia="en-GB"/>
              </w:rPr>
              <w:t>(</w:t>
            </w:r>
            <w:r w:rsidR="00D144DA" w:rsidRPr="00284C6F">
              <w:rPr>
                <w:rFonts w:cs="Arial"/>
                <w:lang w:eastAsia="en-GB"/>
              </w:rPr>
              <w:t>14.9</w:t>
            </w:r>
            <w:r w:rsidRPr="00284C6F">
              <w:rPr>
                <w:rFonts w:cs="Arial"/>
                <w:lang w:eastAsia="en-GB"/>
              </w:rPr>
              <w:t>%)</w:t>
            </w:r>
          </w:p>
        </w:tc>
        <w:tc>
          <w:tcPr>
            <w:tcW w:w="991" w:type="dxa"/>
            <w:tcBorders>
              <w:top w:val="nil"/>
              <w:left w:val="nil"/>
              <w:bottom w:val="single" w:sz="4" w:space="0" w:color="auto"/>
              <w:right w:val="nil"/>
            </w:tcBorders>
            <w:tcMar>
              <w:left w:w="57" w:type="dxa"/>
              <w:right w:w="57" w:type="dxa"/>
            </w:tcMar>
          </w:tcPr>
          <w:p w14:paraId="225EC8D5" w14:textId="33132CA1" w:rsidR="00E57842" w:rsidRPr="00284C6F" w:rsidRDefault="00E57842" w:rsidP="005B5626">
            <w:pPr>
              <w:pStyle w:val="BodyTextNoSpacing"/>
              <w:jc w:val="right"/>
              <w:rPr>
                <w:rFonts w:cs="Arial"/>
                <w:lang w:eastAsia="en-GB"/>
              </w:rPr>
            </w:pPr>
            <w:r w:rsidRPr="00284C6F">
              <w:rPr>
                <w:rFonts w:cs="Arial"/>
                <w:lang w:eastAsia="en-GB"/>
              </w:rPr>
              <w:t xml:space="preserve">223 </w:t>
            </w:r>
          </w:p>
        </w:tc>
        <w:tc>
          <w:tcPr>
            <w:tcW w:w="1277" w:type="dxa"/>
            <w:tcBorders>
              <w:top w:val="nil"/>
              <w:left w:val="nil"/>
              <w:bottom w:val="single" w:sz="4" w:space="0" w:color="auto"/>
              <w:right w:val="nil"/>
            </w:tcBorders>
            <w:tcMar>
              <w:left w:w="57" w:type="dxa"/>
              <w:right w:w="57" w:type="dxa"/>
            </w:tcMar>
          </w:tcPr>
          <w:p w14:paraId="526F6657" w14:textId="5E859696" w:rsidR="00E57842" w:rsidRPr="00284C6F" w:rsidRDefault="00E57842" w:rsidP="00D97544">
            <w:pPr>
              <w:pStyle w:val="BodyTextNoSpacing"/>
              <w:rPr>
                <w:rFonts w:cs="Arial"/>
                <w:lang w:eastAsia="en-GB"/>
              </w:rPr>
            </w:pPr>
            <w:r w:rsidRPr="00284C6F">
              <w:rPr>
                <w:rFonts w:cs="Arial"/>
                <w:lang w:eastAsia="en-GB"/>
              </w:rPr>
              <w:t>(15.6%)</w:t>
            </w:r>
          </w:p>
        </w:tc>
      </w:tr>
      <w:tr w:rsidR="00FF6628" w:rsidRPr="00284C6F" w14:paraId="0899188E" w14:textId="50187C92" w:rsidTr="006956B9">
        <w:trPr>
          <w:trHeight w:val="300"/>
          <w:jc w:val="center"/>
        </w:trPr>
        <w:tc>
          <w:tcPr>
            <w:tcW w:w="1843" w:type="dxa"/>
            <w:tcBorders>
              <w:top w:val="single" w:sz="4" w:space="0" w:color="auto"/>
              <w:left w:val="nil"/>
              <w:bottom w:val="single" w:sz="4" w:space="0" w:color="auto"/>
              <w:right w:val="nil"/>
            </w:tcBorders>
            <w:shd w:val="clear" w:color="auto" w:fill="auto"/>
            <w:noWrap/>
            <w:hideMark/>
          </w:tcPr>
          <w:p w14:paraId="2B1517C0" w14:textId="77777777" w:rsidR="00E57842" w:rsidRPr="00284C6F" w:rsidRDefault="00E57842" w:rsidP="00D97544">
            <w:pPr>
              <w:pStyle w:val="BodyTextNoSpacing"/>
              <w:rPr>
                <w:rFonts w:cs="Arial"/>
                <w:lang w:eastAsia="en-GB"/>
              </w:rPr>
            </w:pPr>
            <w:r w:rsidRPr="00284C6F">
              <w:rPr>
                <w:rFonts w:cs="Arial"/>
                <w:lang w:eastAsia="en-GB"/>
              </w:rPr>
              <w:t>Total</w:t>
            </w:r>
          </w:p>
        </w:tc>
        <w:tc>
          <w:tcPr>
            <w:tcW w:w="1077" w:type="dxa"/>
            <w:tcBorders>
              <w:top w:val="single" w:sz="4" w:space="0" w:color="auto"/>
              <w:left w:val="nil"/>
              <w:bottom w:val="single" w:sz="4" w:space="0" w:color="auto"/>
              <w:right w:val="nil"/>
            </w:tcBorders>
            <w:shd w:val="clear" w:color="auto" w:fill="auto"/>
            <w:noWrap/>
            <w:tcMar>
              <w:left w:w="57" w:type="dxa"/>
              <w:right w:w="57" w:type="dxa"/>
            </w:tcMar>
            <w:hideMark/>
          </w:tcPr>
          <w:p w14:paraId="05A54449" w14:textId="77777777" w:rsidR="00E57842" w:rsidRPr="00284C6F" w:rsidRDefault="00E57842" w:rsidP="005B5626">
            <w:pPr>
              <w:pStyle w:val="BodyTextNoSpacing"/>
              <w:jc w:val="right"/>
              <w:rPr>
                <w:rFonts w:cs="Arial"/>
                <w:lang w:eastAsia="en-GB"/>
              </w:rPr>
            </w:pPr>
            <w:r w:rsidRPr="00284C6F">
              <w:rPr>
                <w:rFonts w:cs="Arial"/>
                <w:lang w:eastAsia="en-GB"/>
              </w:rPr>
              <w:t>1,057</w:t>
            </w:r>
          </w:p>
        </w:tc>
        <w:tc>
          <w:tcPr>
            <w:tcW w:w="1049" w:type="dxa"/>
            <w:tcBorders>
              <w:top w:val="single" w:sz="4" w:space="0" w:color="auto"/>
              <w:left w:val="nil"/>
              <w:bottom w:val="single" w:sz="4" w:space="0" w:color="auto"/>
              <w:right w:val="nil"/>
            </w:tcBorders>
            <w:shd w:val="clear" w:color="auto" w:fill="auto"/>
            <w:tcMar>
              <w:left w:w="57" w:type="dxa"/>
              <w:right w:w="57" w:type="dxa"/>
            </w:tcMar>
          </w:tcPr>
          <w:p w14:paraId="35664487" w14:textId="281D4322" w:rsidR="00E57842" w:rsidRPr="00284C6F" w:rsidRDefault="00E57842" w:rsidP="005B5626">
            <w:pPr>
              <w:pStyle w:val="BodyTextNoSpacing"/>
              <w:jc w:val="right"/>
              <w:rPr>
                <w:rFonts w:cs="Arial"/>
                <w:lang w:eastAsia="en-GB"/>
              </w:rPr>
            </w:pPr>
          </w:p>
        </w:tc>
        <w:tc>
          <w:tcPr>
            <w:tcW w:w="1105" w:type="dxa"/>
            <w:tcBorders>
              <w:top w:val="single" w:sz="4" w:space="0" w:color="auto"/>
              <w:left w:val="nil"/>
              <w:bottom w:val="single" w:sz="4" w:space="0" w:color="auto"/>
              <w:right w:val="nil"/>
            </w:tcBorders>
            <w:shd w:val="clear" w:color="auto" w:fill="auto"/>
            <w:noWrap/>
            <w:tcMar>
              <w:left w:w="57" w:type="dxa"/>
              <w:right w:w="57" w:type="dxa"/>
            </w:tcMar>
            <w:hideMark/>
          </w:tcPr>
          <w:p w14:paraId="680F1CAB" w14:textId="1C738FDD" w:rsidR="00E57842" w:rsidRPr="00284C6F" w:rsidRDefault="00D144DA" w:rsidP="005B5626">
            <w:pPr>
              <w:pStyle w:val="BodyTextNoSpacing"/>
              <w:jc w:val="right"/>
              <w:rPr>
                <w:rFonts w:cs="Arial"/>
                <w:lang w:eastAsia="en-GB"/>
              </w:rPr>
            </w:pPr>
            <w:r w:rsidRPr="00284C6F">
              <w:rPr>
                <w:rFonts w:cs="Arial"/>
                <w:lang w:eastAsia="en-GB"/>
              </w:rPr>
              <w:t>375</w:t>
            </w:r>
          </w:p>
        </w:tc>
        <w:tc>
          <w:tcPr>
            <w:tcW w:w="1163" w:type="dxa"/>
            <w:tcBorders>
              <w:top w:val="single" w:sz="4" w:space="0" w:color="auto"/>
              <w:left w:val="nil"/>
              <w:bottom w:val="single" w:sz="4" w:space="0" w:color="auto"/>
              <w:right w:val="nil"/>
            </w:tcBorders>
            <w:shd w:val="clear" w:color="auto" w:fill="auto"/>
            <w:tcMar>
              <w:left w:w="57" w:type="dxa"/>
              <w:right w:w="57" w:type="dxa"/>
            </w:tcMar>
          </w:tcPr>
          <w:p w14:paraId="2F5FC86F" w14:textId="27399B7F" w:rsidR="00E57842" w:rsidRPr="00284C6F" w:rsidRDefault="00E57842" w:rsidP="005B5626">
            <w:pPr>
              <w:pStyle w:val="BodyTextNoSpacing"/>
              <w:jc w:val="right"/>
              <w:rPr>
                <w:rFonts w:cs="Arial"/>
                <w:lang w:eastAsia="en-GB"/>
              </w:rPr>
            </w:pPr>
          </w:p>
        </w:tc>
        <w:tc>
          <w:tcPr>
            <w:tcW w:w="991" w:type="dxa"/>
            <w:tcBorders>
              <w:top w:val="single" w:sz="4" w:space="0" w:color="auto"/>
              <w:left w:val="nil"/>
              <w:bottom w:val="single" w:sz="4" w:space="0" w:color="auto"/>
              <w:right w:val="nil"/>
            </w:tcBorders>
            <w:tcMar>
              <w:left w:w="57" w:type="dxa"/>
              <w:right w:w="57" w:type="dxa"/>
            </w:tcMar>
          </w:tcPr>
          <w:p w14:paraId="41969C82" w14:textId="77777777" w:rsidR="00E57842" w:rsidRPr="00284C6F" w:rsidRDefault="00E57842" w:rsidP="005B5626">
            <w:pPr>
              <w:pStyle w:val="BodyTextNoSpacing"/>
              <w:jc w:val="right"/>
              <w:rPr>
                <w:rFonts w:cs="Arial"/>
                <w:lang w:eastAsia="en-GB"/>
              </w:rPr>
            </w:pPr>
            <w:r w:rsidRPr="00284C6F">
              <w:rPr>
                <w:rFonts w:cs="Arial"/>
                <w:lang w:eastAsia="en-GB"/>
              </w:rPr>
              <w:t>1,432</w:t>
            </w:r>
          </w:p>
        </w:tc>
        <w:tc>
          <w:tcPr>
            <w:tcW w:w="1277" w:type="dxa"/>
            <w:tcBorders>
              <w:top w:val="single" w:sz="4" w:space="0" w:color="auto"/>
              <w:left w:val="nil"/>
              <w:bottom w:val="single" w:sz="4" w:space="0" w:color="auto"/>
              <w:right w:val="nil"/>
            </w:tcBorders>
            <w:tcMar>
              <w:left w:w="57" w:type="dxa"/>
              <w:right w:w="57" w:type="dxa"/>
            </w:tcMar>
          </w:tcPr>
          <w:p w14:paraId="566FCBBF" w14:textId="0818FC60" w:rsidR="00E57842" w:rsidRPr="00284C6F" w:rsidRDefault="00E57842" w:rsidP="00D97544">
            <w:pPr>
              <w:pStyle w:val="BodyTextNoSpacing"/>
              <w:rPr>
                <w:rFonts w:cs="Arial"/>
                <w:lang w:eastAsia="en-GB"/>
              </w:rPr>
            </w:pPr>
          </w:p>
        </w:tc>
      </w:tr>
    </w:tbl>
    <w:p w14:paraId="431283EC" w14:textId="77777777" w:rsidR="00D97544" w:rsidRPr="00284C6F" w:rsidRDefault="00D97544" w:rsidP="00E15EFB">
      <w:pPr>
        <w:pStyle w:val="BodyTextNoSpacing"/>
        <w:rPr>
          <w:rFonts w:cs="Arial"/>
        </w:rPr>
      </w:pPr>
    </w:p>
    <w:p w14:paraId="07B7CCAA" w14:textId="4023FAEE" w:rsidR="000D07CC" w:rsidRPr="00284C6F" w:rsidRDefault="0011293E" w:rsidP="00AF26C7">
      <w:pPr>
        <w:pStyle w:val="BodyText"/>
        <w:rPr>
          <w:rFonts w:cs="Arial"/>
          <w:color w:val="auto"/>
        </w:rPr>
      </w:pPr>
      <w:r w:rsidRPr="00284C6F">
        <w:rPr>
          <w:rFonts w:cs="Arial"/>
          <w:color w:val="auto"/>
        </w:rPr>
        <w:t xml:space="preserve">Below are some </w:t>
      </w:r>
      <w:r w:rsidR="000D07CC" w:rsidRPr="00284C6F">
        <w:rPr>
          <w:rFonts w:cs="Arial"/>
          <w:color w:val="auto"/>
        </w:rPr>
        <w:t xml:space="preserve">responses from </w:t>
      </w:r>
      <w:r w:rsidRPr="00284C6F">
        <w:rPr>
          <w:rFonts w:cs="Arial"/>
          <w:color w:val="auto"/>
        </w:rPr>
        <w:t xml:space="preserve">those </w:t>
      </w:r>
      <w:r w:rsidR="000D07CC" w:rsidRPr="00284C6F">
        <w:rPr>
          <w:rFonts w:cs="Arial"/>
          <w:color w:val="auto"/>
        </w:rPr>
        <w:t xml:space="preserve">who </w:t>
      </w:r>
      <w:r w:rsidRPr="00284C6F">
        <w:rPr>
          <w:rFonts w:cs="Arial"/>
          <w:color w:val="auto"/>
        </w:rPr>
        <w:t xml:space="preserve">indicated they </w:t>
      </w:r>
      <w:r w:rsidR="000D07CC" w:rsidRPr="00284C6F">
        <w:rPr>
          <w:rFonts w:cs="Arial"/>
          <w:color w:val="auto"/>
        </w:rPr>
        <w:t>do not feel prepared to use genomic testing in their practice</w:t>
      </w:r>
      <w:r w:rsidRPr="00284C6F">
        <w:rPr>
          <w:rFonts w:cs="Arial"/>
          <w:color w:val="auto"/>
        </w:rPr>
        <w:t>.</w:t>
      </w:r>
    </w:p>
    <w:p w14:paraId="3133415E" w14:textId="633EFE78" w:rsidR="000D07CC" w:rsidRPr="006956B9" w:rsidRDefault="00282960" w:rsidP="0088145D">
      <w:pPr>
        <w:rPr>
          <w:rFonts w:cs="Arial"/>
        </w:rPr>
      </w:pPr>
      <w:r w:rsidRPr="006956B9">
        <w:rPr>
          <w:rFonts w:cs="Arial"/>
        </w:rPr>
        <w:t>“</w:t>
      </w:r>
      <w:r w:rsidR="00E2107C" w:rsidRPr="006956B9">
        <w:rPr>
          <w:rFonts w:cs="Arial"/>
        </w:rPr>
        <w:t>G</w:t>
      </w:r>
      <w:r w:rsidR="000D07CC" w:rsidRPr="006956B9">
        <w:rPr>
          <w:rFonts w:cs="Arial"/>
        </w:rPr>
        <w:t xml:space="preserve">enomic testing was not taught in university and the expectation to be prepared for it is farcical. </w:t>
      </w:r>
      <w:r w:rsidR="00B31EB7" w:rsidRPr="006956B9">
        <w:rPr>
          <w:rFonts w:cs="Arial"/>
        </w:rPr>
        <w:t>I</w:t>
      </w:r>
      <w:r w:rsidR="000D07CC" w:rsidRPr="006956B9">
        <w:rPr>
          <w:rFonts w:cs="Arial"/>
        </w:rPr>
        <w:t>t is train crash in the making with significant patient harm in the horizon.</w:t>
      </w:r>
      <w:r w:rsidRPr="006956B9">
        <w:rPr>
          <w:rFonts w:cs="Arial"/>
        </w:rPr>
        <w:t>”</w:t>
      </w:r>
    </w:p>
    <w:p w14:paraId="165F820D" w14:textId="0052C109" w:rsidR="000D07CC" w:rsidRPr="006956B9" w:rsidRDefault="00282960" w:rsidP="0088145D">
      <w:pPr>
        <w:rPr>
          <w:rFonts w:cs="Arial"/>
        </w:rPr>
      </w:pPr>
      <w:r w:rsidRPr="006956B9">
        <w:rPr>
          <w:rFonts w:cs="Arial"/>
        </w:rPr>
        <w:t>“</w:t>
      </w:r>
      <w:r w:rsidR="000D07CC" w:rsidRPr="006956B9">
        <w:rPr>
          <w:rFonts w:cs="Arial"/>
        </w:rPr>
        <w:t>I don't know what it would require from me</w:t>
      </w:r>
      <w:r w:rsidR="00A833FF" w:rsidRPr="006956B9">
        <w:rPr>
          <w:rFonts w:cs="Arial"/>
        </w:rPr>
        <w:t>;</w:t>
      </w:r>
      <w:r w:rsidR="000D07CC" w:rsidRPr="006956B9">
        <w:rPr>
          <w:rFonts w:cs="Arial"/>
        </w:rPr>
        <w:t xml:space="preserve"> I thought this area was very specialist and wouldn't be relevant to primary care.</w:t>
      </w:r>
      <w:r w:rsidRPr="006956B9">
        <w:rPr>
          <w:rFonts w:cs="Arial"/>
        </w:rPr>
        <w:t>”</w:t>
      </w:r>
    </w:p>
    <w:p w14:paraId="690CEA76" w14:textId="666E188B" w:rsidR="000D07CC" w:rsidRPr="006956B9" w:rsidRDefault="00282960" w:rsidP="0088145D">
      <w:pPr>
        <w:rPr>
          <w:rFonts w:cs="Arial"/>
        </w:rPr>
      </w:pPr>
      <w:r w:rsidRPr="006956B9">
        <w:rPr>
          <w:rFonts w:cs="Arial"/>
        </w:rPr>
        <w:t>“</w:t>
      </w:r>
      <w:r w:rsidR="000D07CC" w:rsidRPr="006956B9">
        <w:rPr>
          <w:rFonts w:cs="Arial"/>
        </w:rPr>
        <w:t>I am interested to learn more on this area if I was expected to consult with patients on genomic testing and their treatment.</w:t>
      </w:r>
      <w:r w:rsidRPr="006956B9">
        <w:rPr>
          <w:rFonts w:cs="Arial"/>
        </w:rPr>
        <w:t>”</w:t>
      </w:r>
    </w:p>
    <w:p w14:paraId="2F8BA47C" w14:textId="2E8AA113" w:rsidR="000D07CC" w:rsidRPr="003526C7" w:rsidRDefault="00282960" w:rsidP="0088145D">
      <w:pPr>
        <w:rPr>
          <w:rFonts w:cs="Arial"/>
        </w:rPr>
      </w:pPr>
      <w:r w:rsidRPr="006956B9">
        <w:rPr>
          <w:rFonts w:cs="Arial"/>
        </w:rPr>
        <w:t>“</w:t>
      </w:r>
      <w:r w:rsidR="000D07CC" w:rsidRPr="006956B9">
        <w:rPr>
          <w:rFonts w:cs="Arial"/>
        </w:rPr>
        <w:t>I have attended informative training sessions previously (</w:t>
      </w:r>
      <w:r w:rsidR="00CC0F34" w:rsidRPr="006956B9">
        <w:rPr>
          <w:rFonts w:cs="Arial"/>
        </w:rPr>
        <w:t>approx.</w:t>
      </w:r>
      <w:r w:rsidR="000D07CC" w:rsidRPr="006956B9">
        <w:rPr>
          <w:rFonts w:cs="Arial"/>
        </w:rPr>
        <w:t xml:space="preserve"> 3 years ago) that made a lot of sense at the time</w:t>
      </w:r>
      <w:r w:rsidR="007C3472" w:rsidRPr="006956B9">
        <w:rPr>
          <w:rFonts w:cs="Arial"/>
        </w:rPr>
        <w:t>,</w:t>
      </w:r>
      <w:r w:rsidR="000D07CC" w:rsidRPr="006956B9">
        <w:rPr>
          <w:rFonts w:cs="Arial"/>
        </w:rPr>
        <w:t xml:space="preserve"> but as I was not actively involved/using the information I feel I have not retained this. Other competing priorities </w:t>
      </w:r>
      <w:r w:rsidR="00316A8B" w:rsidRPr="006956B9">
        <w:rPr>
          <w:rFonts w:cs="Arial"/>
        </w:rPr>
        <w:t>e.g.</w:t>
      </w:r>
      <w:r w:rsidR="000D07CC" w:rsidRPr="006956B9">
        <w:rPr>
          <w:rFonts w:cs="Arial"/>
        </w:rPr>
        <w:t xml:space="preserve"> </w:t>
      </w:r>
      <w:r w:rsidR="007C3472" w:rsidRPr="006956B9">
        <w:rPr>
          <w:rFonts w:cs="Arial"/>
        </w:rPr>
        <w:t>C</w:t>
      </w:r>
      <w:r w:rsidR="000D07CC" w:rsidRPr="006956B9">
        <w:rPr>
          <w:rFonts w:cs="Arial"/>
        </w:rPr>
        <w:t xml:space="preserve">ovid vaccination, CVD, AMS </w:t>
      </w:r>
      <w:r w:rsidR="000D07CC" w:rsidRPr="003526C7">
        <w:rPr>
          <w:rFonts w:cs="Arial"/>
        </w:rPr>
        <w:t xml:space="preserve">have taken my time. </w:t>
      </w:r>
      <w:proofErr w:type="gramStart"/>
      <w:r w:rsidR="000D07CC" w:rsidRPr="003526C7">
        <w:rPr>
          <w:rFonts w:cs="Arial"/>
        </w:rPr>
        <w:t>In order to</w:t>
      </w:r>
      <w:proofErr w:type="gramEnd"/>
      <w:r w:rsidR="000D07CC" w:rsidRPr="003526C7">
        <w:rPr>
          <w:rFonts w:cs="Arial"/>
        </w:rPr>
        <w:t xml:space="preserve"> be prepared I feel I need to see real</w:t>
      </w:r>
      <w:r w:rsidR="0062311E">
        <w:rPr>
          <w:rFonts w:cs="Arial"/>
        </w:rPr>
        <w:t>-</w:t>
      </w:r>
      <w:r w:rsidR="000D07CC" w:rsidRPr="003526C7">
        <w:rPr>
          <w:rFonts w:cs="Arial"/>
        </w:rPr>
        <w:t xml:space="preserve">life examples of how it is being used in my </w:t>
      </w:r>
      <w:r w:rsidR="003D589A" w:rsidRPr="003526C7">
        <w:rPr>
          <w:rFonts w:cs="Arial"/>
        </w:rPr>
        <w:t>day-to-day</w:t>
      </w:r>
      <w:r w:rsidR="000D07CC" w:rsidRPr="003526C7">
        <w:rPr>
          <w:rFonts w:cs="Arial"/>
        </w:rPr>
        <w:t xml:space="preserve"> practice to encourage me to complete relevant CPD and learning and retain this learning.</w:t>
      </w:r>
      <w:r w:rsidRPr="003526C7">
        <w:rPr>
          <w:rFonts w:cs="Arial"/>
        </w:rPr>
        <w:t>”</w:t>
      </w:r>
    </w:p>
    <w:p w14:paraId="1B31E6F1" w14:textId="3EE5DB18" w:rsidR="000D07CC" w:rsidRPr="003526C7" w:rsidRDefault="00282960" w:rsidP="0088145D">
      <w:pPr>
        <w:rPr>
          <w:rFonts w:cs="Arial"/>
        </w:rPr>
      </w:pPr>
      <w:r w:rsidRPr="003526C7">
        <w:rPr>
          <w:rFonts w:cs="Arial"/>
        </w:rPr>
        <w:t>“</w:t>
      </w:r>
      <w:r w:rsidR="000D07CC" w:rsidRPr="003526C7">
        <w:rPr>
          <w:rFonts w:cs="Arial"/>
        </w:rPr>
        <w:t>I have not had any opportunities to find out more or seen any leaning resources.</w:t>
      </w:r>
      <w:r w:rsidRPr="003526C7">
        <w:rPr>
          <w:rFonts w:cs="Arial"/>
        </w:rPr>
        <w:t>”</w:t>
      </w:r>
    </w:p>
    <w:p w14:paraId="64756060" w14:textId="2D47675F" w:rsidR="000D07CC" w:rsidRPr="003526C7" w:rsidRDefault="00282960" w:rsidP="0088145D">
      <w:pPr>
        <w:rPr>
          <w:rFonts w:cs="Arial"/>
        </w:rPr>
      </w:pPr>
      <w:r w:rsidRPr="003526C7">
        <w:rPr>
          <w:rFonts w:cs="Arial"/>
        </w:rPr>
        <w:t>“</w:t>
      </w:r>
      <w:r w:rsidR="000D07CC" w:rsidRPr="003526C7">
        <w:rPr>
          <w:rFonts w:cs="Arial"/>
        </w:rPr>
        <w:t>I have not yet had any training in this area other than a brief introduction to the subject as part of my pharmacy technician training course.</w:t>
      </w:r>
      <w:r w:rsidRPr="003526C7">
        <w:rPr>
          <w:rFonts w:cs="Arial"/>
        </w:rPr>
        <w:t>”</w:t>
      </w:r>
    </w:p>
    <w:p w14:paraId="05FF1EE4" w14:textId="7296E5F2" w:rsidR="000D07CC" w:rsidRPr="003526C7" w:rsidRDefault="00282960" w:rsidP="0088145D">
      <w:pPr>
        <w:rPr>
          <w:rFonts w:cs="Arial"/>
        </w:rPr>
      </w:pPr>
      <w:r w:rsidRPr="003526C7">
        <w:rPr>
          <w:rFonts w:cs="Arial"/>
        </w:rPr>
        <w:lastRenderedPageBreak/>
        <w:t>“</w:t>
      </w:r>
      <w:r w:rsidR="000D07CC" w:rsidRPr="003526C7">
        <w:rPr>
          <w:rFonts w:cs="Arial"/>
        </w:rPr>
        <w:t>I have received no training in this subject area</w:t>
      </w:r>
      <w:r w:rsidR="004E7C22" w:rsidRPr="003526C7">
        <w:rPr>
          <w:rFonts w:cs="Arial"/>
        </w:rPr>
        <w:t>.</w:t>
      </w:r>
      <w:r w:rsidR="000D07CC" w:rsidRPr="003526C7">
        <w:rPr>
          <w:rFonts w:cs="Arial"/>
        </w:rPr>
        <w:t xml:space="preserve"> </w:t>
      </w:r>
      <w:r w:rsidR="004E7C22" w:rsidRPr="003526C7">
        <w:rPr>
          <w:rFonts w:cs="Arial"/>
        </w:rPr>
        <w:t>A</w:t>
      </w:r>
      <w:r w:rsidR="000D07CC" w:rsidRPr="003526C7">
        <w:rPr>
          <w:rFonts w:cs="Arial"/>
        </w:rPr>
        <w:t>lso</w:t>
      </w:r>
      <w:r w:rsidR="004E7C22" w:rsidRPr="003526C7">
        <w:rPr>
          <w:rFonts w:cs="Arial"/>
        </w:rPr>
        <w:t>,</w:t>
      </w:r>
      <w:r w:rsidR="000D07CC" w:rsidRPr="003526C7">
        <w:rPr>
          <w:rFonts w:cs="Arial"/>
        </w:rPr>
        <w:t xml:space="preserve"> it is an area I do not feel any </w:t>
      </w:r>
      <w:proofErr w:type="gramStart"/>
      <w:r w:rsidR="000D07CC" w:rsidRPr="003526C7">
        <w:rPr>
          <w:rFonts w:cs="Arial"/>
        </w:rPr>
        <w:t>colleagues</w:t>
      </w:r>
      <w:proofErr w:type="gramEnd"/>
      <w:r w:rsidR="000D07CC" w:rsidRPr="003526C7">
        <w:rPr>
          <w:rFonts w:cs="Arial"/>
        </w:rPr>
        <w:t xml:space="preserve"> or the MDT is really that aware of either.</w:t>
      </w:r>
      <w:r w:rsidRPr="003526C7">
        <w:rPr>
          <w:rFonts w:cs="Arial"/>
        </w:rPr>
        <w:t>”</w:t>
      </w:r>
    </w:p>
    <w:p w14:paraId="2750C667" w14:textId="5FB1B71A" w:rsidR="000D07CC" w:rsidRPr="003526C7" w:rsidRDefault="00282960" w:rsidP="0088145D">
      <w:pPr>
        <w:rPr>
          <w:rFonts w:cs="Arial"/>
        </w:rPr>
      </w:pPr>
      <w:r w:rsidRPr="003526C7">
        <w:rPr>
          <w:rFonts w:cs="Arial"/>
        </w:rPr>
        <w:t>“</w:t>
      </w:r>
      <w:r w:rsidR="000D07CC" w:rsidRPr="003526C7">
        <w:rPr>
          <w:rFonts w:cs="Arial"/>
        </w:rPr>
        <w:t xml:space="preserve">I have the basic understanding of genomic principles but no knowledge of how this is practicable within the NHS, how to talk to patients about what is </w:t>
      </w:r>
      <w:r w:rsidR="00316A8B" w:rsidRPr="003526C7">
        <w:rPr>
          <w:rFonts w:cs="Arial"/>
        </w:rPr>
        <w:t>available</w:t>
      </w:r>
      <w:r w:rsidR="000D07CC" w:rsidRPr="003526C7">
        <w:rPr>
          <w:rFonts w:cs="Arial"/>
        </w:rPr>
        <w:t xml:space="preserve"> and how to do this in practice. I am involved in commissioning and </w:t>
      </w:r>
      <w:proofErr w:type="gramStart"/>
      <w:r w:rsidR="000D07CC" w:rsidRPr="003526C7">
        <w:rPr>
          <w:rFonts w:cs="Arial"/>
        </w:rPr>
        <w:t>having an understanding of</w:t>
      </w:r>
      <w:proofErr w:type="gramEnd"/>
      <w:r w:rsidR="000D07CC" w:rsidRPr="003526C7">
        <w:rPr>
          <w:rFonts w:cs="Arial"/>
        </w:rPr>
        <w:t xml:space="preserve"> this would be vital for commissioning pharmacogenomic services in future</w:t>
      </w:r>
      <w:r w:rsidR="00C21425" w:rsidRPr="003526C7">
        <w:rPr>
          <w:rFonts w:cs="Arial"/>
        </w:rPr>
        <w:t>.</w:t>
      </w:r>
      <w:r w:rsidRPr="003526C7">
        <w:rPr>
          <w:rFonts w:cs="Arial"/>
        </w:rPr>
        <w:t>”</w:t>
      </w:r>
    </w:p>
    <w:p w14:paraId="60D83263" w14:textId="5D69A90C" w:rsidR="000D07CC" w:rsidRPr="003526C7" w:rsidRDefault="00282960" w:rsidP="0088145D">
      <w:pPr>
        <w:rPr>
          <w:rFonts w:cs="Arial"/>
        </w:rPr>
      </w:pPr>
      <w:r w:rsidRPr="003526C7">
        <w:rPr>
          <w:rFonts w:cs="Arial"/>
        </w:rPr>
        <w:t>“</w:t>
      </w:r>
      <w:r w:rsidR="000D07CC" w:rsidRPr="003526C7">
        <w:rPr>
          <w:rFonts w:cs="Arial"/>
        </w:rPr>
        <w:t xml:space="preserve">It is not something I am familiar with at all. I would need teaching and training to incorporate it </w:t>
      </w:r>
      <w:r w:rsidR="006765C0" w:rsidRPr="003526C7">
        <w:rPr>
          <w:rFonts w:cs="Arial"/>
        </w:rPr>
        <w:t>into</w:t>
      </w:r>
      <w:r w:rsidR="000D07CC" w:rsidRPr="003526C7">
        <w:rPr>
          <w:rFonts w:cs="Arial"/>
        </w:rPr>
        <w:t xml:space="preserve"> my practise. Maybe a person who was a genomics champion in the department to help.</w:t>
      </w:r>
      <w:r w:rsidRPr="003526C7">
        <w:rPr>
          <w:rFonts w:cs="Arial"/>
        </w:rPr>
        <w:t>”</w:t>
      </w:r>
    </w:p>
    <w:p w14:paraId="6111D90E" w14:textId="25D89812" w:rsidR="000D07CC" w:rsidRPr="003526C7" w:rsidRDefault="00282960" w:rsidP="0088145D">
      <w:pPr>
        <w:rPr>
          <w:rFonts w:cs="Arial"/>
        </w:rPr>
      </w:pPr>
      <w:r w:rsidRPr="003526C7">
        <w:rPr>
          <w:rFonts w:cs="Arial"/>
        </w:rPr>
        <w:t>“</w:t>
      </w:r>
      <w:r w:rsidR="000D07CC" w:rsidRPr="003526C7">
        <w:rPr>
          <w:rFonts w:cs="Arial"/>
        </w:rPr>
        <w:t xml:space="preserve">It is very specific to certain area and is gradually becoming more common, but only the specialists are </w:t>
      </w:r>
      <w:r w:rsidR="00316A8B" w:rsidRPr="003526C7">
        <w:rPr>
          <w:rFonts w:cs="Arial"/>
        </w:rPr>
        <w:t>knowledgeable</w:t>
      </w:r>
      <w:r w:rsidR="000D07CC" w:rsidRPr="003526C7">
        <w:rPr>
          <w:rFonts w:cs="Arial"/>
        </w:rPr>
        <w:t xml:space="preserve"> enough to deal with questions from patients etc. Unlike other medicines where</w:t>
      </w:r>
      <w:r w:rsidR="00875E0C" w:rsidRPr="003526C7">
        <w:rPr>
          <w:rFonts w:cs="Arial"/>
        </w:rPr>
        <w:t>,</w:t>
      </w:r>
      <w:r w:rsidR="000D07CC" w:rsidRPr="003526C7">
        <w:rPr>
          <w:rFonts w:cs="Arial"/>
        </w:rPr>
        <w:t xml:space="preserve"> as a pharmacist</w:t>
      </w:r>
      <w:r w:rsidR="00875E0C" w:rsidRPr="003526C7">
        <w:rPr>
          <w:rFonts w:cs="Arial"/>
        </w:rPr>
        <w:t>,</w:t>
      </w:r>
      <w:r w:rsidR="000D07CC" w:rsidRPr="003526C7">
        <w:rPr>
          <w:rFonts w:cs="Arial"/>
        </w:rPr>
        <w:t xml:space="preserve"> I can answer questions about a patient's stroke medicines on a surgical ward.</w:t>
      </w:r>
      <w:r w:rsidRPr="003526C7">
        <w:rPr>
          <w:rFonts w:cs="Arial"/>
        </w:rPr>
        <w:t>”</w:t>
      </w:r>
    </w:p>
    <w:p w14:paraId="04C0C6CE" w14:textId="13A4AC02" w:rsidR="000D07CC" w:rsidRPr="003526C7" w:rsidRDefault="00282960" w:rsidP="0088145D">
      <w:pPr>
        <w:rPr>
          <w:rFonts w:cs="Arial"/>
        </w:rPr>
      </w:pPr>
      <w:r w:rsidRPr="003526C7">
        <w:rPr>
          <w:rFonts w:cs="Arial"/>
        </w:rPr>
        <w:t>“</w:t>
      </w:r>
      <w:r w:rsidR="006778FC" w:rsidRPr="003526C7">
        <w:rPr>
          <w:rFonts w:cs="Arial"/>
        </w:rPr>
        <w:t>Lack</w:t>
      </w:r>
      <w:r w:rsidR="000D07CC" w:rsidRPr="003526C7">
        <w:rPr>
          <w:rFonts w:cs="Arial"/>
        </w:rPr>
        <w:t xml:space="preserve"> of NHS </w:t>
      </w:r>
      <w:r w:rsidR="00FB6310" w:rsidRPr="003526C7">
        <w:rPr>
          <w:rFonts w:cs="Arial"/>
        </w:rPr>
        <w:t>guidelines, protocols and standard operating procedures.</w:t>
      </w:r>
      <w:r w:rsidRPr="003526C7">
        <w:rPr>
          <w:rFonts w:cs="Arial"/>
        </w:rPr>
        <w:t>”</w:t>
      </w:r>
    </w:p>
    <w:p w14:paraId="729782B5" w14:textId="5A6E3196" w:rsidR="000D07CC" w:rsidRPr="003526C7" w:rsidRDefault="00282960" w:rsidP="0088145D">
      <w:pPr>
        <w:rPr>
          <w:rFonts w:cs="Arial"/>
        </w:rPr>
      </w:pPr>
      <w:r w:rsidRPr="003526C7">
        <w:rPr>
          <w:rFonts w:cs="Arial"/>
        </w:rPr>
        <w:t>“</w:t>
      </w:r>
      <w:r w:rsidR="000D07CC" w:rsidRPr="003526C7">
        <w:rPr>
          <w:rFonts w:cs="Arial"/>
        </w:rPr>
        <w:t>More training e.g. as part of NES post registration foundation training programme</w:t>
      </w:r>
      <w:r w:rsidR="00FB6310" w:rsidRPr="003526C7">
        <w:rPr>
          <w:rFonts w:cs="Arial"/>
        </w:rPr>
        <w:t>.</w:t>
      </w:r>
      <w:r w:rsidRPr="003526C7">
        <w:rPr>
          <w:rFonts w:cs="Arial"/>
        </w:rPr>
        <w:t>”</w:t>
      </w:r>
    </w:p>
    <w:p w14:paraId="397E4A99" w14:textId="0A376F74" w:rsidR="000D07CC" w:rsidRPr="003526C7" w:rsidRDefault="00282960" w:rsidP="0088145D">
      <w:pPr>
        <w:rPr>
          <w:rFonts w:cs="Arial"/>
        </w:rPr>
      </w:pPr>
      <w:r w:rsidRPr="003526C7">
        <w:rPr>
          <w:rFonts w:cs="Arial"/>
        </w:rPr>
        <w:t>“</w:t>
      </w:r>
      <w:r w:rsidR="000D07CC" w:rsidRPr="003526C7">
        <w:rPr>
          <w:rFonts w:cs="Arial"/>
        </w:rPr>
        <w:t xml:space="preserve">My current practice is in education and </w:t>
      </w:r>
      <w:r w:rsidR="00FB6310" w:rsidRPr="003526C7">
        <w:rPr>
          <w:rFonts w:cs="Arial"/>
        </w:rPr>
        <w:t>training,</w:t>
      </w:r>
      <w:r w:rsidR="000D07CC" w:rsidRPr="003526C7">
        <w:rPr>
          <w:rFonts w:cs="Arial"/>
        </w:rPr>
        <w:t xml:space="preserve"> so it has not been a factor</w:t>
      </w:r>
      <w:r w:rsidRPr="003526C7">
        <w:rPr>
          <w:rFonts w:cs="Arial"/>
        </w:rPr>
        <w:t>”</w:t>
      </w:r>
    </w:p>
    <w:p w14:paraId="3D009857" w14:textId="485D7E53" w:rsidR="000D07CC" w:rsidRPr="003526C7" w:rsidRDefault="00282960" w:rsidP="0088145D">
      <w:pPr>
        <w:rPr>
          <w:rFonts w:cs="Arial"/>
        </w:rPr>
      </w:pPr>
      <w:r w:rsidRPr="003526C7">
        <w:rPr>
          <w:rFonts w:cs="Arial"/>
        </w:rPr>
        <w:t>“</w:t>
      </w:r>
      <w:r w:rsidR="000D07CC" w:rsidRPr="003526C7">
        <w:rPr>
          <w:rFonts w:cs="Arial"/>
        </w:rPr>
        <w:t xml:space="preserve">Need access to training </w:t>
      </w:r>
      <w:r w:rsidR="00FB6310" w:rsidRPr="003526C7">
        <w:rPr>
          <w:rFonts w:cs="Arial"/>
        </w:rPr>
        <w:t>–</w:t>
      </w:r>
      <w:r w:rsidR="000D07CC" w:rsidRPr="003526C7">
        <w:rPr>
          <w:rFonts w:cs="Arial"/>
        </w:rPr>
        <w:t xml:space="preserve"> applied for a standalone module with Exeter and it required my line manager to explain how I would use the course in practice </w:t>
      </w:r>
      <w:proofErr w:type="gramStart"/>
      <w:r w:rsidR="000D07CC" w:rsidRPr="003526C7">
        <w:rPr>
          <w:rFonts w:cs="Arial"/>
        </w:rPr>
        <w:t>in order to</w:t>
      </w:r>
      <w:proofErr w:type="gramEnd"/>
      <w:r w:rsidR="000D07CC" w:rsidRPr="003526C7">
        <w:rPr>
          <w:rFonts w:cs="Arial"/>
        </w:rPr>
        <w:t xml:space="preserve"> get funding. Well, I work in a DGH without genomic technology so I will never use it!</w:t>
      </w:r>
      <w:r w:rsidRPr="003526C7">
        <w:rPr>
          <w:rFonts w:cs="Arial"/>
        </w:rPr>
        <w:t>”</w:t>
      </w:r>
    </w:p>
    <w:p w14:paraId="5AE10364" w14:textId="29524C4D" w:rsidR="000D07CC" w:rsidRPr="003526C7" w:rsidRDefault="00282960" w:rsidP="0088145D">
      <w:pPr>
        <w:rPr>
          <w:rFonts w:cs="Arial"/>
        </w:rPr>
      </w:pPr>
      <w:r w:rsidRPr="003526C7">
        <w:rPr>
          <w:rFonts w:cs="Arial"/>
        </w:rPr>
        <w:t>“</w:t>
      </w:r>
      <w:r w:rsidR="000D07CC" w:rsidRPr="003526C7">
        <w:rPr>
          <w:rFonts w:cs="Arial"/>
        </w:rPr>
        <w:t xml:space="preserve">Needs to be better established with a firm evidence base and economic evaluation for routine use </w:t>
      </w:r>
      <w:r w:rsidR="005821F8" w:rsidRPr="003526C7">
        <w:rPr>
          <w:rFonts w:cs="Arial"/>
        </w:rPr>
        <w:t xml:space="preserve">– </w:t>
      </w:r>
      <w:r w:rsidR="000D07CC" w:rsidRPr="003526C7">
        <w:rPr>
          <w:rFonts w:cs="Arial"/>
        </w:rPr>
        <w:t>I don't think we are there yet</w:t>
      </w:r>
      <w:r w:rsidR="005821F8" w:rsidRPr="003526C7">
        <w:rPr>
          <w:rFonts w:cs="Arial"/>
        </w:rPr>
        <w:t>.</w:t>
      </w:r>
      <w:r w:rsidRPr="003526C7">
        <w:rPr>
          <w:rFonts w:cs="Arial"/>
        </w:rPr>
        <w:t>”</w:t>
      </w:r>
    </w:p>
    <w:p w14:paraId="054BFF9A" w14:textId="581152F1" w:rsidR="000D07CC" w:rsidRPr="003526C7" w:rsidRDefault="00282960" w:rsidP="0088145D">
      <w:pPr>
        <w:rPr>
          <w:rFonts w:cs="Arial"/>
        </w:rPr>
      </w:pPr>
      <w:r w:rsidRPr="003526C7">
        <w:rPr>
          <w:rFonts w:cs="Arial"/>
        </w:rPr>
        <w:t>“</w:t>
      </w:r>
      <w:r w:rsidR="000D07CC" w:rsidRPr="003526C7">
        <w:rPr>
          <w:rFonts w:cs="Arial"/>
        </w:rPr>
        <w:t>No</w:t>
      </w:r>
      <w:r w:rsidR="005821F8" w:rsidRPr="003526C7">
        <w:rPr>
          <w:rFonts w:cs="Arial"/>
        </w:rPr>
        <w:t>,</w:t>
      </w:r>
      <w:r w:rsidR="000D07CC" w:rsidRPr="003526C7">
        <w:rPr>
          <w:rFonts w:cs="Arial"/>
        </w:rPr>
        <w:t xml:space="preserve"> and don't see a real need as the only genetic testing available for MH that I am aware of is clozapine</w:t>
      </w:r>
      <w:r w:rsidR="003D7655" w:rsidRPr="003526C7">
        <w:rPr>
          <w:rFonts w:cs="Arial"/>
        </w:rPr>
        <w:t>,</w:t>
      </w:r>
      <w:r w:rsidR="000D07CC" w:rsidRPr="003526C7">
        <w:rPr>
          <w:rFonts w:cs="Arial"/>
        </w:rPr>
        <w:t xml:space="preserve"> which is currently not reliable enough for use in the NHS at present. If/when this changes, I will ensure I learn what I need to.</w:t>
      </w:r>
      <w:r w:rsidR="00C558AB" w:rsidRPr="003526C7">
        <w:rPr>
          <w:rFonts w:cs="Arial"/>
        </w:rPr>
        <w:t>”</w:t>
      </w:r>
    </w:p>
    <w:p w14:paraId="4F997C7A" w14:textId="4265B303" w:rsidR="000D07CC" w:rsidRPr="003526C7" w:rsidRDefault="00C558AB" w:rsidP="0088145D">
      <w:pPr>
        <w:rPr>
          <w:rFonts w:cs="Arial"/>
        </w:rPr>
      </w:pPr>
      <w:r w:rsidRPr="003526C7">
        <w:rPr>
          <w:rFonts w:cs="Arial"/>
        </w:rPr>
        <w:t>“</w:t>
      </w:r>
      <w:r w:rsidR="000D07CC" w:rsidRPr="003526C7">
        <w:rPr>
          <w:rFonts w:cs="Arial"/>
        </w:rPr>
        <w:t xml:space="preserve">To my knowledge I </w:t>
      </w:r>
      <w:proofErr w:type="gramStart"/>
      <w:r w:rsidR="000D07CC" w:rsidRPr="003526C7">
        <w:rPr>
          <w:rFonts w:cs="Arial"/>
        </w:rPr>
        <w:t>have no involvement</w:t>
      </w:r>
      <w:proofErr w:type="gramEnd"/>
      <w:r w:rsidR="000D07CC" w:rsidRPr="003526C7">
        <w:rPr>
          <w:rFonts w:cs="Arial"/>
        </w:rPr>
        <w:t xml:space="preserve"> with genomics in my current role. I suspect I would need to significantly </w:t>
      </w:r>
      <w:r w:rsidR="00A95689" w:rsidRPr="003526C7">
        <w:rPr>
          <w:rFonts w:cs="Arial"/>
        </w:rPr>
        <w:t>enhance</w:t>
      </w:r>
      <w:r w:rsidR="000D07CC" w:rsidRPr="003526C7">
        <w:rPr>
          <w:rFonts w:cs="Arial"/>
        </w:rPr>
        <w:t xml:space="preserve"> my knowledge in the area if my role were to include some of the activities above.</w:t>
      </w:r>
      <w:r w:rsidRPr="003526C7">
        <w:rPr>
          <w:rFonts w:cs="Arial"/>
        </w:rPr>
        <w:t>”</w:t>
      </w:r>
    </w:p>
    <w:p w14:paraId="4E4943BD" w14:textId="76B88860" w:rsidR="000D07CC" w:rsidRPr="003526C7" w:rsidRDefault="00C558AB" w:rsidP="0088145D">
      <w:pPr>
        <w:rPr>
          <w:rFonts w:cs="Arial"/>
        </w:rPr>
      </w:pPr>
      <w:r w:rsidRPr="003526C7">
        <w:rPr>
          <w:rFonts w:cs="Arial"/>
        </w:rPr>
        <w:t>“</w:t>
      </w:r>
      <w:r w:rsidR="000D07CC" w:rsidRPr="003526C7">
        <w:rPr>
          <w:rFonts w:cs="Arial"/>
        </w:rPr>
        <w:t>Until the testing is available more widely in the NHS, then there are so many other issues that I need to be updated on that it is not going to be a priority. I always like to be prepared, and up to date, I don't think I am, but there wouldn't need to be too much additional training as the principles are familiar to us a</w:t>
      </w:r>
      <w:r w:rsidR="00B65576" w:rsidRPr="003526C7">
        <w:rPr>
          <w:rFonts w:cs="Arial"/>
        </w:rPr>
        <w:t>s</w:t>
      </w:r>
      <w:r w:rsidR="000D07CC" w:rsidRPr="003526C7">
        <w:rPr>
          <w:rFonts w:cs="Arial"/>
        </w:rPr>
        <w:t xml:space="preserve"> a profession I think, we just don't use it day to day.</w:t>
      </w:r>
      <w:r w:rsidRPr="003526C7">
        <w:rPr>
          <w:rFonts w:cs="Arial"/>
        </w:rPr>
        <w:t>”</w:t>
      </w:r>
    </w:p>
    <w:p w14:paraId="76581825" w14:textId="55938BC7" w:rsidR="0018574C" w:rsidRDefault="008B4BB7" w:rsidP="002C18DA">
      <w:pPr>
        <w:rPr>
          <w:rFonts w:cs="Arial"/>
        </w:rPr>
      </w:pPr>
      <w:r w:rsidRPr="003526C7">
        <w:rPr>
          <w:rFonts w:cs="Arial"/>
        </w:rPr>
        <w:t>“</w:t>
      </w:r>
      <w:r w:rsidR="000D07CC" w:rsidRPr="003526C7">
        <w:rPr>
          <w:rFonts w:cs="Arial"/>
        </w:rPr>
        <w:t xml:space="preserve">We have received no information from our trust regarding any advances in implementation, it is not within the trust pharmacy strategy. </w:t>
      </w:r>
      <w:r w:rsidR="00106C4A" w:rsidRPr="003526C7">
        <w:rPr>
          <w:rFonts w:cs="Arial"/>
        </w:rPr>
        <w:t>T</w:t>
      </w:r>
      <w:r w:rsidR="000D07CC" w:rsidRPr="003526C7">
        <w:rPr>
          <w:rFonts w:cs="Arial"/>
        </w:rPr>
        <w:t xml:space="preserve">here seems to be a lack of engagement in the </w:t>
      </w:r>
      <w:proofErr w:type="gramStart"/>
      <w:r w:rsidR="000D07CC" w:rsidRPr="003526C7">
        <w:rPr>
          <w:rFonts w:cs="Arial"/>
        </w:rPr>
        <w:t>South East</w:t>
      </w:r>
      <w:proofErr w:type="gramEnd"/>
      <w:r w:rsidR="000D07CC" w:rsidRPr="003526C7">
        <w:rPr>
          <w:rFonts w:cs="Arial"/>
        </w:rPr>
        <w:t xml:space="preserve"> with only one trust</w:t>
      </w:r>
      <w:r w:rsidR="00106C4A" w:rsidRPr="003526C7">
        <w:rPr>
          <w:rFonts w:cs="Arial"/>
        </w:rPr>
        <w:t xml:space="preserve">, </w:t>
      </w:r>
      <w:r w:rsidR="000D07CC" w:rsidRPr="003526C7">
        <w:rPr>
          <w:rFonts w:cs="Arial"/>
        </w:rPr>
        <w:t>St George's</w:t>
      </w:r>
      <w:r w:rsidR="00106C4A" w:rsidRPr="003526C7">
        <w:rPr>
          <w:rFonts w:cs="Arial"/>
        </w:rPr>
        <w:t>,</w:t>
      </w:r>
      <w:r w:rsidR="000D07CC" w:rsidRPr="003526C7">
        <w:rPr>
          <w:rFonts w:cs="Arial"/>
        </w:rPr>
        <w:t xml:space="preserve"> having a pharmacy genomics infrastructure.</w:t>
      </w:r>
      <w:r w:rsidRPr="003526C7">
        <w:rPr>
          <w:rFonts w:cs="Arial"/>
        </w:rPr>
        <w:t>”</w:t>
      </w:r>
    </w:p>
    <w:p w14:paraId="60DEADAE" w14:textId="77777777" w:rsidR="007313B9" w:rsidRPr="003526C7" w:rsidRDefault="007313B9" w:rsidP="002C18DA">
      <w:pPr>
        <w:rPr>
          <w:rFonts w:cs="Arial"/>
        </w:rPr>
      </w:pPr>
    </w:p>
    <w:p w14:paraId="58CC17B5" w14:textId="2D6AFC66" w:rsidR="00B504CF" w:rsidRPr="00284C6F" w:rsidRDefault="00B504CF" w:rsidP="00C943C4">
      <w:pPr>
        <w:pStyle w:val="Heading3"/>
        <w:rPr>
          <w:rFonts w:ascii="Arial" w:hAnsi="Arial" w:cs="Arial"/>
        </w:rPr>
      </w:pPr>
      <w:bookmarkStart w:id="28" w:name="_Toc186804782"/>
      <w:bookmarkStart w:id="29" w:name="_Toc192169066"/>
      <w:r w:rsidRPr="00284C6F">
        <w:rPr>
          <w:rFonts w:ascii="Arial" w:hAnsi="Arial" w:cs="Arial"/>
        </w:rPr>
        <w:lastRenderedPageBreak/>
        <w:t>Which of these genomic tests are you aware of?</w:t>
      </w:r>
      <w:bookmarkEnd w:id="28"/>
      <w:bookmarkEnd w:id="29"/>
      <w:r w:rsidRPr="00284C6F">
        <w:rPr>
          <w:rFonts w:ascii="Arial" w:hAnsi="Arial" w:cs="Arial"/>
        </w:rPr>
        <w:t xml:space="preserve"> </w:t>
      </w:r>
    </w:p>
    <w:p w14:paraId="76BE1E01" w14:textId="710E41B8" w:rsidR="00B504CF" w:rsidRPr="00284C6F" w:rsidRDefault="00EB4367" w:rsidP="005E2120">
      <w:pPr>
        <w:pStyle w:val="BodyText"/>
        <w:rPr>
          <w:rFonts w:cs="Arial"/>
        </w:rPr>
      </w:pPr>
      <w:r w:rsidRPr="00284C6F">
        <w:rPr>
          <w:rFonts w:cs="Arial"/>
        </w:rPr>
        <w:t xml:space="preserve">Respondents were provided with a list of genomic tests and asked which they were aware of (see </w:t>
      </w:r>
      <w:r w:rsidRPr="00284C6F">
        <w:rPr>
          <w:rFonts w:cs="Arial"/>
        </w:rPr>
        <w:fldChar w:fldCharType="begin"/>
      </w:r>
      <w:r w:rsidRPr="00284C6F">
        <w:rPr>
          <w:rFonts w:cs="Arial"/>
        </w:rPr>
        <w:instrText xml:space="preserve"> REF _Ref191479347 \h  \* MERGEFORMAT </w:instrText>
      </w:r>
      <w:r w:rsidRPr="00284C6F">
        <w:rPr>
          <w:rFonts w:cs="Arial"/>
        </w:rPr>
      </w:r>
      <w:r w:rsidRPr="00284C6F">
        <w:rPr>
          <w:rFonts w:cs="Arial"/>
        </w:rPr>
        <w:fldChar w:fldCharType="separate"/>
      </w:r>
      <w:r w:rsidRPr="00284C6F">
        <w:rPr>
          <w:rFonts w:cs="Arial"/>
        </w:rPr>
        <w:t>Figure 3</w:t>
      </w:r>
      <w:r w:rsidRPr="00284C6F">
        <w:rPr>
          <w:rFonts w:cs="Arial"/>
        </w:rPr>
        <w:fldChar w:fldCharType="end"/>
      </w:r>
      <w:r w:rsidRPr="00284C6F">
        <w:rPr>
          <w:rFonts w:cs="Arial"/>
        </w:rPr>
        <w:t>).</w:t>
      </w:r>
      <w:r w:rsidR="00B504CF" w:rsidRPr="00284C6F">
        <w:rPr>
          <w:rFonts w:cs="Arial"/>
        </w:rPr>
        <w:t xml:space="preserve"> </w:t>
      </w:r>
      <w:r w:rsidR="00F36701" w:rsidRPr="00284C6F">
        <w:rPr>
          <w:rFonts w:cs="Arial"/>
        </w:rPr>
        <w:t>S</w:t>
      </w:r>
      <w:r w:rsidR="00B504CF" w:rsidRPr="00284C6F">
        <w:rPr>
          <w:rFonts w:cs="Arial"/>
        </w:rPr>
        <w:t xml:space="preserve">ome of the tests were currently available in the NHS and others were not. </w:t>
      </w:r>
    </w:p>
    <w:p w14:paraId="769213AE" w14:textId="5A4D3CB1" w:rsidR="00B504CF" w:rsidRPr="00284C6F" w:rsidRDefault="00B504CF" w:rsidP="005E2120">
      <w:pPr>
        <w:pStyle w:val="BodyText"/>
        <w:rPr>
          <w:rFonts w:cs="Arial"/>
        </w:rPr>
      </w:pPr>
      <w:r w:rsidRPr="00284C6F">
        <w:rPr>
          <w:rFonts w:cs="Arial"/>
        </w:rPr>
        <w:t>In general, fewer pharmacy technicians than pharmacists were aware of the named tests</w:t>
      </w:r>
      <w:r w:rsidR="009A711E" w:rsidRPr="00284C6F">
        <w:rPr>
          <w:rFonts w:cs="Arial"/>
        </w:rPr>
        <w:t>;</w:t>
      </w:r>
      <w:r w:rsidRPr="00284C6F">
        <w:rPr>
          <w:rFonts w:cs="Arial"/>
        </w:rPr>
        <w:t xml:space="preserve"> but even the </w:t>
      </w:r>
      <w:proofErr w:type="gramStart"/>
      <w:r w:rsidRPr="00284C6F">
        <w:rPr>
          <w:rFonts w:cs="Arial"/>
        </w:rPr>
        <w:t xml:space="preserve">most </w:t>
      </w:r>
      <w:r w:rsidR="00FC18C8" w:rsidRPr="00284C6F">
        <w:rPr>
          <w:rFonts w:cs="Arial"/>
        </w:rPr>
        <w:t>commonly recognised</w:t>
      </w:r>
      <w:proofErr w:type="gramEnd"/>
      <w:r w:rsidRPr="00284C6F">
        <w:rPr>
          <w:rFonts w:cs="Arial"/>
        </w:rPr>
        <w:t xml:space="preserve"> tests among the pharmacist cohort, </w:t>
      </w:r>
      <w:r w:rsidRPr="00284C6F">
        <w:rPr>
          <w:rFonts w:cs="Arial"/>
          <w:i/>
          <w:iCs/>
        </w:rPr>
        <w:t>BRCA</w:t>
      </w:r>
      <w:r w:rsidRPr="00284C6F">
        <w:rPr>
          <w:rFonts w:cs="Arial"/>
        </w:rPr>
        <w:t xml:space="preserve"> testing and </w:t>
      </w:r>
      <w:r w:rsidR="00FC18C8" w:rsidRPr="00284C6F">
        <w:rPr>
          <w:rFonts w:cs="Arial"/>
        </w:rPr>
        <w:t>f</w:t>
      </w:r>
      <w:r w:rsidRPr="00284C6F">
        <w:rPr>
          <w:rFonts w:cs="Arial"/>
        </w:rPr>
        <w:t xml:space="preserve">amilial </w:t>
      </w:r>
      <w:r w:rsidR="00FC18C8" w:rsidRPr="00284C6F">
        <w:rPr>
          <w:rFonts w:cs="Arial"/>
        </w:rPr>
        <w:t>h</w:t>
      </w:r>
      <w:r w:rsidRPr="00284C6F">
        <w:rPr>
          <w:rFonts w:cs="Arial"/>
        </w:rPr>
        <w:t>ypercholesterolaemia</w:t>
      </w:r>
      <w:r w:rsidR="00C868D0" w:rsidRPr="00284C6F">
        <w:rPr>
          <w:rFonts w:cs="Arial"/>
        </w:rPr>
        <w:t>,</w:t>
      </w:r>
      <w:r w:rsidRPr="00284C6F">
        <w:rPr>
          <w:rFonts w:cs="Arial"/>
        </w:rPr>
        <w:t xml:space="preserve"> were recognised by under 60% of pharmacists (55.</w:t>
      </w:r>
      <w:r w:rsidR="00A11617" w:rsidRPr="00284C6F">
        <w:rPr>
          <w:rFonts w:cs="Arial"/>
        </w:rPr>
        <w:t>6</w:t>
      </w:r>
      <w:r w:rsidRPr="00284C6F">
        <w:rPr>
          <w:rFonts w:cs="Arial"/>
        </w:rPr>
        <w:t>% and 53.</w:t>
      </w:r>
      <w:r w:rsidR="00A11617" w:rsidRPr="00284C6F">
        <w:rPr>
          <w:rFonts w:cs="Arial"/>
        </w:rPr>
        <w:t>4</w:t>
      </w:r>
      <w:r w:rsidRPr="00284C6F">
        <w:rPr>
          <w:rFonts w:cs="Arial"/>
        </w:rPr>
        <w:t>% respectively).</w:t>
      </w:r>
    </w:p>
    <w:p w14:paraId="0D2EA8AC" w14:textId="77777777" w:rsidR="009D7D53" w:rsidRPr="00284C6F" w:rsidRDefault="00041E3C" w:rsidP="009D7D53">
      <w:pPr>
        <w:pStyle w:val="BodyText"/>
        <w:keepNext/>
        <w:rPr>
          <w:rFonts w:cs="Arial"/>
        </w:rPr>
      </w:pPr>
      <w:r w:rsidRPr="00284C6F">
        <w:rPr>
          <w:rFonts w:cs="Arial"/>
          <w:noProof/>
        </w:rPr>
        <w:drawing>
          <wp:inline distT="0" distB="0" distL="0" distR="0" wp14:anchorId="74F4ADC9" wp14:editId="0995C3BB">
            <wp:extent cx="6228000" cy="3781685"/>
            <wp:effectExtent l="0" t="0" r="1905" b="0"/>
            <wp:docPr id="472295386" name="Chart 1">
              <a:extLst xmlns:a="http://schemas.openxmlformats.org/drawingml/2006/main">
                <a:ext uri="{FF2B5EF4-FFF2-40B4-BE49-F238E27FC236}">
                  <a16:creationId xmlns:a16="http://schemas.microsoft.com/office/drawing/2014/main" id="{3963F7C4-BAB5-33B0-3BC3-89FDA433DB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0990DF" w14:textId="0A2DED8A" w:rsidR="009D7D53" w:rsidRPr="00284C6F" w:rsidRDefault="009D7D53" w:rsidP="009D7D53">
      <w:pPr>
        <w:pStyle w:val="BodyText"/>
        <w:keepNext/>
        <w:rPr>
          <w:rFonts w:cs="Arial"/>
          <w:sz w:val="22"/>
          <w:szCs w:val="22"/>
        </w:rPr>
      </w:pPr>
      <w:bookmarkStart w:id="30" w:name="_Ref191479347"/>
      <w:r w:rsidRPr="00284C6F">
        <w:rPr>
          <w:rFonts w:cs="Arial"/>
          <w:sz w:val="22"/>
          <w:szCs w:val="22"/>
        </w:rPr>
        <w:t xml:space="preserve">Figure </w:t>
      </w:r>
      <w:r w:rsidRPr="00284C6F">
        <w:rPr>
          <w:rFonts w:cs="Arial"/>
          <w:sz w:val="22"/>
          <w:szCs w:val="22"/>
        </w:rPr>
        <w:fldChar w:fldCharType="begin"/>
      </w:r>
      <w:r w:rsidRPr="00284C6F">
        <w:rPr>
          <w:rFonts w:cs="Arial"/>
          <w:sz w:val="22"/>
          <w:szCs w:val="22"/>
        </w:rPr>
        <w:instrText xml:space="preserve"> SEQ Figure \* ARABIC </w:instrText>
      </w:r>
      <w:r w:rsidRPr="00284C6F">
        <w:rPr>
          <w:rFonts w:cs="Arial"/>
          <w:sz w:val="22"/>
          <w:szCs w:val="22"/>
        </w:rPr>
        <w:fldChar w:fldCharType="separate"/>
      </w:r>
      <w:r w:rsidR="004408AF" w:rsidRPr="00284C6F">
        <w:rPr>
          <w:rFonts w:cs="Arial"/>
          <w:noProof/>
          <w:sz w:val="22"/>
          <w:szCs w:val="22"/>
        </w:rPr>
        <w:t>3</w:t>
      </w:r>
      <w:r w:rsidRPr="00284C6F">
        <w:rPr>
          <w:rFonts w:cs="Arial"/>
          <w:sz w:val="22"/>
          <w:szCs w:val="22"/>
        </w:rPr>
        <w:fldChar w:fldCharType="end"/>
      </w:r>
      <w:bookmarkEnd w:id="30"/>
      <w:r w:rsidRPr="00284C6F">
        <w:rPr>
          <w:rFonts w:cs="Arial"/>
          <w:sz w:val="22"/>
          <w:szCs w:val="22"/>
        </w:rPr>
        <w:t>. The genomic tests that pharmacists, pharmacy technicians and all other survey respondents stated that they are aware of.</w:t>
      </w:r>
    </w:p>
    <w:p w14:paraId="3ABAFB48" w14:textId="3C36C2CE" w:rsidR="008C1985" w:rsidRPr="00284C6F" w:rsidRDefault="008C1985" w:rsidP="00C943C4">
      <w:pPr>
        <w:pStyle w:val="Heading3"/>
        <w:rPr>
          <w:rFonts w:ascii="Arial" w:hAnsi="Arial" w:cs="Arial"/>
        </w:rPr>
      </w:pPr>
      <w:bookmarkStart w:id="31" w:name="_Toc186804783"/>
      <w:bookmarkStart w:id="32" w:name="_Toc192169067"/>
      <w:r w:rsidRPr="00284C6F">
        <w:rPr>
          <w:rFonts w:ascii="Arial" w:hAnsi="Arial" w:cs="Arial"/>
        </w:rPr>
        <w:t xml:space="preserve">Awareness of genetic/genomic </w:t>
      </w:r>
      <w:r w:rsidR="00AE1B62" w:rsidRPr="00284C6F">
        <w:rPr>
          <w:rFonts w:ascii="Arial" w:hAnsi="Arial" w:cs="Arial"/>
        </w:rPr>
        <w:t xml:space="preserve">testing </w:t>
      </w:r>
      <w:r w:rsidRPr="00284C6F">
        <w:rPr>
          <w:rFonts w:ascii="Arial" w:hAnsi="Arial" w:cs="Arial"/>
        </w:rPr>
        <w:t>guidelines</w:t>
      </w:r>
      <w:bookmarkEnd w:id="31"/>
      <w:bookmarkEnd w:id="32"/>
    </w:p>
    <w:p w14:paraId="3246DACA" w14:textId="311CC69C" w:rsidR="008C1985" w:rsidRPr="00284C6F" w:rsidRDefault="008C1985" w:rsidP="008C1985">
      <w:pPr>
        <w:pStyle w:val="BodyText"/>
        <w:rPr>
          <w:rFonts w:cs="Arial"/>
          <w:b/>
          <w:bCs/>
        </w:rPr>
      </w:pPr>
      <w:r w:rsidRPr="00284C6F">
        <w:rPr>
          <w:rFonts w:cs="Arial"/>
        </w:rPr>
        <w:t>Participants were asked if they were aware of any genetic and/or genomic testing guidelines, either local, national or international, that were used for their patients. 21.</w:t>
      </w:r>
      <w:r w:rsidR="00CE697E" w:rsidRPr="00284C6F">
        <w:rPr>
          <w:rFonts w:cs="Arial"/>
        </w:rPr>
        <w:t>2</w:t>
      </w:r>
      <w:r w:rsidRPr="00284C6F">
        <w:rPr>
          <w:rFonts w:cs="Arial"/>
        </w:rPr>
        <w:t xml:space="preserve">% of </w:t>
      </w:r>
      <w:r w:rsidR="00120943" w:rsidRPr="00284C6F">
        <w:rPr>
          <w:rFonts w:cs="Arial"/>
        </w:rPr>
        <w:t>p</w:t>
      </w:r>
      <w:r w:rsidRPr="00284C6F">
        <w:rPr>
          <w:rFonts w:cs="Arial"/>
        </w:rPr>
        <w:t>harmacists (</w:t>
      </w:r>
      <w:r w:rsidR="006E496E" w:rsidRPr="00284C6F">
        <w:rPr>
          <w:rFonts w:cs="Arial"/>
        </w:rPr>
        <w:t>n=</w:t>
      </w:r>
      <w:r w:rsidRPr="00284C6F">
        <w:rPr>
          <w:rFonts w:cs="Arial"/>
        </w:rPr>
        <w:t xml:space="preserve">225) and 4.2% of </w:t>
      </w:r>
      <w:r w:rsidR="00CE697E" w:rsidRPr="00284C6F">
        <w:rPr>
          <w:rFonts w:cs="Arial"/>
        </w:rPr>
        <w:t>p</w:t>
      </w:r>
      <w:r w:rsidRPr="00284C6F">
        <w:rPr>
          <w:rFonts w:cs="Arial"/>
        </w:rPr>
        <w:t xml:space="preserve">harmacy </w:t>
      </w:r>
      <w:r w:rsidR="00CE697E" w:rsidRPr="00284C6F">
        <w:rPr>
          <w:rFonts w:cs="Arial"/>
        </w:rPr>
        <w:t>t</w:t>
      </w:r>
      <w:r w:rsidRPr="00284C6F">
        <w:rPr>
          <w:rFonts w:cs="Arial"/>
        </w:rPr>
        <w:t>echnicians (</w:t>
      </w:r>
      <w:r w:rsidR="006E496E" w:rsidRPr="00284C6F">
        <w:rPr>
          <w:rFonts w:cs="Arial"/>
        </w:rPr>
        <w:t>n=</w:t>
      </w:r>
      <w:r w:rsidR="001C08E1" w:rsidRPr="00284C6F">
        <w:rPr>
          <w:rFonts w:cs="Arial"/>
        </w:rPr>
        <w:t>16</w:t>
      </w:r>
      <w:r w:rsidRPr="00284C6F">
        <w:rPr>
          <w:rFonts w:cs="Arial"/>
        </w:rPr>
        <w:t>) were aware of such guidelines</w:t>
      </w:r>
      <w:r w:rsidR="00EC45B0" w:rsidRPr="00284C6F">
        <w:rPr>
          <w:rFonts w:cs="Arial"/>
        </w:rPr>
        <w:t>.</w:t>
      </w:r>
      <w:r w:rsidRPr="00284C6F">
        <w:rPr>
          <w:rFonts w:cs="Arial"/>
        </w:rPr>
        <w:t xml:space="preserve"> </w:t>
      </w:r>
      <w:r w:rsidR="00EC45B0" w:rsidRPr="00284C6F">
        <w:rPr>
          <w:rFonts w:cs="Arial"/>
        </w:rPr>
        <w:t>T</w:t>
      </w:r>
      <w:r w:rsidRPr="00284C6F">
        <w:rPr>
          <w:rFonts w:cs="Arial"/>
        </w:rPr>
        <w:t>hese respondents were able to name international (</w:t>
      </w:r>
      <w:r w:rsidR="007C22F0" w:rsidRPr="00284C6F">
        <w:rPr>
          <w:rFonts w:cs="Arial"/>
        </w:rPr>
        <w:t>Clinical Pharmacogenetics Implementation Consortium</w:t>
      </w:r>
      <w:r w:rsidR="00715631" w:rsidRPr="00284C6F">
        <w:rPr>
          <w:rFonts w:cs="Arial"/>
        </w:rPr>
        <w:t xml:space="preserve"> or</w:t>
      </w:r>
      <w:r w:rsidRPr="00284C6F">
        <w:rPr>
          <w:rFonts w:cs="Arial"/>
        </w:rPr>
        <w:t xml:space="preserve"> </w:t>
      </w:r>
      <w:r w:rsidR="00C735FC" w:rsidRPr="00284C6F">
        <w:rPr>
          <w:rFonts w:cs="Arial"/>
        </w:rPr>
        <w:t>Dutch Pharmacogenetics Working Group</w:t>
      </w:r>
      <w:r w:rsidRPr="00284C6F">
        <w:rPr>
          <w:rFonts w:cs="Arial"/>
        </w:rPr>
        <w:t>), national (All Wales Genomics Service guidance</w:t>
      </w:r>
      <w:r w:rsidR="00715631" w:rsidRPr="00284C6F">
        <w:rPr>
          <w:rFonts w:cs="Arial"/>
        </w:rPr>
        <w:t xml:space="preserve"> or</w:t>
      </w:r>
      <w:r w:rsidRPr="00284C6F">
        <w:rPr>
          <w:rFonts w:cs="Arial"/>
        </w:rPr>
        <w:t xml:space="preserve"> UK </w:t>
      </w:r>
      <w:r w:rsidR="005D6458" w:rsidRPr="00284C6F">
        <w:rPr>
          <w:rFonts w:cs="Arial"/>
        </w:rPr>
        <w:t xml:space="preserve">Systemic Anti-Cancer Therapy </w:t>
      </w:r>
      <w:r w:rsidRPr="00284C6F">
        <w:rPr>
          <w:rFonts w:cs="Arial"/>
        </w:rPr>
        <w:t>Board guideline</w:t>
      </w:r>
      <w:r w:rsidR="002B78F1" w:rsidRPr="00284C6F">
        <w:rPr>
          <w:rFonts w:cs="Arial"/>
        </w:rPr>
        <w:t>s</w:t>
      </w:r>
      <w:r w:rsidRPr="00284C6F">
        <w:rPr>
          <w:rFonts w:cs="Arial"/>
        </w:rPr>
        <w:t>) or local primary/secondary care guidelines.</w:t>
      </w:r>
    </w:p>
    <w:p w14:paraId="7AD149DB" w14:textId="39105805" w:rsidR="00256AFC" w:rsidRPr="00284C6F" w:rsidRDefault="00256AFC" w:rsidP="00C943C4">
      <w:pPr>
        <w:pStyle w:val="Heading3"/>
        <w:rPr>
          <w:rFonts w:ascii="Arial" w:hAnsi="Arial" w:cs="Arial"/>
        </w:rPr>
      </w:pPr>
      <w:bookmarkStart w:id="33" w:name="_Toc186804784"/>
      <w:bookmarkStart w:id="34" w:name="_Toc192169068"/>
      <w:r w:rsidRPr="00284C6F">
        <w:rPr>
          <w:rFonts w:ascii="Arial" w:hAnsi="Arial" w:cs="Arial"/>
        </w:rPr>
        <w:lastRenderedPageBreak/>
        <w:t>Current role in ordering laboratory tests on patient samples (</w:t>
      </w:r>
      <w:r w:rsidR="005E09FD">
        <w:rPr>
          <w:rFonts w:ascii="Arial" w:hAnsi="Arial" w:cs="Arial"/>
        </w:rPr>
        <w:t>such as</w:t>
      </w:r>
      <w:r w:rsidRPr="00284C6F">
        <w:rPr>
          <w:rFonts w:ascii="Arial" w:hAnsi="Arial" w:cs="Arial"/>
        </w:rPr>
        <w:t xml:space="preserve"> blood glucose</w:t>
      </w:r>
      <w:r w:rsidR="00917325">
        <w:rPr>
          <w:rFonts w:ascii="Arial" w:hAnsi="Arial" w:cs="Arial"/>
        </w:rPr>
        <w:t xml:space="preserve"> and</w:t>
      </w:r>
      <w:r w:rsidRPr="00284C6F">
        <w:rPr>
          <w:rFonts w:ascii="Arial" w:hAnsi="Arial" w:cs="Arial"/>
        </w:rPr>
        <w:t xml:space="preserve"> cholesterol)</w:t>
      </w:r>
      <w:bookmarkEnd w:id="33"/>
      <w:bookmarkEnd w:id="34"/>
    </w:p>
    <w:p w14:paraId="786D6A14" w14:textId="3BE2860B" w:rsidR="000002E3" w:rsidRPr="00284C6F" w:rsidRDefault="00256AFC" w:rsidP="00256AFC">
      <w:pPr>
        <w:pStyle w:val="BodyText"/>
        <w:rPr>
          <w:rFonts w:cs="Arial"/>
        </w:rPr>
      </w:pPr>
      <w:r w:rsidRPr="00284C6F">
        <w:rPr>
          <w:rFonts w:cs="Arial"/>
        </w:rPr>
        <w:t>All 1,5</w:t>
      </w:r>
      <w:r w:rsidR="009E3AE7" w:rsidRPr="00284C6F">
        <w:rPr>
          <w:rFonts w:cs="Arial"/>
        </w:rPr>
        <w:t>46</w:t>
      </w:r>
      <w:r w:rsidRPr="00284C6F">
        <w:rPr>
          <w:rFonts w:cs="Arial"/>
        </w:rPr>
        <w:t xml:space="preserve"> respondents answered this question</w:t>
      </w:r>
      <w:r w:rsidR="005C128E" w:rsidRPr="00284C6F">
        <w:rPr>
          <w:rFonts w:cs="Arial"/>
        </w:rPr>
        <w:t>. There is a significant difference</w:t>
      </w:r>
      <w:r w:rsidR="00E01EB0" w:rsidRPr="00284C6F">
        <w:rPr>
          <w:rFonts w:cs="Arial"/>
        </w:rPr>
        <w:t xml:space="preserve"> (</w:t>
      </w:r>
      <w:r w:rsidR="00E01EB0" w:rsidRPr="00284C6F">
        <w:rPr>
          <w:rFonts w:cs="Arial"/>
          <w:color w:val="auto"/>
        </w:rPr>
        <w:t>Chi</w:t>
      </w:r>
      <w:r w:rsidR="00E01EB0" w:rsidRPr="00284C6F">
        <w:rPr>
          <w:rFonts w:cs="Arial"/>
          <w:color w:val="auto"/>
          <w:vertAlign w:val="superscript"/>
        </w:rPr>
        <w:t xml:space="preserve">2 </w:t>
      </w:r>
      <w:r w:rsidR="00E01EB0" w:rsidRPr="00284C6F">
        <w:rPr>
          <w:rFonts w:cs="Arial"/>
          <w:color w:val="auto"/>
        </w:rPr>
        <w:t>=</w:t>
      </w:r>
      <w:r w:rsidR="00EB3E62" w:rsidRPr="00284C6F">
        <w:rPr>
          <w:rFonts w:cs="Arial"/>
          <w:color w:val="auto"/>
        </w:rPr>
        <w:t>103.4, p</w:t>
      </w:r>
      <w:r w:rsidR="004B1DC7" w:rsidRPr="00284C6F">
        <w:rPr>
          <w:rFonts w:cs="Arial"/>
          <w:color w:val="auto"/>
        </w:rPr>
        <w:t>&lt;0.01)</w:t>
      </w:r>
      <w:r w:rsidR="005C128E" w:rsidRPr="00284C6F">
        <w:rPr>
          <w:rFonts w:cs="Arial"/>
        </w:rPr>
        <w:t xml:space="preserve"> between</w:t>
      </w:r>
      <w:r w:rsidR="00A31C25" w:rsidRPr="00284C6F">
        <w:rPr>
          <w:rFonts w:cs="Arial"/>
        </w:rPr>
        <w:t xml:space="preserve"> pharmacists and pharmacy technicians in ordering tests</w:t>
      </w:r>
      <w:r w:rsidRPr="00284C6F">
        <w:rPr>
          <w:rFonts w:cs="Arial"/>
        </w:rPr>
        <w:t xml:space="preserve">: </w:t>
      </w:r>
      <w:r w:rsidR="00DA0E8C" w:rsidRPr="00284C6F">
        <w:rPr>
          <w:rFonts w:cs="Arial"/>
        </w:rPr>
        <w:t>40.3</w:t>
      </w:r>
      <w:r w:rsidRPr="00284C6F">
        <w:rPr>
          <w:rFonts w:cs="Arial"/>
        </w:rPr>
        <w:t>%</w:t>
      </w:r>
      <w:r w:rsidR="00DA0E8C" w:rsidRPr="00284C6F">
        <w:rPr>
          <w:rFonts w:cs="Arial"/>
        </w:rPr>
        <w:t xml:space="preserve"> (n=42</w:t>
      </w:r>
      <w:r w:rsidR="001607CD" w:rsidRPr="00284C6F">
        <w:rPr>
          <w:rFonts w:cs="Arial"/>
        </w:rPr>
        <w:t>7</w:t>
      </w:r>
      <w:r w:rsidR="00DA0E8C" w:rsidRPr="00284C6F">
        <w:rPr>
          <w:rFonts w:cs="Arial"/>
        </w:rPr>
        <w:t>)</w:t>
      </w:r>
      <w:r w:rsidRPr="00284C6F">
        <w:rPr>
          <w:rFonts w:cs="Arial"/>
        </w:rPr>
        <w:t xml:space="preserve"> of </w:t>
      </w:r>
      <w:r w:rsidR="00DA0E8C" w:rsidRPr="00284C6F">
        <w:rPr>
          <w:rFonts w:cs="Arial"/>
        </w:rPr>
        <w:t>p</w:t>
      </w:r>
      <w:r w:rsidRPr="00284C6F">
        <w:rPr>
          <w:rFonts w:cs="Arial"/>
        </w:rPr>
        <w:t>harmacists and 12.</w:t>
      </w:r>
      <w:r w:rsidR="00DA0E8C" w:rsidRPr="00284C6F">
        <w:rPr>
          <w:rFonts w:cs="Arial"/>
        </w:rPr>
        <w:t>2</w:t>
      </w:r>
      <w:r w:rsidRPr="00284C6F">
        <w:rPr>
          <w:rFonts w:cs="Arial"/>
        </w:rPr>
        <w:t>%</w:t>
      </w:r>
      <w:r w:rsidR="00DA0E8C" w:rsidRPr="00284C6F">
        <w:rPr>
          <w:rFonts w:cs="Arial"/>
        </w:rPr>
        <w:t xml:space="preserve"> (n=</w:t>
      </w:r>
      <w:r w:rsidR="00183314" w:rsidRPr="00284C6F">
        <w:rPr>
          <w:rFonts w:cs="Arial"/>
        </w:rPr>
        <w:t>46)</w:t>
      </w:r>
      <w:r w:rsidRPr="00284C6F">
        <w:rPr>
          <w:rFonts w:cs="Arial"/>
        </w:rPr>
        <w:t xml:space="preserve"> of </w:t>
      </w:r>
      <w:r w:rsidR="00183314" w:rsidRPr="00284C6F">
        <w:rPr>
          <w:rFonts w:cs="Arial"/>
        </w:rPr>
        <w:t>p</w:t>
      </w:r>
      <w:r w:rsidRPr="00284C6F">
        <w:rPr>
          <w:rFonts w:cs="Arial"/>
        </w:rPr>
        <w:t xml:space="preserve">harmacy </w:t>
      </w:r>
      <w:r w:rsidR="00183314" w:rsidRPr="00284C6F">
        <w:rPr>
          <w:rFonts w:cs="Arial"/>
        </w:rPr>
        <w:t>t</w:t>
      </w:r>
      <w:r w:rsidRPr="00284C6F">
        <w:rPr>
          <w:rFonts w:cs="Arial"/>
        </w:rPr>
        <w:t>echnicians reported that they currently ordered</w:t>
      </w:r>
      <w:r w:rsidR="00B20174" w:rsidRPr="00284C6F">
        <w:rPr>
          <w:rFonts w:cs="Arial"/>
        </w:rPr>
        <w:t xml:space="preserve"> laboratory</w:t>
      </w:r>
      <w:r w:rsidRPr="00284C6F">
        <w:rPr>
          <w:rFonts w:cs="Arial"/>
        </w:rPr>
        <w:t xml:space="preserve"> tests </w:t>
      </w:r>
      <w:r w:rsidR="00A2509C" w:rsidRPr="00284C6F">
        <w:rPr>
          <w:rFonts w:cs="Arial"/>
        </w:rPr>
        <w:t>on</w:t>
      </w:r>
      <w:r w:rsidRPr="00284C6F">
        <w:rPr>
          <w:rFonts w:cs="Arial"/>
        </w:rPr>
        <w:t xml:space="preserve"> patient</w:t>
      </w:r>
      <w:r w:rsidR="00A2509C" w:rsidRPr="00284C6F">
        <w:rPr>
          <w:rFonts w:cs="Arial"/>
        </w:rPr>
        <w:t xml:space="preserve"> </w:t>
      </w:r>
      <w:r w:rsidRPr="00284C6F">
        <w:rPr>
          <w:rFonts w:cs="Arial"/>
        </w:rPr>
        <w:t>s</w:t>
      </w:r>
      <w:r w:rsidR="00A2509C" w:rsidRPr="00284C6F">
        <w:rPr>
          <w:rFonts w:cs="Arial"/>
        </w:rPr>
        <w:t>amples</w:t>
      </w:r>
      <w:r w:rsidRPr="00284C6F">
        <w:rPr>
          <w:rFonts w:cs="Arial"/>
        </w:rPr>
        <w:t xml:space="preserve"> (for example, sending </w:t>
      </w:r>
      <w:r w:rsidR="00442E6E" w:rsidRPr="00284C6F">
        <w:rPr>
          <w:rFonts w:cs="Arial"/>
        </w:rPr>
        <w:t xml:space="preserve">routine </w:t>
      </w:r>
      <w:r w:rsidRPr="00284C6F">
        <w:rPr>
          <w:rFonts w:cs="Arial"/>
        </w:rPr>
        <w:t xml:space="preserve">blood </w:t>
      </w:r>
      <w:r w:rsidR="00442E6E" w:rsidRPr="00284C6F">
        <w:rPr>
          <w:rFonts w:cs="Arial"/>
        </w:rPr>
        <w:t>tests</w:t>
      </w:r>
      <w:r w:rsidRPr="00284C6F">
        <w:rPr>
          <w:rFonts w:cs="Arial"/>
        </w:rPr>
        <w:t xml:space="preserve">). </w:t>
      </w:r>
      <w:r w:rsidR="00C46413" w:rsidRPr="00284C6F">
        <w:rPr>
          <w:rFonts w:cs="Arial"/>
        </w:rPr>
        <w:t>Conversely</w:t>
      </w:r>
      <w:r w:rsidR="007136ED" w:rsidRPr="00284C6F">
        <w:rPr>
          <w:rFonts w:cs="Arial"/>
        </w:rPr>
        <w:t xml:space="preserve">, </w:t>
      </w:r>
      <w:r w:rsidR="00183314" w:rsidRPr="00284C6F">
        <w:rPr>
          <w:rFonts w:cs="Arial"/>
        </w:rPr>
        <w:t>57.7</w:t>
      </w:r>
      <w:r w:rsidRPr="00284C6F">
        <w:rPr>
          <w:rFonts w:cs="Arial"/>
        </w:rPr>
        <w:t xml:space="preserve">% </w:t>
      </w:r>
      <w:r w:rsidR="00183314" w:rsidRPr="00284C6F">
        <w:rPr>
          <w:rFonts w:cs="Arial"/>
        </w:rPr>
        <w:t>(n=</w:t>
      </w:r>
      <w:r w:rsidR="005D74FF" w:rsidRPr="00284C6F">
        <w:rPr>
          <w:rFonts w:cs="Arial"/>
        </w:rPr>
        <w:t xml:space="preserve">612) </w:t>
      </w:r>
      <w:r w:rsidRPr="00284C6F">
        <w:rPr>
          <w:rFonts w:cs="Arial"/>
        </w:rPr>
        <w:t xml:space="preserve">of </w:t>
      </w:r>
      <w:r w:rsidR="00183314" w:rsidRPr="00284C6F">
        <w:rPr>
          <w:rFonts w:cs="Arial"/>
        </w:rPr>
        <w:t>p</w:t>
      </w:r>
      <w:r w:rsidRPr="00284C6F">
        <w:rPr>
          <w:rFonts w:cs="Arial"/>
        </w:rPr>
        <w:t xml:space="preserve">harmacists and </w:t>
      </w:r>
      <w:r w:rsidR="005D74FF" w:rsidRPr="00284C6F">
        <w:rPr>
          <w:rFonts w:cs="Arial"/>
        </w:rPr>
        <w:t>87.5</w:t>
      </w:r>
      <w:r w:rsidRPr="00284C6F">
        <w:rPr>
          <w:rFonts w:cs="Arial"/>
        </w:rPr>
        <w:t>%</w:t>
      </w:r>
      <w:r w:rsidR="005D74FF" w:rsidRPr="00284C6F">
        <w:rPr>
          <w:rFonts w:cs="Arial"/>
        </w:rPr>
        <w:t xml:space="preserve"> (n=330)</w:t>
      </w:r>
      <w:r w:rsidRPr="00284C6F">
        <w:rPr>
          <w:rFonts w:cs="Arial"/>
        </w:rPr>
        <w:t xml:space="preserve"> of </w:t>
      </w:r>
      <w:r w:rsidR="00240F27" w:rsidRPr="00284C6F">
        <w:rPr>
          <w:rFonts w:cs="Arial"/>
        </w:rPr>
        <w:t>p</w:t>
      </w:r>
      <w:r w:rsidRPr="00284C6F">
        <w:rPr>
          <w:rFonts w:cs="Arial"/>
        </w:rPr>
        <w:t xml:space="preserve">harmacy </w:t>
      </w:r>
      <w:r w:rsidR="00240F27" w:rsidRPr="00284C6F">
        <w:rPr>
          <w:rFonts w:cs="Arial"/>
        </w:rPr>
        <w:t>t</w:t>
      </w:r>
      <w:r w:rsidRPr="00284C6F">
        <w:rPr>
          <w:rFonts w:cs="Arial"/>
        </w:rPr>
        <w:t>echnicians said that they did not currently order laboratory tests on patient samples.</w:t>
      </w:r>
    </w:p>
    <w:p w14:paraId="490951C3" w14:textId="36D9B06B" w:rsidR="008A0437" w:rsidRPr="00284C6F" w:rsidRDefault="00256AFC" w:rsidP="00256AFC">
      <w:pPr>
        <w:pStyle w:val="BodyText"/>
        <w:rPr>
          <w:rFonts w:cs="Arial"/>
        </w:rPr>
      </w:pPr>
      <w:r w:rsidRPr="00284C6F">
        <w:rPr>
          <w:rFonts w:cs="Arial"/>
        </w:rPr>
        <w:t xml:space="preserve">The remaining respondents gave individual free text responses, which </w:t>
      </w:r>
      <w:proofErr w:type="gramStart"/>
      <w:r w:rsidRPr="00284C6F">
        <w:rPr>
          <w:rFonts w:cs="Arial"/>
        </w:rPr>
        <w:t>most commonly involved</w:t>
      </w:r>
      <w:proofErr w:type="gramEnd"/>
      <w:r w:rsidRPr="00284C6F">
        <w:rPr>
          <w:rFonts w:cs="Arial"/>
        </w:rPr>
        <w:t xml:space="preserve"> recommending testing rather than directly ordering tests themselves.</w:t>
      </w:r>
    </w:p>
    <w:p w14:paraId="2B3A3285" w14:textId="782CDF20" w:rsidR="00142D84" w:rsidRPr="00284C6F" w:rsidRDefault="005130EF" w:rsidP="00C943C4">
      <w:pPr>
        <w:pStyle w:val="Heading3"/>
        <w:rPr>
          <w:rFonts w:ascii="Arial" w:hAnsi="Arial" w:cs="Arial"/>
        </w:rPr>
      </w:pPr>
      <w:bookmarkStart w:id="35" w:name="_Toc186804785"/>
      <w:bookmarkStart w:id="36" w:name="_Toc192169069"/>
      <w:r w:rsidRPr="00284C6F">
        <w:rPr>
          <w:rFonts w:ascii="Arial" w:hAnsi="Arial" w:cs="Arial"/>
        </w:rPr>
        <w:t>Pharmacist</w:t>
      </w:r>
      <w:r w:rsidR="0039773B" w:rsidRPr="00284C6F">
        <w:rPr>
          <w:rFonts w:ascii="Arial" w:hAnsi="Arial" w:cs="Arial"/>
        </w:rPr>
        <w:t>s</w:t>
      </w:r>
      <w:r w:rsidR="00D458A2" w:rsidRPr="00284C6F">
        <w:rPr>
          <w:rFonts w:ascii="Arial" w:hAnsi="Arial" w:cs="Arial"/>
        </w:rPr>
        <w:t>’</w:t>
      </w:r>
      <w:r w:rsidR="0039773B" w:rsidRPr="00284C6F">
        <w:rPr>
          <w:rFonts w:ascii="Arial" w:hAnsi="Arial" w:cs="Arial"/>
        </w:rPr>
        <w:t xml:space="preserve"> c</w:t>
      </w:r>
      <w:r w:rsidR="00142D84" w:rsidRPr="00284C6F">
        <w:rPr>
          <w:rFonts w:ascii="Arial" w:hAnsi="Arial" w:cs="Arial"/>
        </w:rPr>
        <w:t xml:space="preserve">urrent role in </w:t>
      </w:r>
      <w:r w:rsidR="009F5BF7" w:rsidRPr="00284C6F">
        <w:rPr>
          <w:rFonts w:ascii="Arial" w:hAnsi="Arial" w:cs="Arial"/>
        </w:rPr>
        <w:t>genetic</w:t>
      </w:r>
      <w:r w:rsidR="008307B5" w:rsidRPr="00284C6F">
        <w:rPr>
          <w:rFonts w:ascii="Arial" w:hAnsi="Arial" w:cs="Arial"/>
        </w:rPr>
        <w:t>/genomic</w:t>
      </w:r>
      <w:r w:rsidR="009F5BF7" w:rsidRPr="00284C6F">
        <w:rPr>
          <w:rFonts w:ascii="Arial" w:hAnsi="Arial" w:cs="Arial"/>
        </w:rPr>
        <w:t xml:space="preserve"> testing</w:t>
      </w:r>
      <w:bookmarkEnd w:id="35"/>
      <w:bookmarkEnd w:id="36"/>
      <w:r w:rsidR="00142D84" w:rsidRPr="00284C6F">
        <w:rPr>
          <w:rFonts w:ascii="Arial" w:hAnsi="Arial" w:cs="Arial"/>
        </w:rPr>
        <w:t xml:space="preserve"> </w:t>
      </w:r>
    </w:p>
    <w:p w14:paraId="72B0E710" w14:textId="2397CFB9" w:rsidR="00142D84" w:rsidRPr="00284C6F" w:rsidRDefault="00142D84" w:rsidP="00142D84">
      <w:pPr>
        <w:pStyle w:val="BodyText"/>
        <w:rPr>
          <w:rFonts w:cs="Arial"/>
        </w:rPr>
      </w:pPr>
      <w:r w:rsidRPr="00284C6F">
        <w:rPr>
          <w:rFonts w:cs="Arial"/>
        </w:rPr>
        <w:t>Pharmacists were asked if they personally had ordered a genetic test for a patient: 29 (2.7%) reported that they had</w:t>
      </w:r>
      <w:r w:rsidR="00C52226" w:rsidRPr="00284C6F">
        <w:rPr>
          <w:rFonts w:cs="Arial"/>
        </w:rPr>
        <w:t xml:space="preserve"> from across England, Wales, Scotland and Northern Ireland.</w:t>
      </w:r>
      <w:r w:rsidRPr="00284C6F" w:rsidDel="00C52226">
        <w:rPr>
          <w:rFonts w:cs="Arial"/>
        </w:rPr>
        <w:t xml:space="preserve"> </w:t>
      </w:r>
    </w:p>
    <w:p w14:paraId="079D4D59" w14:textId="3CB6AFC9" w:rsidR="00142D84" w:rsidRPr="00284C6F" w:rsidRDefault="00142D84" w:rsidP="00142D84">
      <w:pPr>
        <w:pStyle w:val="BodyText"/>
        <w:rPr>
          <w:rFonts w:cs="Arial"/>
        </w:rPr>
      </w:pPr>
      <w:r w:rsidRPr="00284C6F">
        <w:rPr>
          <w:rFonts w:cs="Arial"/>
        </w:rPr>
        <w:t xml:space="preserve">113 (10.7%) </w:t>
      </w:r>
      <w:r w:rsidR="00B90C51" w:rsidRPr="00284C6F">
        <w:rPr>
          <w:rFonts w:cs="Arial"/>
        </w:rPr>
        <w:t xml:space="preserve">pharmacists </w:t>
      </w:r>
      <w:r w:rsidRPr="00284C6F">
        <w:rPr>
          <w:rFonts w:cs="Arial"/>
        </w:rPr>
        <w:t xml:space="preserve">reported attending a </w:t>
      </w:r>
      <w:r w:rsidR="000B44A7" w:rsidRPr="00284C6F">
        <w:rPr>
          <w:rFonts w:cs="Arial"/>
        </w:rPr>
        <w:t>m</w:t>
      </w:r>
      <w:r w:rsidRPr="00284C6F">
        <w:rPr>
          <w:rFonts w:cs="Arial"/>
        </w:rPr>
        <w:t xml:space="preserve">ultidisciplinary </w:t>
      </w:r>
      <w:r w:rsidR="000B44A7" w:rsidRPr="00284C6F">
        <w:rPr>
          <w:rFonts w:cs="Arial"/>
        </w:rPr>
        <w:t>t</w:t>
      </w:r>
      <w:r w:rsidRPr="00284C6F">
        <w:rPr>
          <w:rFonts w:cs="Arial"/>
        </w:rPr>
        <w:t xml:space="preserve">eam </w:t>
      </w:r>
      <w:r w:rsidR="007136ED" w:rsidRPr="00284C6F">
        <w:rPr>
          <w:rFonts w:cs="Arial"/>
        </w:rPr>
        <w:t xml:space="preserve">meeting </w:t>
      </w:r>
      <w:r w:rsidRPr="00284C6F">
        <w:rPr>
          <w:rFonts w:cs="Arial"/>
        </w:rPr>
        <w:t xml:space="preserve">that discussed genetic </w:t>
      </w:r>
      <w:r w:rsidR="00C14110" w:rsidRPr="00284C6F">
        <w:rPr>
          <w:rFonts w:cs="Arial"/>
        </w:rPr>
        <w:t xml:space="preserve">test </w:t>
      </w:r>
      <w:r w:rsidRPr="00284C6F">
        <w:rPr>
          <w:rFonts w:cs="Arial"/>
        </w:rPr>
        <w:t xml:space="preserve">results and 44 (4.2%) reported having discussed genetic test results with patients. </w:t>
      </w:r>
    </w:p>
    <w:p w14:paraId="22EF7BF7" w14:textId="5D36D1EB" w:rsidR="002F04EB" w:rsidRPr="00284C6F" w:rsidRDefault="00256AFC" w:rsidP="009E12BD">
      <w:pPr>
        <w:pStyle w:val="BodyText"/>
        <w:rPr>
          <w:rFonts w:cs="Arial"/>
        </w:rPr>
      </w:pPr>
      <w:r w:rsidRPr="00284C6F">
        <w:rPr>
          <w:rFonts w:cs="Arial"/>
        </w:rPr>
        <w:t>4</w:t>
      </w:r>
      <w:r w:rsidR="00471A80" w:rsidRPr="00284C6F">
        <w:rPr>
          <w:rFonts w:cs="Arial"/>
        </w:rPr>
        <w:t>8</w:t>
      </w:r>
      <w:r w:rsidRPr="00284C6F">
        <w:rPr>
          <w:rFonts w:cs="Arial"/>
        </w:rPr>
        <w:t xml:space="preserve"> (</w:t>
      </w:r>
      <w:r w:rsidR="000B3406" w:rsidRPr="00284C6F">
        <w:rPr>
          <w:rFonts w:cs="Arial"/>
        </w:rPr>
        <w:t>4.5</w:t>
      </w:r>
      <w:r w:rsidRPr="00284C6F">
        <w:rPr>
          <w:rFonts w:cs="Arial"/>
        </w:rPr>
        <w:t xml:space="preserve">%) </w:t>
      </w:r>
      <w:r w:rsidR="00187838" w:rsidRPr="00284C6F">
        <w:rPr>
          <w:rFonts w:cs="Arial"/>
        </w:rPr>
        <w:t xml:space="preserve">pharmacists </w:t>
      </w:r>
      <w:r w:rsidRPr="00284C6F">
        <w:rPr>
          <w:rFonts w:cs="Arial"/>
        </w:rPr>
        <w:t>had contacted their local clinical genetics service in the last 12 months</w:t>
      </w:r>
      <w:r w:rsidR="007136ED" w:rsidRPr="00284C6F">
        <w:rPr>
          <w:rFonts w:cs="Arial"/>
        </w:rPr>
        <w:t>, while</w:t>
      </w:r>
      <w:r w:rsidR="006E1F59" w:rsidRPr="00284C6F">
        <w:rPr>
          <w:rFonts w:cs="Arial"/>
        </w:rPr>
        <w:t xml:space="preserve"> 5 (0.5%) pharmacists were uncertain if they had contacted their local clinical genetics service in the last 12 months.</w:t>
      </w:r>
      <w:r w:rsidR="00862908" w:rsidRPr="00284C6F">
        <w:rPr>
          <w:rFonts w:cs="Arial"/>
        </w:rPr>
        <w:t xml:space="preserve"> Three pharmacists did not answer this question.</w:t>
      </w:r>
      <w:r w:rsidRPr="00284C6F">
        <w:rPr>
          <w:rFonts w:cs="Arial"/>
        </w:rPr>
        <w:t xml:space="preserve"> Of the 1</w:t>
      </w:r>
      <w:r w:rsidR="006E1F59" w:rsidRPr="00284C6F">
        <w:rPr>
          <w:rFonts w:cs="Arial"/>
        </w:rPr>
        <w:t>,</w:t>
      </w:r>
      <w:r w:rsidRPr="00284C6F">
        <w:rPr>
          <w:rFonts w:cs="Arial"/>
        </w:rPr>
        <w:t>00</w:t>
      </w:r>
      <w:r w:rsidR="006E1F59" w:rsidRPr="00284C6F">
        <w:rPr>
          <w:rFonts w:cs="Arial"/>
        </w:rPr>
        <w:t>4</w:t>
      </w:r>
      <w:r w:rsidRPr="00284C6F">
        <w:rPr>
          <w:rFonts w:cs="Arial"/>
        </w:rPr>
        <w:t xml:space="preserve"> </w:t>
      </w:r>
      <w:r w:rsidR="006E1F59" w:rsidRPr="00284C6F">
        <w:rPr>
          <w:rFonts w:cs="Arial"/>
        </w:rPr>
        <w:t>pharmacists</w:t>
      </w:r>
      <w:r w:rsidRPr="00284C6F">
        <w:rPr>
          <w:rFonts w:cs="Arial"/>
        </w:rPr>
        <w:t xml:space="preserve"> who had not contacted their clinical genetics service, the </w:t>
      </w:r>
      <w:r w:rsidR="00C23235" w:rsidRPr="00284C6F">
        <w:rPr>
          <w:rFonts w:cs="Arial"/>
        </w:rPr>
        <w:t>reasons</w:t>
      </w:r>
      <w:r w:rsidR="00F2530F" w:rsidRPr="00284C6F">
        <w:rPr>
          <w:rFonts w:cs="Arial"/>
        </w:rPr>
        <w:t xml:space="preserve"> selected</w:t>
      </w:r>
      <w:r w:rsidR="002F04EB" w:rsidRPr="00284C6F" w:rsidDel="00F2530F">
        <w:rPr>
          <w:rFonts w:cs="Arial"/>
        </w:rPr>
        <w:t xml:space="preserve"> </w:t>
      </w:r>
      <w:r w:rsidR="002F04EB" w:rsidRPr="00284C6F">
        <w:rPr>
          <w:rFonts w:cs="Arial"/>
        </w:rPr>
        <w:t>were</w:t>
      </w:r>
      <w:r w:rsidR="00CE604A" w:rsidRPr="00CE604A">
        <w:rPr>
          <w:rFonts w:cs="Arial"/>
        </w:rPr>
        <w:t xml:space="preserve"> </w:t>
      </w:r>
      <w:r w:rsidR="00CE604A">
        <w:rPr>
          <w:rFonts w:cs="Arial"/>
        </w:rPr>
        <w:t>(</w:t>
      </w:r>
      <w:r w:rsidR="00CE604A" w:rsidRPr="00284C6F">
        <w:rPr>
          <w:rFonts w:cs="Arial"/>
        </w:rPr>
        <w:t>respondents could select more than one option</w:t>
      </w:r>
      <w:r w:rsidR="00CE604A">
        <w:rPr>
          <w:rFonts w:cs="Arial"/>
        </w:rPr>
        <w:t>)</w:t>
      </w:r>
      <w:r w:rsidR="002F04EB" w:rsidRPr="00284C6F">
        <w:rPr>
          <w:rFonts w:cs="Arial"/>
        </w:rPr>
        <w:t>:</w:t>
      </w:r>
    </w:p>
    <w:p w14:paraId="01BB782E" w14:textId="3C4B7C83" w:rsidR="002F04EB" w:rsidRPr="00284C6F" w:rsidRDefault="00256AFC" w:rsidP="00F2530F">
      <w:pPr>
        <w:pStyle w:val="BodyTextNoSpacing"/>
        <w:numPr>
          <w:ilvl w:val="0"/>
          <w:numId w:val="38"/>
        </w:numPr>
        <w:rPr>
          <w:rFonts w:cs="Arial"/>
        </w:rPr>
      </w:pPr>
      <w:r w:rsidRPr="00284C6F">
        <w:rPr>
          <w:rFonts w:cs="Arial"/>
        </w:rPr>
        <w:t>not having needed their advice</w:t>
      </w:r>
      <w:r w:rsidR="004500D8" w:rsidRPr="00284C6F">
        <w:rPr>
          <w:rFonts w:cs="Arial"/>
        </w:rPr>
        <w:t xml:space="preserve">: </w:t>
      </w:r>
      <w:r w:rsidR="00BD6AE3" w:rsidRPr="00284C6F">
        <w:rPr>
          <w:rFonts w:cs="Arial"/>
        </w:rPr>
        <w:t>592</w:t>
      </w:r>
      <w:r w:rsidR="004500D8" w:rsidRPr="00284C6F">
        <w:rPr>
          <w:rFonts w:cs="Arial"/>
        </w:rPr>
        <w:t xml:space="preserve"> (59.0%</w:t>
      </w:r>
      <w:proofErr w:type="gramStart"/>
      <w:r w:rsidRPr="00284C6F">
        <w:rPr>
          <w:rFonts w:cs="Arial"/>
        </w:rPr>
        <w:t>)</w:t>
      </w:r>
      <w:r w:rsidR="00EF6A7C" w:rsidRPr="00284C6F">
        <w:rPr>
          <w:rFonts w:cs="Arial"/>
        </w:rPr>
        <w:t>;</w:t>
      </w:r>
      <w:proofErr w:type="gramEnd"/>
      <w:r w:rsidRPr="00284C6F">
        <w:rPr>
          <w:rFonts w:cs="Arial"/>
        </w:rPr>
        <w:t xml:space="preserve"> </w:t>
      </w:r>
    </w:p>
    <w:p w14:paraId="655F9E8F" w14:textId="6656BC34" w:rsidR="002F04EB" w:rsidRPr="00284C6F" w:rsidRDefault="00256AFC" w:rsidP="00F2530F">
      <w:pPr>
        <w:pStyle w:val="BodyTextNoSpacing"/>
        <w:numPr>
          <w:ilvl w:val="0"/>
          <w:numId w:val="38"/>
        </w:numPr>
        <w:rPr>
          <w:rFonts w:cs="Arial"/>
        </w:rPr>
      </w:pPr>
      <w:r w:rsidRPr="00284C6F">
        <w:rPr>
          <w:rFonts w:cs="Arial"/>
        </w:rPr>
        <w:t>not knowing how to contact them</w:t>
      </w:r>
      <w:r w:rsidR="00EF6A7C" w:rsidRPr="00284C6F">
        <w:rPr>
          <w:rFonts w:cs="Arial"/>
        </w:rPr>
        <w:t xml:space="preserve">: </w:t>
      </w:r>
      <w:r w:rsidR="00E732C8" w:rsidRPr="00284C6F">
        <w:rPr>
          <w:rFonts w:cs="Arial"/>
        </w:rPr>
        <w:t>425</w:t>
      </w:r>
      <w:r w:rsidR="00EF6A7C" w:rsidRPr="00284C6F">
        <w:rPr>
          <w:rFonts w:cs="Arial"/>
        </w:rPr>
        <w:t xml:space="preserve"> (42.3%</w:t>
      </w:r>
      <w:proofErr w:type="gramStart"/>
      <w:r w:rsidRPr="00284C6F">
        <w:rPr>
          <w:rFonts w:cs="Arial"/>
        </w:rPr>
        <w:t>)</w:t>
      </w:r>
      <w:r w:rsidR="00EF6A7C" w:rsidRPr="00284C6F">
        <w:rPr>
          <w:rFonts w:cs="Arial"/>
        </w:rPr>
        <w:t>;</w:t>
      </w:r>
      <w:proofErr w:type="gramEnd"/>
      <w:r w:rsidRPr="00284C6F">
        <w:rPr>
          <w:rFonts w:cs="Arial"/>
        </w:rPr>
        <w:t xml:space="preserve"> </w:t>
      </w:r>
    </w:p>
    <w:p w14:paraId="6282EBDC" w14:textId="1544A146" w:rsidR="002F04EB" w:rsidRPr="00284C6F" w:rsidRDefault="00256AFC" w:rsidP="00F2530F">
      <w:pPr>
        <w:pStyle w:val="BodyTextNoSpacing"/>
        <w:numPr>
          <w:ilvl w:val="0"/>
          <w:numId w:val="38"/>
        </w:numPr>
        <w:rPr>
          <w:rFonts w:cs="Arial"/>
        </w:rPr>
      </w:pPr>
      <w:r w:rsidRPr="00284C6F">
        <w:rPr>
          <w:rFonts w:cs="Arial"/>
        </w:rPr>
        <w:t>not being sure what they do</w:t>
      </w:r>
      <w:r w:rsidR="00EF6A7C" w:rsidRPr="00284C6F">
        <w:rPr>
          <w:rFonts w:cs="Arial"/>
        </w:rPr>
        <w:t>:</w:t>
      </w:r>
      <w:r w:rsidRPr="00284C6F">
        <w:rPr>
          <w:rFonts w:cs="Arial"/>
        </w:rPr>
        <w:t xml:space="preserve"> </w:t>
      </w:r>
      <w:r w:rsidR="00EF6A7C" w:rsidRPr="00284C6F">
        <w:rPr>
          <w:rFonts w:cs="Arial"/>
        </w:rPr>
        <w:t xml:space="preserve">369 </w:t>
      </w:r>
      <w:r w:rsidRPr="00284C6F">
        <w:rPr>
          <w:rFonts w:cs="Arial"/>
        </w:rPr>
        <w:t>(36.8%</w:t>
      </w:r>
      <w:proofErr w:type="gramStart"/>
      <w:r w:rsidRPr="00284C6F">
        <w:rPr>
          <w:rFonts w:cs="Arial"/>
        </w:rPr>
        <w:t>)</w:t>
      </w:r>
      <w:r w:rsidR="00EF6A7C" w:rsidRPr="00284C6F">
        <w:rPr>
          <w:rFonts w:cs="Arial"/>
        </w:rPr>
        <w:t>;</w:t>
      </w:r>
      <w:proofErr w:type="gramEnd"/>
      <w:r w:rsidRPr="00284C6F">
        <w:rPr>
          <w:rFonts w:cs="Arial"/>
        </w:rPr>
        <w:t xml:space="preserve"> </w:t>
      </w:r>
    </w:p>
    <w:p w14:paraId="73B33155" w14:textId="63BA2993" w:rsidR="002F04EB" w:rsidRPr="00284C6F" w:rsidRDefault="00256AFC" w:rsidP="00F2530F">
      <w:pPr>
        <w:pStyle w:val="BodyTextNoSpacing"/>
        <w:numPr>
          <w:ilvl w:val="0"/>
          <w:numId w:val="38"/>
        </w:numPr>
        <w:rPr>
          <w:rFonts w:cs="Arial"/>
        </w:rPr>
      </w:pPr>
      <w:r w:rsidRPr="00284C6F">
        <w:rPr>
          <w:rFonts w:cs="Arial"/>
        </w:rPr>
        <w:t xml:space="preserve">‘Genetics and genomics </w:t>
      </w:r>
      <w:proofErr w:type="gramStart"/>
      <w:r w:rsidRPr="00284C6F">
        <w:rPr>
          <w:rFonts w:cs="Arial"/>
        </w:rPr>
        <w:t>is</w:t>
      </w:r>
      <w:proofErr w:type="gramEnd"/>
      <w:r w:rsidRPr="00284C6F">
        <w:rPr>
          <w:rFonts w:cs="Arial"/>
        </w:rPr>
        <w:t xml:space="preserve"> not relevant to my practice’</w:t>
      </w:r>
      <w:r w:rsidR="00EF6A7C" w:rsidRPr="00284C6F">
        <w:rPr>
          <w:rFonts w:cs="Arial"/>
        </w:rPr>
        <w:t>:</w:t>
      </w:r>
      <w:r w:rsidRPr="00284C6F">
        <w:rPr>
          <w:rFonts w:cs="Arial"/>
        </w:rPr>
        <w:t xml:space="preserve"> </w:t>
      </w:r>
      <w:r w:rsidR="00EF6A7C" w:rsidRPr="00284C6F">
        <w:rPr>
          <w:rFonts w:cs="Arial"/>
        </w:rPr>
        <w:t xml:space="preserve">317 </w:t>
      </w:r>
      <w:r w:rsidRPr="00284C6F">
        <w:rPr>
          <w:rFonts w:cs="Arial"/>
        </w:rPr>
        <w:t>(31.6%)</w:t>
      </w:r>
      <w:r w:rsidR="00EF6A7C" w:rsidRPr="00284C6F">
        <w:rPr>
          <w:rFonts w:cs="Arial"/>
        </w:rPr>
        <w:t>;</w:t>
      </w:r>
      <w:r w:rsidRPr="00284C6F">
        <w:rPr>
          <w:rFonts w:cs="Arial"/>
        </w:rPr>
        <w:t xml:space="preserve"> </w:t>
      </w:r>
    </w:p>
    <w:p w14:paraId="0FE1CA6A" w14:textId="7E036BBA" w:rsidR="002F04EB" w:rsidRPr="00284C6F" w:rsidRDefault="00256AFC" w:rsidP="00F2530F">
      <w:pPr>
        <w:pStyle w:val="BodyTextNoSpacing"/>
        <w:numPr>
          <w:ilvl w:val="0"/>
          <w:numId w:val="38"/>
        </w:numPr>
        <w:rPr>
          <w:rFonts w:cs="Arial"/>
        </w:rPr>
      </w:pPr>
      <w:r w:rsidRPr="00284C6F">
        <w:rPr>
          <w:rFonts w:cs="Arial"/>
        </w:rPr>
        <w:t>not having access to a genetics service</w:t>
      </w:r>
      <w:r w:rsidR="00EF6A7C" w:rsidRPr="00284C6F">
        <w:rPr>
          <w:rFonts w:cs="Arial"/>
        </w:rPr>
        <w:t>:</w:t>
      </w:r>
      <w:r w:rsidRPr="00284C6F">
        <w:rPr>
          <w:rFonts w:cs="Arial"/>
        </w:rPr>
        <w:t xml:space="preserve"> </w:t>
      </w:r>
      <w:r w:rsidR="00EF6A7C" w:rsidRPr="00284C6F">
        <w:rPr>
          <w:rFonts w:cs="Arial"/>
        </w:rPr>
        <w:t xml:space="preserve">264 </w:t>
      </w:r>
      <w:r w:rsidRPr="00284C6F">
        <w:rPr>
          <w:rFonts w:cs="Arial"/>
        </w:rPr>
        <w:t>(26.</w:t>
      </w:r>
      <w:r w:rsidR="00557D9F" w:rsidRPr="00284C6F">
        <w:rPr>
          <w:rFonts w:cs="Arial"/>
        </w:rPr>
        <w:t>3</w:t>
      </w:r>
      <w:r w:rsidRPr="00284C6F">
        <w:rPr>
          <w:rFonts w:cs="Arial"/>
        </w:rPr>
        <w:t>%)</w:t>
      </w:r>
      <w:r w:rsidR="00EF6A7C" w:rsidRPr="00284C6F">
        <w:rPr>
          <w:rFonts w:cs="Arial"/>
        </w:rPr>
        <w:t>; and</w:t>
      </w:r>
    </w:p>
    <w:p w14:paraId="77C82C29" w14:textId="1062BC45" w:rsidR="00917325" w:rsidRPr="00917325" w:rsidRDefault="00256AFC" w:rsidP="00631179">
      <w:pPr>
        <w:pStyle w:val="BodyTextNoSpacing"/>
        <w:numPr>
          <w:ilvl w:val="0"/>
          <w:numId w:val="38"/>
        </w:numPr>
        <w:spacing w:after="280"/>
        <w:ind w:left="714" w:hanging="357"/>
        <w:rPr>
          <w:rFonts w:cs="Arial"/>
        </w:rPr>
      </w:pPr>
      <w:r w:rsidRPr="00284C6F">
        <w:rPr>
          <w:rFonts w:cs="Arial"/>
        </w:rPr>
        <w:t>‘I can manage my patients without advice from a clinical genetics service</w:t>
      </w:r>
      <w:r w:rsidR="00B538CB" w:rsidRPr="00284C6F">
        <w:rPr>
          <w:rFonts w:cs="Arial"/>
        </w:rPr>
        <w:t>’</w:t>
      </w:r>
      <w:r w:rsidR="00EF6A7C" w:rsidRPr="00284C6F">
        <w:rPr>
          <w:rFonts w:cs="Arial"/>
        </w:rPr>
        <w:t>:</w:t>
      </w:r>
      <w:r w:rsidRPr="00284C6F">
        <w:rPr>
          <w:rFonts w:cs="Arial"/>
        </w:rPr>
        <w:t xml:space="preserve"> </w:t>
      </w:r>
      <w:r w:rsidR="00EF6A7C" w:rsidRPr="00284C6F">
        <w:rPr>
          <w:rFonts w:cs="Arial"/>
        </w:rPr>
        <w:t xml:space="preserve">85 </w:t>
      </w:r>
      <w:r w:rsidRPr="00284C6F">
        <w:rPr>
          <w:rFonts w:cs="Arial"/>
        </w:rPr>
        <w:t>(8.</w:t>
      </w:r>
      <w:r w:rsidR="005C0135" w:rsidRPr="00284C6F">
        <w:rPr>
          <w:rFonts w:cs="Arial"/>
        </w:rPr>
        <w:t>5</w:t>
      </w:r>
      <w:r w:rsidRPr="00284C6F">
        <w:rPr>
          <w:rFonts w:cs="Arial"/>
        </w:rPr>
        <w:t>%).</w:t>
      </w:r>
    </w:p>
    <w:p w14:paraId="1CF12A9E" w14:textId="466F6842" w:rsidR="00C041C0" w:rsidRPr="00284C6F" w:rsidRDefault="00C041C0" w:rsidP="00CE604A">
      <w:pPr>
        <w:pStyle w:val="Heading3"/>
      </w:pPr>
      <w:bookmarkStart w:id="37" w:name="_Toc186804786"/>
      <w:bookmarkStart w:id="38" w:name="_Toc192169070"/>
      <w:r w:rsidRPr="00284C6F">
        <w:t>Future roles for pharmacists and pharmacy technicians in genomic testing</w:t>
      </w:r>
      <w:bookmarkEnd w:id="37"/>
      <w:bookmarkEnd w:id="38"/>
    </w:p>
    <w:p w14:paraId="6AFCAA5D" w14:textId="7E70EB1F" w:rsidR="00C041C0" w:rsidRPr="00284C6F" w:rsidRDefault="00C041C0" w:rsidP="00C041C0">
      <w:pPr>
        <w:pStyle w:val="BodyText"/>
        <w:rPr>
          <w:rFonts w:cs="Arial"/>
        </w:rPr>
      </w:pPr>
      <w:r w:rsidRPr="00284C6F">
        <w:rPr>
          <w:rFonts w:cs="Arial"/>
        </w:rPr>
        <w:t>All participants</w:t>
      </w:r>
      <w:r w:rsidR="0036747B" w:rsidRPr="00284C6F">
        <w:rPr>
          <w:rFonts w:cs="Arial"/>
        </w:rPr>
        <w:t xml:space="preserve"> who had not personally ordered a genetic test for a patient</w:t>
      </w:r>
      <w:r w:rsidRPr="00284C6F">
        <w:rPr>
          <w:rFonts w:cs="Arial"/>
        </w:rPr>
        <w:t xml:space="preserve"> were asked if they could ever envisage ordering, advising on or counselling patients on genetic</w:t>
      </w:r>
      <w:r w:rsidR="0039398D" w:rsidRPr="00284C6F">
        <w:rPr>
          <w:rFonts w:cs="Arial"/>
        </w:rPr>
        <w:t xml:space="preserve"> or </w:t>
      </w:r>
      <w:r w:rsidRPr="00284C6F">
        <w:rPr>
          <w:rFonts w:cs="Arial"/>
        </w:rPr>
        <w:t xml:space="preserve">genomic testing in the future, potentially after receiving appropriate education and training.  </w:t>
      </w:r>
    </w:p>
    <w:p w14:paraId="18209FC6" w14:textId="28759006" w:rsidR="00E83E67" w:rsidRPr="00284C6F" w:rsidRDefault="00C041C0" w:rsidP="00427379">
      <w:pPr>
        <w:pStyle w:val="BodyText"/>
        <w:rPr>
          <w:rFonts w:cs="Arial"/>
        </w:rPr>
      </w:pPr>
      <w:r w:rsidRPr="00284C6F">
        <w:rPr>
          <w:rFonts w:cs="Arial"/>
        </w:rPr>
        <w:lastRenderedPageBreak/>
        <w:t>Overall, 6</w:t>
      </w:r>
      <w:r w:rsidR="00635085" w:rsidRPr="00284C6F">
        <w:rPr>
          <w:rFonts w:cs="Arial"/>
        </w:rPr>
        <w:t>6.0</w:t>
      </w:r>
      <w:r w:rsidRPr="00284C6F">
        <w:rPr>
          <w:rFonts w:cs="Arial"/>
        </w:rPr>
        <w:t>%</w:t>
      </w:r>
      <w:r w:rsidR="00635085" w:rsidRPr="00284C6F">
        <w:rPr>
          <w:rFonts w:cs="Arial"/>
        </w:rPr>
        <w:t xml:space="preserve"> (n=</w:t>
      </w:r>
      <w:r w:rsidR="00264499" w:rsidRPr="00284C6F">
        <w:rPr>
          <w:rFonts w:cs="Arial"/>
        </w:rPr>
        <w:t>1,001)</w:t>
      </w:r>
      <w:r w:rsidRPr="00284C6F">
        <w:rPr>
          <w:rFonts w:cs="Arial"/>
        </w:rPr>
        <w:t xml:space="preserve"> of respondents </w:t>
      </w:r>
      <w:r w:rsidR="002927C1" w:rsidRPr="00284C6F">
        <w:rPr>
          <w:rFonts w:cs="Arial"/>
        </w:rPr>
        <w:t xml:space="preserve">who had not previously ordered a genetic test </w:t>
      </w:r>
      <w:r w:rsidRPr="00284C6F">
        <w:rPr>
          <w:rFonts w:cs="Arial"/>
        </w:rPr>
        <w:t>agreed that they could envisage ordering, advising on or counselling patients on genetic/genomic testing in the future</w:t>
      </w:r>
      <w:r w:rsidR="007136ED" w:rsidRPr="00284C6F">
        <w:rPr>
          <w:rFonts w:cs="Arial"/>
        </w:rPr>
        <w:t>.</w:t>
      </w:r>
      <w:r w:rsidRPr="00284C6F">
        <w:rPr>
          <w:rFonts w:cs="Arial"/>
        </w:rPr>
        <w:t xml:space="preserve"> </w:t>
      </w:r>
      <w:r w:rsidR="007136ED" w:rsidRPr="00284C6F">
        <w:rPr>
          <w:rFonts w:cs="Arial"/>
        </w:rPr>
        <w:t>T</w:t>
      </w:r>
      <w:r w:rsidRPr="00284C6F">
        <w:rPr>
          <w:rFonts w:cs="Arial"/>
        </w:rPr>
        <w:t xml:space="preserve">his represented </w:t>
      </w:r>
      <w:r w:rsidR="00264499" w:rsidRPr="00284C6F">
        <w:rPr>
          <w:rFonts w:cs="Arial"/>
        </w:rPr>
        <w:t>70.8</w:t>
      </w:r>
      <w:r w:rsidRPr="00284C6F">
        <w:rPr>
          <w:rFonts w:cs="Arial"/>
        </w:rPr>
        <w:t>%</w:t>
      </w:r>
      <w:r w:rsidR="00264499" w:rsidRPr="00284C6F">
        <w:rPr>
          <w:rFonts w:cs="Arial"/>
        </w:rPr>
        <w:t xml:space="preserve"> (n=</w:t>
      </w:r>
      <w:r w:rsidR="00FF7467" w:rsidRPr="00284C6F">
        <w:rPr>
          <w:rFonts w:cs="Arial"/>
        </w:rPr>
        <w:t>730)</w:t>
      </w:r>
      <w:r w:rsidRPr="00284C6F">
        <w:rPr>
          <w:rFonts w:cs="Arial"/>
        </w:rPr>
        <w:t xml:space="preserve"> of pharmacists and 56.</w:t>
      </w:r>
      <w:r w:rsidR="00FF7467" w:rsidRPr="00284C6F">
        <w:rPr>
          <w:rFonts w:cs="Arial"/>
        </w:rPr>
        <w:t>2</w:t>
      </w:r>
      <w:r w:rsidRPr="00284C6F">
        <w:rPr>
          <w:rFonts w:cs="Arial"/>
        </w:rPr>
        <w:t>%</w:t>
      </w:r>
      <w:r w:rsidR="00FF7467" w:rsidRPr="00284C6F">
        <w:rPr>
          <w:rFonts w:cs="Arial"/>
        </w:rPr>
        <w:t xml:space="preserve"> (n=212)</w:t>
      </w:r>
      <w:r w:rsidRPr="00284C6F">
        <w:rPr>
          <w:rFonts w:cs="Arial"/>
        </w:rPr>
        <w:t xml:space="preserve"> of pharmacy technicians</w:t>
      </w:r>
      <w:r w:rsidR="002A36F4" w:rsidRPr="00284C6F">
        <w:rPr>
          <w:rFonts w:cs="Arial"/>
        </w:rPr>
        <w:t xml:space="preserve"> who had not previously ordered a genetic test</w:t>
      </w:r>
      <w:r w:rsidRPr="00284C6F">
        <w:rPr>
          <w:rFonts w:cs="Arial"/>
        </w:rPr>
        <w:t>.</w:t>
      </w:r>
    </w:p>
    <w:p w14:paraId="0309B91D" w14:textId="77777777" w:rsidR="00532B83" w:rsidRPr="00284C6F" w:rsidRDefault="00532B83" w:rsidP="00C943C4">
      <w:pPr>
        <w:pStyle w:val="Heading3"/>
        <w:rPr>
          <w:rFonts w:ascii="Arial" w:hAnsi="Arial" w:cs="Arial"/>
        </w:rPr>
      </w:pPr>
      <w:bookmarkStart w:id="39" w:name="_Toc186804787"/>
      <w:bookmarkStart w:id="40" w:name="_Toc192169071"/>
      <w:r w:rsidRPr="00284C6F">
        <w:rPr>
          <w:rFonts w:ascii="Arial" w:hAnsi="Arial" w:cs="Arial"/>
        </w:rPr>
        <w:t>Anticipated changes in pharmacy practice due to genomics</w:t>
      </w:r>
      <w:bookmarkEnd w:id="39"/>
      <w:bookmarkEnd w:id="40"/>
    </w:p>
    <w:p w14:paraId="2D65C73C" w14:textId="748057B7" w:rsidR="00A237B5" w:rsidRPr="00284C6F" w:rsidRDefault="00532B83" w:rsidP="00A237B5">
      <w:pPr>
        <w:pStyle w:val="BodyText"/>
        <w:rPr>
          <w:rFonts w:cs="Arial"/>
        </w:rPr>
      </w:pPr>
      <w:r w:rsidRPr="00284C6F">
        <w:rPr>
          <w:rFonts w:cs="Arial"/>
        </w:rPr>
        <w:t>68.</w:t>
      </w:r>
      <w:r w:rsidR="00854BD4" w:rsidRPr="00284C6F">
        <w:rPr>
          <w:rFonts w:cs="Arial"/>
        </w:rPr>
        <w:t>9</w:t>
      </w:r>
      <w:r w:rsidRPr="00284C6F">
        <w:rPr>
          <w:rFonts w:cs="Arial"/>
        </w:rPr>
        <w:t>%</w:t>
      </w:r>
      <w:r w:rsidR="00854BD4" w:rsidRPr="00284C6F">
        <w:rPr>
          <w:rFonts w:cs="Arial"/>
        </w:rPr>
        <w:t xml:space="preserve"> (n=</w:t>
      </w:r>
      <w:r w:rsidR="004A3C07" w:rsidRPr="00284C6F">
        <w:rPr>
          <w:rFonts w:cs="Arial"/>
        </w:rPr>
        <w:t>730)</w:t>
      </w:r>
      <w:r w:rsidRPr="00284C6F">
        <w:rPr>
          <w:rFonts w:cs="Arial"/>
        </w:rPr>
        <w:t xml:space="preserve"> of pharmacists and 52.</w:t>
      </w:r>
      <w:r w:rsidR="004A3C07" w:rsidRPr="00284C6F">
        <w:rPr>
          <w:rFonts w:cs="Arial"/>
        </w:rPr>
        <w:t>8</w:t>
      </w:r>
      <w:r w:rsidRPr="00284C6F">
        <w:rPr>
          <w:rFonts w:cs="Arial"/>
        </w:rPr>
        <w:t>%</w:t>
      </w:r>
      <w:r w:rsidR="004A3C07" w:rsidRPr="00284C6F">
        <w:rPr>
          <w:rFonts w:cs="Arial"/>
        </w:rPr>
        <w:t xml:space="preserve"> (n=199)</w:t>
      </w:r>
      <w:r w:rsidRPr="00284C6F">
        <w:rPr>
          <w:rFonts w:cs="Arial"/>
        </w:rPr>
        <w:t xml:space="preserve"> of pharmacy technicians thought that genomics would change their practice in the next five years. </w:t>
      </w:r>
      <w:r w:rsidR="00A237B5" w:rsidRPr="00284C6F">
        <w:rPr>
          <w:rFonts w:cs="Arial"/>
        </w:rPr>
        <w:t>Of those who anticipated a change in their practice</w:t>
      </w:r>
      <w:r w:rsidR="00F15306">
        <w:rPr>
          <w:rFonts w:cs="Arial"/>
        </w:rPr>
        <w:t>,</w:t>
      </w:r>
      <w:r w:rsidR="00A237B5" w:rsidRPr="00284C6F">
        <w:rPr>
          <w:rFonts w:cs="Arial"/>
        </w:rPr>
        <w:t xml:space="preserve"> the following changes were anticipated:</w:t>
      </w:r>
    </w:p>
    <w:p w14:paraId="34991C6B" w14:textId="35F2BEB0" w:rsidR="00A237B5" w:rsidRPr="00284C6F" w:rsidRDefault="00A237B5" w:rsidP="00E96764">
      <w:pPr>
        <w:pStyle w:val="BodyTextNoSpacing"/>
        <w:numPr>
          <w:ilvl w:val="0"/>
          <w:numId w:val="45"/>
        </w:numPr>
        <w:rPr>
          <w:rFonts w:cs="Arial"/>
        </w:rPr>
      </w:pPr>
      <w:r w:rsidRPr="00284C6F">
        <w:rPr>
          <w:rFonts w:cs="Arial"/>
        </w:rPr>
        <w:t>selection and dosage of medications</w:t>
      </w:r>
      <w:r w:rsidR="005365AB" w:rsidRPr="00284C6F">
        <w:rPr>
          <w:rFonts w:cs="Arial"/>
        </w:rPr>
        <w:t>:</w:t>
      </w:r>
      <w:r w:rsidRPr="00284C6F">
        <w:rPr>
          <w:rFonts w:cs="Arial"/>
        </w:rPr>
        <w:t xml:space="preserve"> 95.3% (n=696) of pharmacists and 81.9% (n=163) of pharmacy </w:t>
      </w:r>
      <w:proofErr w:type="gramStart"/>
      <w:r w:rsidRPr="00284C6F">
        <w:rPr>
          <w:rFonts w:cs="Arial"/>
        </w:rPr>
        <w:t>technicians</w:t>
      </w:r>
      <w:r w:rsidR="005365AB" w:rsidRPr="00284C6F">
        <w:rPr>
          <w:rFonts w:cs="Arial"/>
        </w:rPr>
        <w:t>;</w:t>
      </w:r>
      <w:proofErr w:type="gramEnd"/>
      <w:r w:rsidRPr="00284C6F">
        <w:rPr>
          <w:rFonts w:cs="Arial"/>
        </w:rPr>
        <w:t xml:space="preserve"> </w:t>
      </w:r>
    </w:p>
    <w:p w14:paraId="70E4039E" w14:textId="5AFB0823" w:rsidR="00A237B5" w:rsidRPr="00284C6F" w:rsidRDefault="00A237B5" w:rsidP="00E96764">
      <w:pPr>
        <w:pStyle w:val="BodyTextNoSpacing"/>
        <w:numPr>
          <w:ilvl w:val="0"/>
          <w:numId w:val="45"/>
        </w:numPr>
        <w:rPr>
          <w:rFonts w:cs="Arial"/>
        </w:rPr>
      </w:pPr>
      <w:r w:rsidRPr="00284C6F">
        <w:rPr>
          <w:rFonts w:cs="Arial"/>
        </w:rPr>
        <w:t>changes in patient diagnosis</w:t>
      </w:r>
      <w:r w:rsidR="005365AB" w:rsidRPr="00284C6F">
        <w:rPr>
          <w:rFonts w:cs="Arial"/>
        </w:rPr>
        <w:t>:</w:t>
      </w:r>
      <w:r w:rsidRPr="00284C6F">
        <w:rPr>
          <w:rFonts w:cs="Arial"/>
        </w:rPr>
        <w:t xml:space="preserve"> 73.8% (n=539) of pharmacists and 72.9% (n=145) of pharmacy </w:t>
      </w:r>
      <w:proofErr w:type="gramStart"/>
      <w:r w:rsidRPr="00284C6F">
        <w:rPr>
          <w:rFonts w:cs="Arial"/>
        </w:rPr>
        <w:t>technicians</w:t>
      </w:r>
      <w:r w:rsidR="005365AB" w:rsidRPr="00284C6F">
        <w:rPr>
          <w:rFonts w:cs="Arial"/>
        </w:rPr>
        <w:t>;</w:t>
      </w:r>
      <w:proofErr w:type="gramEnd"/>
      <w:r w:rsidRPr="00284C6F">
        <w:rPr>
          <w:rFonts w:cs="Arial"/>
        </w:rPr>
        <w:t xml:space="preserve"> </w:t>
      </w:r>
    </w:p>
    <w:p w14:paraId="766BC0ED" w14:textId="1C272A7E" w:rsidR="00A237B5" w:rsidRPr="00284C6F" w:rsidRDefault="00A237B5" w:rsidP="00E96764">
      <w:pPr>
        <w:pStyle w:val="BodyTextNoSpacing"/>
        <w:numPr>
          <w:ilvl w:val="0"/>
          <w:numId w:val="45"/>
        </w:numPr>
        <w:rPr>
          <w:rFonts w:cs="Arial"/>
        </w:rPr>
      </w:pPr>
      <w:r w:rsidRPr="00284C6F">
        <w:rPr>
          <w:rFonts w:cs="Arial"/>
        </w:rPr>
        <w:t>the type of patient work they were doing would change due to genomics, for example using variant interpretation to choose a therapy</w:t>
      </w:r>
      <w:r w:rsidR="005365AB" w:rsidRPr="00284C6F">
        <w:rPr>
          <w:rFonts w:cs="Arial"/>
        </w:rPr>
        <w:t>:</w:t>
      </w:r>
      <w:r w:rsidRPr="00284C6F">
        <w:rPr>
          <w:rFonts w:cs="Arial"/>
        </w:rPr>
        <w:t xml:space="preserve"> 24.0% (n=175) of pharmacists and 28.6% (n=57) of pharmacy </w:t>
      </w:r>
      <w:proofErr w:type="gramStart"/>
      <w:r w:rsidRPr="00284C6F">
        <w:rPr>
          <w:rFonts w:cs="Arial"/>
        </w:rPr>
        <w:t>technicians</w:t>
      </w:r>
      <w:r w:rsidR="005365AB" w:rsidRPr="00284C6F">
        <w:rPr>
          <w:rFonts w:cs="Arial"/>
        </w:rPr>
        <w:t>;</w:t>
      </w:r>
      <w:proofErr w:type="gramEnd"/>
      <w:r w:rsidRPr="00284C6F">
        <w:rPr>
          <w:rFonts w:cs="Arial"/>
        </w:rPr>
        <w:t xml:space="preserve"> </w:t>
      </w:r>
    </w:p>
    <w:p w14:paraId="1ED5401B" w14:textId="6573C201" w:rsidR="00A237B5" w:rsidRPr="00284C6F" w:rsidRDefault="00A237B5" w:rsidP="00E96764">
      <w:pPr>
        <w:pStyle w:val="BodyTextNoSpacing"/>
        <w:numPr>
          <w:ilvl w:val="0"/>
          <w:numId w:val="45"/>
        </w:numPr>
        <w:rPr>
          <w:rFonts w:cs="Arial"/>
        </w:rPr>
      </w:pPr>
      <w:r w:rsidRPr="00284C6F">
        <w:rPr>
          <w:rFonts w:cs="Arial"/>
        </w:rPr>
        <w:t>their workload would increase due to genomics</w:t>
      </w:r>
      <w:r w:rsidR="005365AB" w:rsidRPr="00284C6F">
        <w:rPr>
          <w:rFonts w:cs="Arial"/>
        </w:rPr>
        <w:t xml:space="preserve">: </w:t>
      </w:r>
      <w:r w:rsidRPr="00284C6F">
        <w:rPr>
          <w:rFonts w:cs="Arial"/>
        </w:rPr>
        <w:t xml:space="preserve">34.9% (n=255) of pharmacists and 29.1% (n=58) of pharmacy technicians; </w:t>
      </w:r>
      <w:r w:rsidR="005365AB" w:rsidRPr="00284C6F">
        <w:rPr>
          <w:rFonts w:cs="Arial"/>
        </w:rPr>
        <w:t>and</w:t>
      </w:r>
    </w:p>
    <w:p w14:paraId="29D7A5DC" w14:textId="2FD97FA2" w:rsidR="00903989" w:rsidRPr="00284C6F" w:rsidRDefault="00A237B5" w:rsidP="00E96764">
      <w:pPr>
        <w:pStyle w:val="BodyTextNoSpacing"/>
        <w:numPr>
          <w:ilvl w:val="0"/>
          <w:numId w:val="45"/>
        </w:numPr>
        <w:rPr>
          <w:rFonts w:cs="Arial"/>
        </w:rPr>
      </w:pPr>
      <w:r w:rsidRPr="00284C6F">
        <w:rPr>
          <w:rFonts w:cs="Arial"/>
        </w:rPr>
        <w:t>their workload would decrease due to genomics</w:t>
      </w:r>
      <w:r w:rsidR="005365AB" w:rsidRPr="00284C6F">
        <w:rPr>
          <w:rFonts w:cs="Arial"/>
        </w:rPr>
        <w:t>:</w:t>
      </w:r>
      <w:r w:rsidRPr="00284C6F">
        <w:rPr>
          <w:rFonts w:cs="Arial"/>
        </w:rPr>
        <w:t xml:space="preserve"> less than 1% overall thought this.</w:t>
      </w:r>
    </w:p>
    <w:p w14:paraId="7F791F3C" w14:textId="77777777" w:rsidR="00903989" w:rsidRPr="00284C6F" w:rsidRDefault="00903989" w:rsidP="00E96764">
      <w:pPr>
        <w:pStyle w:val="BodyTextNoSpacing"/>
        <w:rPr>
          <w:rFonts w:cs="Arial"/>
        </w:rPr>
      </w:pPr>
    </w:p>
    <w:p w14:paraId="0D46D866" w14:textId="2588783A" w:rsidR="00532B83" w:rsidRPr="00284C6F" w:rsidRDefault="00532B83" w:rsidP="00532B83">
      <w:pPr>
        <w:pStyle w:val="BodyText"/>
        <w:rPr>
          <w:rFonts w:cs="Arial"/>
        </w:rPr>
      </w:pPr>
      <w:r w:rsidRPr="00284C6F">
        <w:rPr>
          <w:rFonts w:cs="Arial"/>
        </w:rPr>
        <w:t xml:space="preserve">Among those who thought that genomics would not change their practice in the next five years, reasons given </w:t>
      </w:r>
      <w:r w:rsidR="00176B56" w:rsidRPr="00284C6F">
        <w:rPr>
          <w:rFonts w:cs="Arial"/>
        </w:rPr>
        <w:t xml:space="preserve">are </w:t>
      </w:r>
      <w:r w:rsidRPr="00284C6F">
        <w:rPr>
          <w:rFonts w:cs="Arial"/>
        </w:rPr>
        <w:t>included</w:t>
      </w:r>
      <w:r w:rsidR="00176B56" w:rsidRPr="00284C6F">
        <w:rPr>
          <w:rFonts w:cs="Arial"/>
        </w:rPr>
        <w:t xml:space="preserve"> below.</w:t>
      </w:r>
    </w:p>
    <w:p w14:paraId="71E8835D" w14:textId="24BC94B0" w:rsidR="00532B83" w:rsidRPr="003526C7" w:rsidRDefault="007136ED" w:rsidP="00FA27F6">
      <w:pPr>
        <w:rPr>
          <w:rFonts w:cs="Arial"/>
        </w:rPr>
      </w:pPr>
      <w:r w:rsidRPr="003526C7">
        <w:rPr>
          <w:rFonts w:cs="Arial"/>
        </w:rPr>
        <w:t>“</w:t>
      </w:r>
      <w:r w:rsidR="00532B83" w:rsidRPr="003526C7">
        <w:rPr>
          <w:rFonts w:cs="Arial"/>
        </w:rPr>
        <w:t>Hospital setting and is above technician level</w:t>
      </w:r>
      <w:r w:rsidR="009B1173" w:rsidRPr="003526C7">
        <w:rPr>
          <w:rFonts w:cs="Arial"/>
        </w:rPr>
        <w:t>.</w:t>
      </w:r>
      <w:r w:rsidRPr="003526C7">
        <w:rPr>
          <w:rFonts w:cs="Arial"/>
        </w:rPr>
        <w:t>”</w:t>
      </w:r>
    </w:p>
    <w:p w14:paraId="00047D7A" w14:textId="0314791A" w:rsidR="00532B83" w:rsidRPr="00284C6F" w:rsidRDefault="006073E2" w:rsidP="00FA27F6">
      <w:pPr>
        <w:rPr>
          <w:rFonts w:cs="Arial"/>
          <w:i/>
          <w:iCs/>
        </w:rPr>
      </w:pPr>
      <w:r w:rsidRPr="003526C7">
        <w:rPr>
          <w:rFonts w:cs="Arial"/>
        </w:rPr>
        <w:t>“</w:t>
      </w:r>
      <w:r w:rsidR="00532B83" w:rsidRPr="003526C7">
        <w:rPr>
          <w:rFonts w:cs="Arial"/>
        </w:rPr>
        <w:t>I plan to retire at the end of this year!!!</w:t>
      </w:r>
      <w:r w:rsidRPr="003526C7">
        <w:rPr>
          <w:rFonts w:cs="Arial"/>
        </w:rPr>
        <w:t>”</w:t>
      </w:r>
    </w:p>
    <w:p w14:paraId="474E5A02" w14:textId="09772C92" w:rsidR="00532B83" w:rsidRPr="003526C7" w:rsidRDefault="007136ED" w:rsidP="00FA27F6">
      <w:pPr>
        <w:rPr>
          <w:rFonts w:cs="Arial"/>
        </w:rPr>
      </w:pPr>
      <w:r w:rsidRPr="003526C7">
        <w:rPr>
          <w:rFonts w:cs="Arial"/>
        </w:rPr>
        <w:t>“</w:t>
      </w:r>
      <w:r w:rsidR="00532B83" w:rsidRPr="003526C7">
        <w:rPr>
          <w:rFonts w:cs="Arial"/>
        </w:rPr>
        <w:t>My Trust isn't a tertiary centre.</w:t>
      </w:r>
      <w:r w:rsidRPr="003526C7">
        <w:rPr>
          <w:rFonts w:cs="Arial"/>
        </w:rPr>
        <w:t>”</w:t>
      </w:r>
    </w:p>
    <w:p w14:paraId="23DFCA68" w14:textId="14030D17" w:rsidR="00532B83" w:rsidRPr="003526C7" w:rsidRDefault="007136ED" w:rsidP="00FA27F6">
      <w:pPr>
        <w:rPr>
          <w:rFonts w:cs="Arial"/>
        </w:rPr>
      </w:pPr>
      <w:r w:rsidRPr="003526C7">
        <w:rPr>
          <w:rFonts w:cs="Arial"/>
        </w:rPr>
        <w:t>“</w:t>
      </w:r>
      <w:r w:rsidR="00532B83" w:rsidRPr="003526C7">
        <w:rPr>
          <w:rFonts w:cs="Arial"/>
        </w:rPr>
        <w:t>I feel that this is something that has not even be</w:t>
      </w:r>
      <w:r w:rsidR="001C1C4D" w:rsidRPr="003526C7">
        <w:rPr>
          <w:rFonts w:cs="Arial"/>
        </w:rPr>
        <w:t>e</w:t>
      </w:r>
      <w:r w:rsidR="00532B83" w:rsidRPr="003526C7">
        <w:rPr>
          <w:rFonts w:cs="Arial"/>
        </w:rPr>
        <w:t>n discussed where I work.</w:t>
      </w:r>
      <w:r w:rsidRPr="003526C7">
        <w:rPr>
          <w:rFonts w:cs="Arial"/>
        </w:rPr>
        <w:t>”</w:t>
      </w:r>
    </w:p>
    <w:p w14:paraId="5B64CAA7" w14:textId="22AC5A88" w:rsidR="00532B83" w:rsidRPr="003526C7" w:rsidRDefault="007136ED" w:rsidP="00FA27F6">
      <w:pPr>
        <w:rPr>
          <w:rFonts w:cs="Arial"/>
        </w:rPr>
      </w:pPr>
      <w:r w:rsidRPr="003526C7">
        <w:rPr>
          <w:rFonts w:cs="Arial"/>
        </w:rPr>
        <w:t>“</w:t>
      </w:r>
      <w:r w:rsidR="00532B83" w:rsidRPr="003526C7">
        <w:rPr>
          <w:rFonts w:cs="Arial"/>
        </w:rPr>
        <w:t xml:space="preserve">This was all the buzz when </w:t>
      </w:r>
      <w:r w:rsidR="00702223" w:rsidRPr="003526C7">
        <w:rPr>
          <w:rFonts w:cs="Arial"/>
        </w:rPr>
        <w:t>I</w:t>
      </w:r>
      <w:r w:rsidR="00532B83" w:rsidRPr="003526C7">
        <w:rPr>
          <w:rFonts w:cs="Arial"/>
        </w:rPr>
        <w:t xml:space="preserve"> first qualified</w:t>
      </w:r>
      <w:r w:rsidR="00B63CB4" w:rsidRPr="003526C7">
        <w:rPr>
          <w:rFonts w:cs="Arial"/>
        </w:rPr>
        <w:t>;</w:t>
      </w:r>
      <w:r w:rsidR="00532B83" w:rsidRPr="003526C7">
        <w:rPr>
          <w:rFonts w:cs="Arial"/>
        </w:rPr>
        <w:t xml:space="preserve"> but 20 years later, there has been no changes in gene therapy for cancer treatment within the trust.</w:t>
      </w:r>
      <w:r w:rsidRPr="003526C7">
        <w:rPr>
          <w:rFonts w:cs="Arial"/>
        </w:rPr>
        <w:t>”</w:t>
      </w:r>
    </w:p>
    <w:p w14:paraId="44BF3E76" w14:textId="583AFD07" w:rsidR="00532B83" w:rsidRPr="003526C7" w:rsidRDefault="007136ED" w:rsidP="00FA27F6">
      <w:pPr>
        <w:rPr>
          <w:rFonts w:cs="Arial"/>
        </w:rPr>
      </w:pPr>
      <w:r w:rsidRPr="003526C7">
        <w:rPr>
          <w:rFonts w:cs="Arial"/>
        </w:rPr>
        <w:t>“</w:t>
      </w:r>
      <w:r w:rsidR="00532B83" w:rsidRPr="003526C7">
        <w:rPr>
          <w:rFonts w:cs="Arial"/>
        </w:rPr>
        <w:t xml:space="preserve">Because I work in a prison. Prison healthcare is focused primarily on managing acute and chronic medical conditions, and mental health services. I'm aware that patients are routinely tested for BBV and sexual health conditions, but not sure funding would allow services to extend to genomics also? I would </w:t>
      </w:r>
      <w:proofErr w:type="gramStart"/>
      <w:r w:rsidR="00532B83" w:rsidRPr="003526C7">
        <w:rPr>
          <w:rFonts w:cs="Arial"/>
        </w:rPr>
        <w:t>definitely be</w:t>
      </w:r>
      <w:proofErr w:type="gramEnd"/>
      <w:r w:rsidR="00532B83" w:rsidRPr="003526C7">
        <w:rPr>
          <w:rFonts w:cs="Arial"/>
        </w:rPr>
        <w:t xml:space="preserve"> interested in learning more about it though if we did offer this service</w:t>
      </w:r>
      <w:r w:rsidR="000B74C1" w:rsidRPr="003526C7">
        <w:rPr>
          <w:rFonts w:cs="Arial"/>
        </w:rPr>
        <w:t>.</w:t>
      </w:r>
      <w:r w:rsidRPr="003526C7">
        <w:rPr>
          <w:rFonts w:cs="Arial"/>
        </w:rPr>
        <w:t>”</w:t>
      </w:r>
    </w:p>
    <w:p w14:paraId="77CC0DE1" w14:textId="723000CC" w:rsidR="00532B83" w:rsidRPr="003526C7" w:rsidRDefault="007136ED" w:rsidP="00FA27F6">
      <w:pPr>
        <w:rPr>
          <w:rFonts w:cs="Arial"/>
        </w:rPr>
      </w:pPr>
      <w:r w:rsidRPr="003526C7">
        <w:rPr>
          <w:rFonts w:cs="Arial"/>
        </w:rPr>
        <w:lastRenderedPageBreak/>
        <w:t>“</w:t>
      </w:r>
      <w:r w:rsidR="00532B83" w:rsidRPr="003526C7">
        <w:rPr>
          <w:rFonts w:cs="Arial"/>
        </w:rPr>
        <w:t>At present</w:t>
      </w:r>
      <w:r w:rsidR="000B74C1" w:rsidRPr="003526C7">
        <w:rPr>
          <w:rFonts w:cs="Arial"/>
        </w:rPr>
        <w:t>,</w:t>
      </w:r>
      <w:r w:rsidR="00532B83" w:rsidRPr="003526C7">
        <w:rPr>
          <w:rFonts w:cs="Arial"/>
        </w:rPr>
        <w:t xml:space="preserve"> there does not seem to be development of this in my group of patients </w:t>
      </w:r>
      <w:r w:rsidR="00272139" w:rsidRPr="003526C7">
        <w:rPr>
          <w:rFonts w:cs="Arial"/>
        </w:rPr>
        <w:t xml:space="preserve">– </w:t>
      </w:r>
      <w:r w:rsidR="00532B83" w:rsidRPr="003526C7">
        <w:rPr>
          <w:rFonts w:cs="Arial"/>
        </w:rPr>
        <w:t>community and mental health.</w:t>
      </w:r>
      <w:r w:rsidRPr="003526C7">
        <w:rPr>
          <w:rFonts w:cs="Arial"/>
        </w:rPr>
        <w:t>”</w:t>
      </w:r>
    </w:p>
    <w:p w14:paraId="6A3D68D9" w14:textId="1774AD2A" w:rsidR="00532B83" w:rsidRPr="003526C7" w:rsidRDefault="007136ED" w:rsidP="00FA27F6">
      <w:pPr>
        <w:rPr>
          <w:rFonts w:cs="Arial"/>
        </w:rPr>
      </w:pPr>
      <w:r w:rsidRPr="003526C7">
        <w:rPr>
          <w:rFonts w:cs="Arial"/>
        </w:rPr>
        <w:t>“</w:t>
      </w:r>
      <w:r w:rsidR="00532B83" w:rsidRPr="003526C7">
        <w:rPr>
          <w:rFonts w:cs="Arial"/>
        </w:rPr>
        <w:t>Working in A&amp;E</w:t>
      </w:r>
      <w:r w:rsidR="00272139" w:rsidRPr="003526C7">
        <w:rPr>
          <w:rFonts w:cs="Arial"/>
        </w:rPr>
        <w:t>.</w:t>
      </w:r>
      <w:r w:rsidR="00532B83" w:rsidRPr="003526C7">
        <w:rPr>
          <w:rFonts w:cs="Arial"/>
        </w:rPr>
        <w:t xml:space="preserve"> Genomics is less likely to be applicable in the emergency care setting (though I might be completely wrong)</w:t>
      </w:r>
      <w:r w:rsidR="00272139" w:rsidRPr="003526C7">
        <w:rPr>
          <w:rFonts w:cs="Arial"/>
        </w:rPr>
        <w:t>.</w:t>
      </w:r>
      <w:r w:rsidRPr="003526C7">
        <w:rPr>
          <w:rFonts w:cs="Arial"/>
        </w:rPr>
        <w:t>”</w:t>
      </w:r>
    </w:p>
    <w:p w14:paraId="50EC2D44" w14:textId="72AD0406" w:rsidR="00532B83" w:rsidRPr="003526C7" w:rsidRDefault="007136ED" w:rsidP="00FA27F6">
      <w:pPr>
        <w:rPr>
          <w:rFonts w:cs="Arial"/>
        </w:rPr>
      </w:pPr>
      <w:r w:rsidRPr="003526C7">
        <w:rPr>
          <w:rFonts w:cs="Arial"/>
        </w:rPr>
        <w:t>“</w:t>
      </w:r>
      <w:r w:rsidR="00532B83" w:rsidRPr="003526C7">
        <w:rPr>
          <w:rFonts w:cs="Arial"/>
        </w:rPr>
        <w:t>I work in A&amp;E where there are very medicines where genomics would impact on choice and even with genomic testing results would not be received quickly enough to inform clinical decision making. It's not a priority in Emergency Medicine.</w:t>
      </w:r>
      <w:r w:rsidRPr="003526C7">
        <w:rPr>
          <w:rFonts w:cs="Arial"/>
        </w:rPr>
        <w:t>”</w:t>
      </w:r>
    </w:p>
    <w:p w14:paraId="388A5E9B" w14:textId="50AD7BE4" w:rsidR="00B4320D" w:rsidRPr="00284C6F" w:rsidRDefault="007136ED" w:rsidP="005B7C49">
      <w:pPr>
        <w:rPr>
          <w:rFonts w:cs="Arial"/>
        </w:rPr>
      </w:pPr>
      <w:r w:rsidRPr="003526C7">
        <w:rPr>
          <w:rFonts w:cs="Arial"/>
        </w:rPr>
        <w:t>“</w:t>
      </w:r>
      <w:r w:rsidR="00532B83" w:rsidRPr="003526C7">
        <w:rPr>
          <w:rFonts w:cs="Arial"/>
        </w:rPr>
        <w:t>Currently, its applicability on an acute ward seems minimal.</w:t>
      </w:r>
      <w:r w:rsidRPr="003526C7">
        <w:rPr>
          <w:rFonts w:cs="Arial"/>
        </w:rPr>
        <w:t>”</w:t>
      </w:r>
    </w:p>
    <w:p w14:paraId="17DEAFC9" w14:textId="30A001D3" w:rsidR="00B4320D" w:rsidRPr="00284C6F" w:rsidRDefault="003752BA" w:rsidP="00C943C4">
      <w:pPr>
        <w:pStyle w:val="Heading3"/>
        <w:rPr>
          <w:rFonts w:ascii="Arial" w:hAnsi="Arial" w:cs="Arial"/>
        </w:rPr>
      </w:pPr>
      <w:bookmarkStart w:id="41" w:name="_Toc186804788"/>
      <w:bookmarkStart w:id="42" w:name="_Toc192169072"/>
      <w:r w:rsidRPr="00284C6F">
        <w:rPr>
          <w:rFonts w:ascii="Arial" w:hAnsi="Arial" w:cs="Arial"/>
        </w:rPr>
        <w:t>Delivering pharmacogenomic testing in the f</w:t>
      </w:r>
      <w:r w:rsidR="00B4320D" w:rsidRPr="00284C6F">
        <w:rPr>
          <w:rFonts w:ascii="Arial" w:hAnsi="Arial" w:cs="Arial"/>
        </w:rPr>
        <w:t>uture</w:t>
      </w:r>
      <w:bookmarkEnd w:id="41"/>
      <w:bookmarkEnd w:id="42"/>
      <w:r w:rsidR="00B4320D" w:rsidRPr="00284C6F">
        <w:rPr>
          <w:rFonts w:ascii="Arial" w:hAnsi="Arial" w:cs="Arial"/>
        </w:rPr>
        <w:t xml:space="preserve"> </w:t>
      </w:r>
    </w:p>
    <w:p w14:paraId="550A7B60" w14:textId="282A4F95" w:rsidR="00B4320D" w:rsidRPr="00284C6F" w:rsidRDefault="00B4320D" w:rsidP="00B4320D">
      <w:pPr>
        <w:pStyle w:val="BodyText"/>
        <w:rPr>
          <w:rFonts w:cs="Arial"/>
        </w:rPr>
      </w:pPr>
      <w:r w:rsidRPr="00284C6F">
        <w:rPr>
          <w:rFonts w:cs="Arial"/>
        </w:rPr>
        <w:t>Pharmacists were asked for their opinions and views on potential models for delivering pharmacogenomic testing, assuming they had received appropriate training. Five potential pathways were suggested and respondents asked to select their first preference</w:t>
      </w:r>
      <w:r w:rsidR="00F017D2" w:rsidRPr="00284C6F">
        <w:rPr>
          <w:rFonts w:cs="Arial"/>
        </w:rPr>
        <w:t>, which</w:t>
      </w:r>
      <w:r w:rsidR="00B24ACB" w:rsidRPr="00284C6F">
        <w:rPr>
          <w:rFonts w:cs="Arial"/>
        </w:rPr>
        <w:t xml:space="preserve"> </w:t>
      </w:r>
      <w:r w:rsidRPr="00284C6F">
        <w:rPr>
          <w:rFonts w:cs="Arial"/>
        </w:rPr>
        <w:t>are listed here from most to least</w:t>
      </w:r>
      <w:r w:rsidR="00F017D2" w:rsidRPr="00284C6F">
        <w:rPr>
          <w:rFonts w:cs="Arial"/>
        </w:rPr>
        <w:t xml:space="preserve"> popular</w:t>
      </w:r>
      <w:r w:rsidRPr="00284C6F">
        <w:rPr>
          <w:rFonts w:cs="Arial"/>
        </w:rPr>
        <w:t>.</w:t>
      </w:r>
    </w:p>
    <w:p w14:paraId="0CCC6165" w14:textId="77777777" w:rsidR="009F360E" w:rsidRPr="00284C6F" w:rsidRDefault="009F360E" w:rsidP="009F360E">
      <w:pPr>
        <w:pStyle w:val="Bulletlist"/>
        <w:rPr>
          <w:rFonts w:cs="Arial"/>
          <w:color w:val="231F20" w:themeColor="background1"/>
          <w:szCs w:val="24"/>
        </w:rPr>
      </w:pPr>
      <w:r w:rsidRPr="00284C6F">
        <w:rPr>
          <w:rFonts w:cs="Arial"/>
          <w:color w:val="231F20" w:themeColor="background1"/>
          <w:szCs w:val="24"/>
        </w:rPr>
        <w:t>You initiate testing and discuss results with patients/families/prescribers with support from a clinical genetics team as needed: 273 (25.8%)</w:t>
      </w:r>
    </w:p>
    <w:p w14:paraId="369E1729" w14:textId="77777777" w:rsidR="009F360E" w:rsidRPr="00284C6F" w:rsidRDefault="009F360E" w:rsidP="009F360E">
      <w:pPr>
        <w:pStyle w:val="Bulletlist"/>
        <w:rPr>
          <w:rFonts w:cs="Arial"/>
          <w:color w:val="231F20" w:themeColor="background1"/>
          <w:szCs w:val="24"/>
        </w:rPr>
      </w:pPr>
      <w:r w:rsidRPr="00284C6F">
        <w:rPr>
          <w:rFonts w:cs="Arial"/>
          <w:color w:val="231F20" w:themeColor="background1"/>
          <w:szCs w:val="24"/>
        </w:rPr>
        <w:t>You refer to a clinical genetics team to initiate testing, and discuss results with patients/families/prescribers: 189 (17.8%)</w:t>
      </w:r>
    </w:p>
    <w:p w14:paraId="69EB4FEA" w14:textId="77777777" w:rsidR="009F360E" w:rsidRPr="00284C6F" w:rsidRDefault="009F360E" w:rsidP="009F360E">
      <w:pPr>
        <w:pStyle w:val="Bulletlist"/>
        <w:rPr>
          <w:rFonts w:cs="Arial"/>
          <w:color w:val="231F20" w:themeColor="background1"/>
          <w:szCs w:val="24"/>
        </w:rPr>
      </w:pPr>
      <w:r w:rsidRPr="00284C6F">
        <w:rPr>
          <w:rFonts w:cs="Arial"/>
          <w:color w:val="231F20" w:themeColor="background1"/>
          <w:szCs w:val="24"/>
        </w:rPr>
        <w:t>You help with interpretation of test results and discuss results with patients/families/prescribers, but do not initiate testing or refer for this: 177 (16.7%)</w:t>
      </w:r>
    </w:p>
    <w:p w14:paraId="0365C3EA" w14:textId="77777777" w:rsidR="009F360E" w:rsidRPr="00284C6F" w:rsidRDefault="009F360E" w:rsidP="009F360E">
      <w:pPr>
        <w:pStyle w:val="Bulletlist"/>
        <w:rPr>
          <w:rFonts w:cs="Arial"/>
          <w:color w:val="231F20" w:themeColor="background1"/>
          <w:szCs w:val="24"/>
        </w:rPr>
      </w:pPr>
      <w:r w:rsidRPr="00284C6F">
        <w:rPr>
          <w:rFonts w:cs="Arial"/>
          <w:color w:val="231F20" w:themeColor="background1"/>
          <w:szCs w:val="24"/>
        </w:rPr>
        <w:t>You do not see, and do not expect to see, patients who would benefit from pharmacogenomic testing: 82 (7.7%)</w:t>
      </w:r>
    </w:p>
    <w:p w14:paraId="44FEC8AA" w14:textId="412DE748" w:rsidR="00B4320D" w:rsidRPr="00284C6F" w:rsidRDefault="00B4320D" w:rsidP="008A5342">
      <w:pPr>
        <w:pStyle w:val="Bulletlist"/>
        <w:rPr>
          <w:rFonts w:cs="Arial"/>
          <w:color w:val="231F20" w:themeColor="background1"/>
          <w:szCs w:val="24"/>
        </w:rPr>
      </w:pPr>
      <w:r w:rsidRPr="00284C6F">
        <w:rPr>
          <w:rFonts w:cs="Arial"/>
          <w:color w:val="231F20" w:themeColor="background1"/>
          <w:szCs w:val="24"/>
        </w:rPr>
        <w:t>You initiate testing and discuss results with patients/families/prescribers</w:t>
      </w:r>
      <w:r w:rsidR="00BD1C1B" w:rsidRPr="00284C6F">
        <w:rPr>
          <w:rFonts w:cs="Arial"/>
          <w:color w:val="231F20" w:themeColor="background1"/>
          <w:szCs w:val="24"/>
        </w:rPr>
        <w:t>: 29</w:t>
      </w:r>
      <w:r w:rsidRPr="00284C6F">
        <w:rPr>
          <w:rFonts w:cs="Arial"/>
          <w:color w:val="231F20" w:themeColor="background1"/>
          <w:szCs w:val="24"/>
        </w:rPr>
        <w:t xml:space="preserve"> (</w:t>
      </w:r>
      <w:r w:rsidR="00BD1C1B" w:rsidRPr="00284C6F">
        <w:rPr>
          <w:rFonts w:cs="Arial"/>
          <w:color w:val="231F20" w:themeColor="background1"/>
          <w:szCs w:val="24"/>
        </w:rPr>
        <w:t>2.7</w:t>
      </w:r>
      <w:r w:rsidRPr="00284C6F">
        <w:rPr>
          <w:rFonts w:cs="Arial"/>
          <w:color w:val="231F20" w:themeColor="background1"/>
          <w:szCs w:val="24"/>
        </w:rPr>
        <w:t>%)</w:t>
      </w:r>
    </w:p>
    <w:p w14:paraId="00C65AD9" w14:textId="6DAC29C3" w:rsidR="00190D7A" w:rsidRPr="00284C6F" w:rsidRDefault="00190D7A" w:rsidP="00190D7A">
      <w:pPr>
        <w:pStyle w:val="Bulletlist"/>
        <w:rPr>
          <w:rFonts w:cs="Arial"/>
          <w:color w:val="231F20" w:themeColor="background1"/>
          <w:szCs w:val="24"/>
        </w:rPr>
      </w:pPr>
      <w:r w:rsidRPr="00284C6F">
        <w:rPr>
          <w:rFonts w:cs="Arial"/>
          <w:color w:val="231F20" w:themeColor="background1"/>
          <w:szCs w:val="24"/>
        </w:rPr>
        <w:t>Unsure at this stage: 292 (27.5%)</w:t>
      </w:r>
    </w:p>
    <w:p w14:paraId="7C0178F2" w14:textId="5459D2E7" w:rsidR="0033421A" w:rsidRPr="00284C6F" w:rsidRDefault="0033421A" w:rsidP="00C943C4">
      <w:pPr>
        <w:pStyle w:val="Heading3"/>
        <w:rPr>
          <w:rFonts w:ascii="Arial" w:hAnsi="Arial" w:cs="Arial"/>
        </w:rPr>
      </w:pPr>
      <w:bookmarkStart w:id="43" w:name="_Toc186804789"/>
      <w:bookmarkStart w:id="44" w:name="_Toc192169073"/>
      <w:r w:rsidRPr="00284C6F">
        <w:rPr>
          <w:rFonts w:ascii="Arial" w:hAnsi="Arial" w:cs="Arial"/>
        </w:rPr>
        <w:t>Initiating</w:t>
      </w:r>
      <w:r w:rsidR="007E3DE3" w:rsidRPr="00284C6F">
        <w:rPr>
          <w:rFonts w:ascii="Arial" w:hAnsi="Arial" w:cs="Arial"/>
        </w:rPr>
        <w:t xml:space="preserve"> and discussing</w:t>
      </w:r>
      <w:r w:rsidRPr="00284C6F">
        <w:rPr>
          <w:rFonts w:ascii="Arial" w:hAnsi="Arial" w:cs="Arial"/>
        </w:rPr>
        <w:t xml:space="preserve"> genomic tests</w:t>
      </w:r>
      <w:bookmarkEnd w:id="43"/>
      <w:bookmarkEnd w:id="44"/>
    </w:p>
    <w:p w14:paraId="5F89C9AF" w14:textId="18926322" w:rsidR="0033421A" w:rsidRPr="00284C6F" w:rsidRDefault="0033421A" w:rsidP="00E80F55">
      <w:pPr>
        <w:pStyle w:val="BodyText"/>
        <w:rPr>
          <w:rFonts w:cs="Arial"/>
        </w:rPr>
      </w:pPr>
      <w:r w:rsidRPr="00284C6F">
        <w:rPr>
          <w:rStyle w:val="BodyTextChar"/>
          <w:rFonts w:cs="Arial"/>
        </w:rPr>
        <w:t xml:space="preserve">Participants were presented with a list of ways that genomic tests can be initiated and discussed with patients by pharmacists and pharmacy </w:t>
      </w:r>
      <w:proofErr w:type="gramStart"/>
      <w:r w:rsidRPr="00284C6F">
        <w:rPr>
          <w:rStyle w:val="BodyTextChar"/>
          <w:rFonts w:cs="Arial"/>
        </w:rPr>
        <w:t>technicians, and</w:t>
      </w:r>
      <w:proofErr w:type="gramEnd"/>
      <w:r w:rsidRPr="00284C6F">
        <w:rPr>
          <w:rStyle w:val="BodyTextChar"/>
          <w:rFonts w:cs="Arial"/>
        </w:rPr>
        <w:t xml:space="preserve"> asked to indicate which currently occur in their practice and/or they believed will occur more frequently in the next five years. 1,0</w:t>
      </w:r>
      <w:r w:rsidR="00D33D22" w:rsidRPr="00284C6F">
        <w:rPr>
          <w:rStyle w:val="BodyTextChar"/>
          <w:rFonts w:cs="Arial"/>
        </w:rPr>
        <w:t>57</w:t>
      </w:r>
      <w:r w:rsidRPr="00284C6F">
        <w:rPr>
          <w:rStyle w:val="BodyTextChar"/>
          <w:rFonts w:cs="Arial"/>
        </w:rPr>
        <w:t xml:space="preserve"> pharmacists</w:t>
      </w:r>
      <w:r w:rsidRPr="00284C6F">
        <w:rPr>
          <w:rFonts w:cs="Arial"/>
        </w:rPr>
        <w:t xml:space="preserve"> and 37</w:t>
      </w:r>
      <w:r w:rsidR="00D33D22" w:rsidRPr="00284C6F">
        <w:rPr>
          <w:rFonts w:cs="Arial"/>
        </w:rPr>
        <w:t>5</w:t>
      </w:r>
      <w:r w:rsidRPr="00284C6F">
        <w:rPr>
          <w:rFonts w:cs="Arial"/>
        </w:rPr>
        <w:t xml:space="preserve"> pharmacy technicians answered this section</w:t>
      </w:r>
      <w:r w:rsidR="00F017D2" w:rsidRPr="00284C6F">
        <w:rPr>
          <w:rFonts w:cs="Arial"/>
        </w:rPr>
        <w:t>.</w:t>
      </w:r>
      <w:r w:rsidR="006C3942" w:rsidRPr="00284C6F">
        <w:rPr>
          <w:rFonts w:cs="Arial"/>
        </w:rPr>
        <w:t xml:space="preserve"> </w:t>
      </w:r>
      <w:r w:rsidR="003A10BC" w:rsidRPr="00284C6F">
        <w:rPr>
          <w:rStyle w:val="BodyTextChar"/>
          <w:rFonts w:cs="Arial"/>
        </w:rPr>
        <w:t xml:space="preserve">When looking at responses from pharmacists and pharmacy technicians separately, pharmacy technicians were more likely to </w:t>
      </w:r>
      <w:r w:rsidR="00E36A9F" w:rsidRPr="00284C6F">
        <w:rPr>
          <w:rStyle w:val="BodyTextChar"/>
          <w:rFonts w:cs="Arial"/>
        </w:rPr>
        <w:t>reply ‘</w:t>
      </w:r>
      <w:r w:rsidR="003A10BC" w:rsidRPr="00284C6F">
        <w:rPr>
          <w:rStyle w:val="BodyTextChar"/>
          <w:rFonts w:cs="Arial"/>
        </w:rPr>
        <w:t>unsure</w:t>
      </w:r>
      <w:r w:rsidR="00E36A9F" w:rsidRPr="00284C6F">
        <w:rPr>
          <w:rStyle w:val="BodyTextChar"/>
          <w:rFonts w:cs="Arial"/>
        </w:rPr>
        <w:t>’</w:t>
      </w:r>
      <w:r w:rsidR="003A10BC" w:rsidRPr="00284C6F">
        <w:rPr>
          <w:rStyle w:val="BodyTextChar"/>
          <w:rFonts w:cs="Arial"/>
        </w:rPr>
        <w:t>, but the pattern of responses was similar</w:t>
      </w:r>
      <w:r w:rsidR="0061122D" w:rsidRPr="00284C6F">
        <w:rPr>
          <w:rStyle w:val="BodyTextChar"/>
          <w:rFonts w:cs="Arial"/>
        </w:rPr>
        <w:t xml:space="preserve"> with these responses removed</w:t>
      </w:r>
      <w:r w:rsidR="003A10BC" w:rsidRPr="00284C6F">
        <w:rPr>
          <w:rStyle w:val="BodyTextChar"/>
          <w:rFonts w:cs="Arial"/>
        </w:rPr>
        <w:t>.</w:t>
      </w:r>
      <w:r w:rsidR="003A10BC" w:rsidRPr="00284C6F">
        <w:rPr>
          <w:rFonts w:cs="Arial"/>
        </w:rPr>
        <w:t xml:space="preserve"> </w:t>
      </w:r>
      <w:r w:rsidR="00BD24A3" w:rsidRPr="00284C6F">
        <w:rPr>
          <w:rFonts w:cs="Arial"/>
        </w:rPr>
        <w:t xml:space="preserve">These </w:t>
      </w:r>
      <w:r w:rsidR="006C3942" w:rsidRPr="00284C6F">
        <w:rPr>
          <w:rFonts w:cs="Arial"/>
        </w:rPr>
        <w:t>cohort</w:t>
      </w:r>
      <w:r w:rsidR="00C525D0" w:rsidRPr="00284C6F">
        <w:rPr>
          <w:rFonts w:cs="Arial"/>
        </w:rPr>
        <w:t>s</w:t>
      </w:r>
      <w:r w:rsidR="00A535E5" w:rsidRPr="00284C6F">
        <w:rPr>
          <w:rFonts w:cs="Arial"/>
        </w:rPr>
        <w:t>’</w:t>
      </w:r>
      <w:r w:rsidR="006C3942" w:rsidRPr="00284C6F">
        <w:rPr>
          <w:rFonts w:cs="Arial"/>
        </w:rPr>
        <w:t xml:space="preserve"> responses are </w:t>
      </w:r>
      <w:r w:rsidR="000A1398" w:rsidRPr="00284C6F">
        <w:rPr>
          <w:rFonts w:cs="Arial"/>
        </w:rPr>
        <w:t xml:space="preserve">combined and </w:t>
      </w:r>
      <w:r w:rsidR="006C3942" w:rsidRPr="00284C6F">
        <w:rPr>
          <w:rFonts w:cs="Arial"/>
        </w:rPr>
        <w:t xml:space="preserve">shown </w:t>
      </w:r>
      <w:r w:rsidR="00DA48C5" w:rsidRPr="00284C6F">
        <w:rPr>
          <w:rFonts w:cs="Arial"/>
        </w:rPr>
        <w:t xml:space="preserve">in </w:t>
      </w:r>
      <w:r w:rsidR="00DA48C5" w:rsidRPr="00284C6F">
        <w:rPr>
          <w:rFonts w:cs="Arial"/>
        </w:rPr>
        <w:fldChar w:fldCharType="begin"/>
      </w:r>
      <w:r w:rsidR="00DA48C5" w:rsidRPr="00284C6F">
        <w:rPr>
          <w:rFonts w:cs="Arial"/>
        </w:rPr>
        <w:instrText xml:space="preserve"> REF _Ref191558910 \h  \* MERGEFORMAT </w:instrText>
      </w:r>
      <w:r w:rsidR="00DA48C5" w:rsidRPr="00284C6F">
        <w:rPr>
          <w:rFonts w:cs="Arial"/>
        </w:rPr>
      </w:r>
      <w:r w:rsidR="00DA48C5" w:rsidRPr="00284C6F">
        <w:rPr>
          <w:rFonts w:cs="Arial"/>
        </w:rPr>
        <w:fldChar w:fldCharType="separate"/>
      </w:r>
      <w:r w:rsidR="00EE3CEF" w:rsidRPr="00284C6F">
        <w:rPr>
          <w:rFonts w:cs="Arial"/>
        </w:rPr>
        <w:t xml:space="preserve">Figure </w:t>
      </w:r>
      <w:r w:rsidR="00EE3CEF" w:rsidRPr="00284C6F">
        <w:rPr>
          <w:rFonts w:cs="Arial"/>
          <w:noProof/>
        </w:rPr>
        <w:t>4</w:t>
      </w:r>
      <w:r w:rsidR="00DA48C5" w:rsidRPr="00284C6F">
        <w:rPr>
          <w:rFonts w:cs="Arial"/>
        </w:rPr>
        <w:fldChar w:fldCharType="end"/>
      </w:r>
      <w:r w:rsidR="003136E5" w:rsidRPr="00284C6F">
        <w:rPr>
          <w:rFonts w:cs="Arial"/>
        </w:rPr>
        <w:t xml:space="preserve">, with </w:t>
      </w:r>
      <w:r w:rsidR="000A1398" w:rsidRPr="00284C6F">
        <w:rPr>
          <w:rFonts w:cs="Arial"/>
        </w:rPr>
        <w:t xml:space="preserve">all </w:t>
      </w:r>
      <w:r w:rsidR="004A595A" w:rsidRPr="00284C6F">
        <w:rPr>
          <w:rFonts w:cs="Arial"/>
        </w:rPr>
        <w:t xml:space="preserve">data </w:t>
      </w:r>
      <w:r w:rsidR="005F790C" w:rsidRPr="00284C6F">
        <w:rPr>
          <w:rFonts w:cs="Arial"/>
        </w:rPr>
        <w:t xml:space="preserve">provided </w:t>
      </w:r>
      <w:r w:rsidR="001F3EBB" w:rsidRPr="00284C6F">
        <w:rPr>
          <w:rFonts w:cs="Arial"/>
        </w:rPr>
        <w:t>in</w:t>
      </w:r>
      <w:r w:rsidR="00E80F55" w:rsidRPr="00284C6F">
        <w:rPr>
          <w:rFonts w:cs="Arial"/>
        </w:rPr>
        <w:t xml:space="preserve"> </w:t>
      </w:r>
      <w:r w:rsidR="00E80F55" w:rsidRPr="00284C6F">
        <w:rPr>
          <w:rFonts w:cs="Arial"/>
        </w:rPr>
        <w:fldChar w:fldCharType="begin"/>
      </w:r>
      <w:r w:rsidR="00E80F55" w:rsidRPr="00284C6F">
        <w:rPr>
          <w:rFonts w:cs="Arial"/>
        </w:rPr>
        <w:instrText xml:space="preserve"> REF _Ref186808495 \h  \* MERGEFORMAT </w:instrText>
      </w:r>
      <w:r w:rsidR="00E80F55" w:rsidRPr="00284C6F">
        <w:rPr>
          <w:rFonts w:cs="Arial"/>
        </w:rPr>
      </w:r>
      <w:r w:rsidR="00E80F55" w:rsidRPr="00284C6F">
        <w:rPr>
          <w:rFonts w:cs="Arial"/>
        </w:rPr>
        <w:fldChar w:fldCharType="separate"/>
      </w:r>
      <w:r w:rsidR="00986C50" w:rsidRPr="00284C6F">
        <w:rPr>
          <w:rFonts w:cs="Arial"/>
        </w:rPr>
        <w:t>Appendix 2</w:t>
      </w:r>
      <w:r w:rsidR="00E80F55" w:rsidRPr="00284C6F">
        <w:rPr>
          <w:rFonts w:cs="Arial"/>
        </w:rPr>
        <w:fldChar w:fldCharType="end"/>
      </w:r>
      <w:r w:rsidR="00F017D2" w:rsidRPr="00284C6F">
        <w:rPr>
          <w:rFonts w:cs="Arial"/>
        </w:rPr>
        <w:t>.</w:t>
      </w:r>
      <w:r w:rsidR="00621CD6" w:rsidRPr="00284C6F">
        <w:rPr>
          <w:rFonts w:cs="Arial"/>
        </w:rPr>
        <w:t xml:space="preserve"> </w:t>
      </w:r>
    </w:p>
    <w:p w14:paraId="504F41F3" w14:textId="7D157CAC" w:rsidR="00A0249A" w:rsidRPr="00284C6F" w:rsidRDefault="002247F9" w:rsidP="000038DB">
      <w:pPr>
        <w:pStyle w:val="BodyText"/>
        <w:keepNext/>
        <w:rPr>
          <w:rFonts w:cs="Arial"/>
        </w:rPr>
      </w:pPr>
      <w:r>
        <w:rPr>
          <w:rFonts w:cs="Arial"/>
          <w:noProof/>
        </w:rPr>
        <w:lastRenderedPageBreak/>
        <w:drawing>
          <wp:inline distT="0" distB="0" distL="0" distR="0" wp14:anchorId="352498CF" wp14:editId="5758EEE4">
            <wp:extent cx="6267450" cy="7019925"/>
            <wp:effectExtent l="0" t="0" r="0" b="9525"/>
            <wp:docPr id="1610981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6267450" cy="7019925"/>
                    </a:xfrm>
                    <a:prstGeom prst="rect">
                      <a:avLst/>
                    </a:prstGeom>
                    <a:noFill/>
                    <a:ln>
                      <a:noFill/>
                    </a:ln>
                    <a:extLst>
                      <a:ext uri="{53640926-AAD7-44D8-BBD7-CCE9431645EC}">
                        <a14:shadowObscured xmlns:a14="http://schemas.microsoft.com/office/drawing/2010/main"/>
                      </a:ext>
                    </a:extLst>
                  </pic:spPr>
                </pic:pic>
              </a:graphicData>
            </a:graphic>
          </wp:inline>
        </w:drawing>
      </w:r>
    </w:p>
    <w:p w14:paraId="794FA531" w14:textId="66EA3E0A" w:rsidR="0033421A" w:rsidRPr="00284C6F" w:rsidRDefault="00A0249A" w:rsidP="00EF53FD">
      <w:pPr>
        <w:pStyle w:val="BodyText"/>
        <w:keepNext/>
        <w:rPr>
          <w:rFonts w:cs="Arial"/>
          <w:sz w:val="22"/>
          <w:szCs w:val="22"/>
        </w:rPr>
      </w:pPr>
      <w:bookmarkStart w:id="45" w:name="_Ref191558910"/>
      <w:r w:rsidRPr="00284C6F">
        <w:rPr>
          <w:rFonts w:cs="Arial"/>
          <w:sz w:val="22"/>
          <w:szCs w:val="22"/>
        </w:rPr>
        <w:t xml:space="preserve">Figure </w:t>
      </w:r>
      <w:r w:rsidRPr="00284C6F">
        <w:rPr>
          <w:rFonts w:cs="Arial"/>
          <w:sz w:val="22"/>
          <w:szCs w:val="22"/>
        </w:rPr>
        <w:fldChar w:fldCharType="begin"/>
      </w:r>
      <w:r w:rsidRPr="00284C6F">
        <w:rPr>
          <w:rFonts w:cs="Arial"/>
          <w:sz w:val="22"/>
          <w:szCs w:val="22"/>
        </w:rPr>
        <w:instrText xml:space="preserve"> SEQ Figure \* ARABIC </w:instrText>
      </w:r>
      <w:r w:rsidRPr="00284C6F">
        <w:rPr>
          <w:rFonts w:cs="Arial"/>
          <w:sz w:val="22"/>
          <w:szCs w:val="22"/>
        </w:rPr>
        <w:fldChar w:fldCharType="separate"/>
      </w:r>
      <w:r w:rsidR="004408AF" w:rsidRPr="00284C6F">
        <w:rPr>
          <w:rFonts w:cs="Arial"/>
          <w:noProof/>
          <w:sz w:val="22"/>
          <w:szCs w:val="22"/>
        </w:rPr>
        <w:t>4</w:t>
      </w:r>
      <w:r w:rsidRPr="00284C6F">
        <w:rPr>
          <w:rFonts w:cs="Arial"/>
          <w:sz w:val="22"/>
          <w:szCs w:val="22"/>
        </w:rPr>
        <w:fldChar w:fldCharType="end"/>
      </w:r>
      <w:bookmarkEnd w:id="45"/>
      <w:r w:rsidR="000038DB" w:rsidRPr="00284C6F">
        <w:rPr>
          <w:rFonts w:cs="Arial"/>
          <w:sz w:val="22"/>
          <w:szCs w:val="22"/>
        </w:rPr>
        <w:t xml:space="preserve">. </w:t>
      </w:r>
      <w:r w:rsidR="007714AF" w:rsidRPr="00284C6F">
        <w:rPr>
          <w:rFonts w:cs="Arial"/>
          <w:sz w:val="22"/>
          <w:szCs w:val="22"/>
        </w:rPr>
        <w:t>Respondents were</w:t>
      </w:r>
      <w:r w:rsidR="00D4122A" w:rsidRPr="00284C6F">
        <w:rPr>
          <w:rFonts w:cs="Arial"/>
          <w:sz w:val="22"/>
          <w:szCs w:val="22"/>
        </w:rPr>
        <w:t xml:space="preserve"> asked which ways of initiating tests by </w:t>
      </w:r>
      <w:r w:rsidR="002A2E3A" w:rsidRPr="00284C6F">
        <w:rPr>
          <w:rFonts w:cs="Arial"/>
          <w:sz w:val="22"/>
          <w:szCs w:val="22"/>
        </w:rPr>
        <w:t>pharmacists</w:t>
      </w:r>
      <w:r w:rsidR="00D4122A" w:rsidRPr="00284C6F">
        <w:rPr>
          <w:rFonts w:cs="Arial"/>
          <w:sz w:val="22"/>
          <w:szCs w:val="22"/>
        </w:rPr>
        <w:t xml:space="preserve"> and pharmacy technicians </w:t>
      </w:r>
      <w:r w:rsidR="00CD7DDB" w:rsidRPr="00284C6F">
        <w:rPr>
          <w:rFonts w:cs="Arial"/>
          <w:sz w:val="22"/>
          <w:szCs w:val="22"/>
        </w:rPr>
        <w:t xml:space="preserve">currently </w:t>
      </w:r>
      <w:r w:rsidR="00D4122A" w:rsidRPr="00284C6F">
        <w:rPr>
          <w:rFonts w:cs="Arial"/>
          <w:sz w:val="22"/>
          <w:szCs w:val="22"/>
        </w:rPr>
        <w:t>occur</w:t>
      </w:r>
      <w:r w:rsidR="0090744C" w:rsidRPr="00284C6F">
        <w:rPr>
          <w:rFonts w:cs="Arial"/>
          <w:sz w:val="22"/>
          <w:szCs w:val="22"/>
        </w:rPr>
        <w:t xml:space="preserve"> </w:t>
      </w:r>
      <w:r w:rsidR="00CD7DDB" w:rsidRPr="00284C6F">
        <w:rPr>
          <w:rFonts w:cs="Arial"/>
          <w:sz w:val="22"/>
          <w:szCs w:val="22"/>
        </w:rPr>
        <w:t>and which do not</w:t>
      </w:r>
      <w:r w:rsidR="007738E5" w:rsidRPr="00284C6F">
        <w:rPr>
          <w:rFonts w:cs="Arial"/>
          <w:sz w:val="22"/>
          <w:szCs w:val="22"/>
        </w:rPr>
        <w:t>,</w:t>
      </w:r>
      <w:r w:rsidR="00CD7DDB" w:rsidRPr="00284C6F">
        <w:rPr>
          <w:rFonts w:cs="Arial"/>
          <w:sz w:val="22"/>
          <w:szCs w:val="22"/>
        </w:rPr>
        <w:t xml:space="preserve"> </w:t>
      </w:r>
      <w:r w:rsidR="007738E5" w:rsidRPr="00284C6F">
        <w:rPr>
          <w:rFonts w:cs="Arial"/>
          <w:sz w:val="22"/>
          <w:szCs w:val="22"/>
        </w:rPr>
        <w:t xml:space="preserve">as well as </w:t>
      </w:r>
      <w:r w:rsidR="00CD7DDB" w:rsidRPr="00284C6F">
        <w:rPr>
          <w:rFonts w:cs="Arial"/>
          <w:sz w:val="22"/>
          <w:szCs w:val="22"/>
        </w:rPr>
        <w:t>if they thought that each is likely to occur more frequently in the next five years.</w:t>
      </w:r>
    </w:p>
    <w:p w14:paraId="7A409AFF" w14:textId="77777777" w:rsidR="006659D0" w:rsidRPr="00284C6F" w:rsidRDefault="006659D0">
      <w:pPr>
        <w:spacing w:after="0" w:line="240" w:lineRule="auto"/>
        <w:textboxTightWrap w:val="none"/>
        <w:rPr>
          <w:rFonts w:cs="Arial"/>
          <w:b/>
          <w:color w:val="231F20" w:themeColor="background1"/>
          <w:kern w:val="28"/>
          <w:sz w:val="32"/>
          <w14:ligatures w14:val="standardContextual"/>
        </w:rPr>
      </w:pPr>
      <w:bookmarkStart w:id="46" w:name="_Toc186804790"/>
      <w:r w:rsidRPr="00284C6F">
        <w:rPr>
          <w:rFonts w:cs="Arial"/>
        </w:rPr>
        <w:br w:type="page"/>
      </w:r>
    </w:p>
    <w:p w14:paraId="1C62C7D3" w14:textId="32E79B61" w:rsidR="00C36270" w:rsidRPr="00284C6F" w:rsidRDefault="00C36270" w:rsidP="00B4016F">
      <w:pPr>
        <w:pStyle w:val="Heading2"/>
        <w:rPr>
          <w:rFonts w:ascii="Arial" w:hAnsi="Arial"/>
        </w:rPr>
      </w:pPr>
      <w:bookmarkStart w:id="47" w:name="_Toc192169074"/>
      <w:r w:rsidRPr="00284C6F">
        <w:rPr>
          <w:rFonts w:ascii="Arial" w:hAnsi="Arial"/>
        </w:rPr>
        <w:lastRenderedPageBreak/>
        <w:t>Section 3</w:t>
      </w:r>
      <w:r w:rsidR="004F48D2" w:rsidRPr="00284C6F">
        <w:rPr>
          <w:rFonts w:ascii="Arial" w:hAnsi="Arial"/>
        </w:rPr>
        <w:t>:</w:t>
      </w:r>
      <w:r w:rsidRPr="00284C6F">
        <w:rPr>
          <w:rFonts w:ascii="Arial" w:hAnsi="Arial"/>
        </w:rPr>
        <w:t xml:space="preserve"> Education and Training</w:t>
      </w:r>
      <w:bookmarkEnd w:id="46"/>
      <w:bookmarkEnd w:id="47"/>
    </w:p>
    <w:p w14:paraId="1498A706" w14:textId="77777777" w:rsidR="00C36270" w:rsidRPr="00284C6F" w:rsidRDefault="00C36270" w:rsidP="00C943C4">
      <w:pPr>
        <w:pStyle w:val="Heading3"/>
        <w:rPr>
          <w:rFonts w:ascii="Arial" w:hAnsi="Arial" w:cs="Arial"/>
        </w:rPr>
      </w:pPr>
      <w:bookmarkStart w:id="48" w:name="_Toc186804791"/>
      <w:bookmarkStart w:id="49" w:name="_Toc192169075"/>
      <w:r w:rsidRPr="00284C6F">
        <w:rPr>
          <w:rFonts w:ascii="Arial" w:hAnsi="Arial" w:cs="Arial"/>
        </w:rPr>
        <w:t>Formal genomics training – received and provided</w:t>
      </w:r>
      <w:bookmarkEnd w:id="48"/>
      <w:bookmarkEnd w:id="49"/>
    </w:p>
    <w:p w14:paraId="3F4C3B97" w14:textId="18CE9ADE" w:rsidR="00C36270" w:rsidRPr="00284C6F" w:rsidRDefault="00C36270" w:rsidP="00C36270">
      <w:pPr>
        <w:pStyle w:val="BodyText"/>
        <w:rPr>
          <w:rFonts w:cs="Arial"/>
        </w:rPr>
      </w:pPr>
      <w:r w:rsidRPr="00284C6F">
        <w:rPr>
          <w:rFonts w:cs="Arial"/>
        </w:rPr>
        <w:t>Of 76</w:t>
      </w:r>
      <w:r w:rsidR="00657EF3" w:rsidRPr="00284C6F">
        <w:rPr>
          <w:rFonts w:cs="Arial"/>
        </w:rPr>
        <w:t>2</w:t>
      </w:r>
      <w:r w:rsidRPr="00284C6F">
        <w:rPr>
          <w:rFonts w:cs="Arial"/>
        </w:rPr>
        <w:t xml:space="preserve"> respondents</w:t>
      </w:r>
      <w:r w:rsidR="00C23B0A" w:rsidRPr="00284C6F">
        <w:rPr>
          <w:rFonts w:cs="Arial"/>
        </w:rPr>
        <w:t>,</w:t>
      </w:r>
      <w:r w:rsidRPr="00284C6F">
        <w:rPr>
          <w:rFonts w:cs="Arial"/>
        </w:rPr>
        <w:t xml:space="preserve"> 87.3% </w:t>
      </w:r>
      <w:r w:rsidR="00374A26" w:rsidRPr="00284C6F">
        <w:rPr>
          <w:rFonts w:cs="Arial"/>
        </w:rPr>
        <w:t>(n=</w:t>
      </w:r>
      <w:r w:rsidR="002273A4" w:rsidRPr="00284C6F">
        <w:rPr>
          <w:rFonts w:cs="Arial"/>
        </w:rPr>
        <w:t>6</w:t>
      </w:r>
      <w:r w:rsidR="00FD6987" w:rsidRPr="00284C6F">
        <w:rPr>
          <w:rFonts w:cs="Arial"/>
        </w:rPr>
        <w:t>6</w:t>
      </w:r>
      <w:r w:rsidR="002273A4" w:rsidRPr="00284C6F">
        <w:rPr>
          <w:rFonts w:cs="Arial"/>
        </w:rPr>
        <w:t xml:space="preserve">5) </w:t>
      </w:r>
      <w:r w:rsidRPr="00284C6F">
        <w:rPr>
          <w:rFonts w:cs="Arial"/>
        </w:rPr>
        <w:t>said that they had received no formal university-level teaching in genomics (</w:t>
      </w:r>
      <w:r w:rsidR="002273A4" w:rsidRPr="00284C6F">
        <w:rPr>
          <w:rFonts w:cs="Arial"/>
        </w:rPr>
        <w:t>77.9</w:t>
      </w:r>
      <w:r w:rsidRPr="00284C6F">
        <w:rPr>
          <w:rFonts w:cs="Arial"/>
        </w:rPr>
        <w:t>%</w:t>
      </w:r>
      <w:r w:rsidR="002273A4" w:rsidRPr="00284C6F">
        <w:rPr>
          <w:rFonts w:cs="Arial"/>
        </w:rPr>
        <w:t>, n=215</w:t>
      </w:r>
      <w:r w:rsidRPr="00284C6F">
        <w:rPr>
          <w:rFonts w:cs="Arial"/>
        </w:rPr>
        <w:t xml:space="preserve"> of </w:t>
      </w:r>
      <w:r w:rsidR="002273A4" w:rsidRPr="00284C6F">
        <w:rPr>
          <w:rFonts w:cs="Arial"/>
        </w:rPr>
        <w:t>p</w:t>
      </w:r>
      <w:r w:rsidRPr="00284C6F">
        <w:rPr>
          <w:rFonts w:cs="Arial"/>
        </w:rPr>
        <w:t>harmacists and 96.</w:t>
      </w:r>
      <w:r w:rsidR="002273A4" w:rsidRPr="00284C6F">
        <w:rPr>
          <w:rFonts w:cs="Arial"/>
        </w:rPr>
        <w:t>6</w:t>
      </w:r>
      <w:r w:rsidRPr="00284C6F">
        <w:rPr>
          <w:rFonts w:cs="Arial"/>
        </w:rPr>
        <w:t>%</w:t>
      </w:r>
      <w:r w:rsidR="004A6D60" w:rsidRPr="00284C6F">
        <w:rPr>
          <w:rFonts w:cs="Arial"/>
        </w:rPr>
        <w:t>, n=364</w:t>
      </w:r>
      <w:r w:rsidRPr="00284C6F">
        <w:rPr>
          <w:rFonts w:cs="Arial"/>
        </w:rPr>
        <w:t xml:space="preserve"> of </w:t>
      </w:r>
      <w:r w:rsidR="004A6D60" w:rsidRPr="00284C6F">
        <w:rPr>
          <w:rFonts w:cs="Arial"/>
        </w:rPr>
        <w:t>p</w:t>
      </w:r>
      <w:r w:rsidRPr="00284C6F">
        <w:rPr>
          <w:rFonts w:cs="Arial"/>
        </w:rPr>
        <w:t xml:space="preserve">harmacy </w:t>
      </w:r>
      <w:r w:rsidR="004A6D60" w:rsidRPr="00284C6F">
        <w:rPr>
          <w:rFonts w:cs="Arial"/>
        </w:rPr>
        <w:t>t</w:t>
      </w:r>
      <w:r w:rsidRPr="00284C6F">
        <w:rPr>
          <w:rFonts w:cs="Arial"/>
        </w:rPr>
        <w:t>echnicians).</w:t>
      </w:r>
    </w:p>
    <w:p w14:paraId="39767003" w14:textId="5D0B66DF" w:rsidR="00C36270" w:rsidRPr="00284C6F" w:rsidRDefault="00F5435E" w:rsidP="00DD2906">
      <w:pPr>
        <w:pStyle w:val="BodyText"/>
        <w:rPr>
          <w:rFonts w:cs="Arial"/>
        </w:rPr>
      </w:pPr>
      <w:r w:rsidRPr="00284C6F">
        <w:rPr>
          <w:rFonts w:cs="Arial"/>
        </w:rPr>
        <w:t>T</w:t>
      </w:r>
      <w:r w:rsidR="00671D47" w:rsidRPr="00284C6F">
        <w:rPr>
          <w:rFonts w:cs="Arial"/>
        </w:rPr>
        <w:t>hose</w:t>
      </w:r>
      <w:r w:rsidR="00C36270" w:rsidRPr="00284C6F">
        <w:rPr>
          <w:rFonts w:cs="Arial"/>
        </w:rPr>
        <w:t xml:space="preserve"> who responded that they had received formal teaching (n=97</w:t>
      </w:r>
      <w:r w:rsidR="00D6353D" w:rsidRPr="00284C6F">
        <w:rPr>
          <w:rFonts w:cs="Arial"/>
        </w:rPr>
        <w:t xml:space="preserve">, </w:t>
      </w:r>
      <w:r w:rsidR="0059525E" w:rsidRPr="00284C6F">
        <w:rPr>
          <w:rFonts w:cs="Arial"/>
        </w:rPr>
        <w:t>12.3</w:t>
      </w:r>
      <w:r w:rsidR="00D6353D" w:rsidRPr="00284C6F">
        <w:rPr>
          <w:rFonts w:cs="Arial"/>
        </w:rPr>
        <w:t>%</w:t>
      </w:r>
      <w:r w:rsidR="00C36270" w:rsidRPr="00284C6F">
        <w:rPr>
          <w:rFonts w:cs="Arial"/>
        </w:rPr>
        <w:t>)</w:t>
      </w:r>
      <w:r w:rsidR="00C36270" w:rsidRPr="00284C6F" w:rsidDel="00F5435E">
        <w:rPr>
          <w:rFonts w:cs="Arial"/>
        </w:rPr>
        <w:t xml:space="preserve"> </w:t>
      </w:r>
      <w:r w:rsidR="00C36270" w:rsidRPr="00284C6F">
        <w:rPr>
          <w:rFonts w:cs="Arial"/>
        </w:rPr>
        <w:t>were asked to further describe this</w:t>
      </w:r>
      <w:r w:rsidR="003A2044">
        <w:rPr>
          <w:rFonts w:cs="Arial"/>
        </w:rPr>
        <w:t>.</w:t>
      </w:r>
      <w:r w:rsidR="00B805D6" w:rsidRPr="00284C6F">
        <w:rPr>
          <w:rFonts w:cs="Arial"/>
        </w:rPr>
        <w:t xml:space="preserve"> </w:t>
      </w:r>
      <w:r w:rsidR="001A46E3" w:rsidRPr="00284C6F">
        <w:rPr>
          <w:rFonts w:cs="Arial"/>
        </w:rPr>
        <w:t>S</w:t>
      </w:r>
      <w:r w:rsidR="00C36270" w:rsidRPr="00284C6F">
        <w:rPr>
          <w:rFonts w:cs="Arial"/>
        </w:rPr>
        <w:t>ome respondents had received more than one type of training</w:t>
      </w:r>
      <w:r w:rsidR="00C36270" w:rsidRPr="00284C6F" w:rsidDel="0008234F">
        <w:rPr>
          <w:rFonts w:cs="Arial"/>
        </w:rPr>
        <w:t>,</w:t>
      </w:r>
      <w:r w:rsidR="00F80EF1" w:rsidRPr="00284C6F">
        <w:rPr>
          <w:rFonts w:cs="Arial"/>
        </w:rPr>
        <w:t xml:space="preserve"> therefore there were</w:t>
      </w:r>
      <w:r w:rsidR="00C36270" w:rsidRPr="00284C6F" w:rsidDel="00F80EF1">
        <w:rPr>
          <w:rFonts w:cs="Arial"/>
        </w:rPr>
        <w:t xml:space="preserve"> </w:t>
      </w:r>
      <w:r w:rsidR="00C36270" w:rsidRPr="00284C6F">
        <w:rPr>
          <w:rFonts w:cs="Arial"/>
        </w:rPr>
        <w:t>a total of 104 responses:</w:t>
      </w:r>
    </w:p>
    <w:p w14:paraId="2AC42874" w14:textId="20A2A6FB" w:rsidR="00BC5B4A" w:rsidRPr="00284C6F" w:rsidRDefault="00BC5B4A" w:rsidP="00927265">
      <w:pPr>
        <w:pStyle w:val="BodyTextNoSpacing"/>
        <w:numPr>
          <w:ilvl w:val="0"/>
          <w:numId w:val="25"/>
        </w:numPr>
        <w:rPr>
          <w:rFonts w:cs="Arial"/>
        </w:rPr>
      </w:pPr>
      <w:r w:rsidRPr="00284C6F">
        <w:rPr>
          <w:rFonts w:cs="Arial"/>
        </w:rPr>
        <w:t>As part of my pharmacy degree or pharmacy technician training: 68</w:t>
      </w:r>
    </w:p>
    <w:p w14:paraId="42FA96A6" w14:textId="2D1E1C1F" w:rsidR="00BC5B4A" w:rsidRPr="00284C6F" w:rsidRDefault="00BC5B4A" w:rsidP="00927265">
      <w:pPr>
        <w:pStyle w:val="BodyTextNoSpacing"/>
        <w:numPr>
          <w:ilvl w:val="0"/>
          <w:numId w:val="25"/>
        </w:numPr>
        <w:rPr>
          <w:rFonts w:cs="Arial"/>
        </w:rPr>
      </w:pPr>
      <w:r w:rsidRPr="00284C6F">
        <w:rPr>
          <w:rFonts w:cs="Arial"/>
        </w:rPr>
        <w:t xml:space="preserve">A </w:t>
      </w:r>
      <w:r w:rsidR="004D5DA7" w:rsidRPr="00284C6F">
        <w:rPr>
          <w:rFonts w:cs="Arial"/>
        </w:rPr>
        <w:t>Master’s</w:t>
      </w:r>
      <w:r w:rsidRPr="00284C6F">
        <w:rPr>
          <w:rFonts w:cs="Arial"/>
        </w:rPr>
        <w:t xml:space="preserve"> module or similar: 8</w:t>
      </w:r>
    </w:p>
    <w:p w14:paraId="1A993015" w14:textId="23A7C0D2" w:rsidR="00BC5B4A" w:rsidRPr="00284C6F" w:rsidRDefault="004D5DA7" w:rsidP="00927265">
      <w:pPr>
        <w:pStyle w:val="BodyTextNoSpacing"/>
        <w:numPr>
          <w:ilvl w:val="0"/>
          <w:numId w:val="25"/>
        </w:numPr>
        <w:rPr>
          <w:rFonts w:cs="Arial"/>
        </w:rPr>
      </w:pPr>
      <w:proofErr w:type="gramStart"/>
      <w:r w:rsidRPr="00284C6F">
        <w:rPr>
          <w:rFonts w:cs="Arial"/>
        </w:rPr>
        <w:t>Master’s</w:t>
      </w:r>
      <w:proofErr w:type="gramEnd"/>
      <w:r w:rsidRPr="00284C6F">
        <w:rPr>
          <w:rFonts w:cs="Arial"/>
        </w:rPr>
        <w:t xml:space="preserve"> </w:t>
      </w:r>
      <w:r w:rsidR="004263E3">
        <w:rPr>
          <w:rFonts w:cs="Arial"/>
        </w:rPr>
        <w:t xml:space="preserve">in </w:t>
      </w:r>
      <w:r w:rsidR="00BC5B4A" w:rsidRPr="00284C6F">
        <w:rPr>
          <w:rFonts w:cs="Arial"/>
        </w:rPr>
        <w:t>Genomics Medicine: 6</w:t>
      </w:r>
    </w:p>
    <w:p w14:paraId="64D496CF" w14:textId="6D00203E" w:rsidR="00BC5B4A" w:rsidRPr="00284C6F" w:rsidRDefault="00BC5B4A">
      <w:pPr>
        <w:pStyle w:val="BodyTextNoSpacing"/>
        <w:numPr>
          <w:ilvl w:val="0"/>
          <w:numId w:val="25"/>
        </w:numPr>
        <w:rPr>
          <w:rFonts w:cs="Arial"/>
        </w:rPr>
      </w:pPr>
      <w:r w:rsidRPr="00284C6F">
        <w:rPr>
          <w:rFonts w:cs="Arial"/>
        </w:rPr>
        <w:t>PGDip Genomic Medicine: 1</w:t>
      </w:r>
    </w:p>
    <w:p w14:paraId="4609AF98" w14:textId="18585A35" w:rsidR="00525E6A" w:rsidRPr="00284C6F" w:rsidRDefault="00525E6A" w:rsidP="00927265">
      <w:pPr>
        <w:pStyle w:val="BodyTextNoSpacing"/>
        <w:numPr>
          <w:ilvl w:val="0"/>
          <w:numId w:val="25"/>
        </w:numPr>
        <w:rPr>
          <w:rFonts w:cs="Arial"/>
        </w:rPr>
      </w:pPr>
      <w:r w:rsidRPr="00284C6F">
        <w:rPr>
          <w:rFonts w:cs="Arial"/>
        </w:rPr>
        <w:t xml:space="preserve">Training associated with my employment (such as </w:t>
      </w:r>
      <w:r w:rsidR="000B60FB" w:rsidRPr="00284C6F">
        <w:rPr>
          <w:rFonts w:cs="Arial"/>
        </w:rPr>
        <w:t>‘</w:t>
      </w:r>
      <w:r w:rsidRPr="00284C6F">
        <w:rPr>
          <w:rFonts w:cs="Arial"/>
        </w:rPr>
        <w:t>learning at lunch</w:t>
      </w:r>
      <w:r w:rsidR="000B60FB" w:rsidRPr="00284C6F">
        <w:rPr>
          <w:rFonts w:cs="Arial"/>
        </w:rPr>
        <w:t>’</w:t>
      </w:r>
      <w:r w:rsidRPr="00284C6F">
        <w:rPr>
          <w:rFonts w:cs="Arial"/>
        </w:rPr>
        <w:t xml:space="preserve"> or study days): 1</w:t>
      </w:r>
    </w:p>
    <w:p w14:paraId="2CBD20AC" w14:textId="293B4204" w:rsidR="00BC5B4A" w:rsidRPr="00284C6F" w:rsidRDefault="00BC5B4A" w:rsidP="00BC5B4A">
      <w:pPr>
        <w:pStyle w:val="BodyTextNoSpacing"/>
        <w:numPr>
          <w:ilvl w:val="0"/>
          <w:numId w:val="25"/>
        </w:numPr>
        <w:rPr>
          <w:rFonts w:cs="Arial"/>
        </w:rPr>
      </w:pPr>
      <w:r w:rsidRPr="00284C6F">
        <w:rPr>
          <w:rFonts w:cs="Arial"/>
        </w:rPr>
        <w:t>Other: 20</w:t>
      </w:r>
    </w:p>
    <w:p w14:paraId="17385D06" w14:textId="77777777" w:rsidR="00BC5B4A" w:rsidRPr="00284C6F" w:rsidRDefault="00BC5B4A" w:rsidP="00927265">
      <w:pPr>
        <w:pStyle w:val="BodyTextNoSpacing"/>
        <w:rPr>
          <w:rFonts w:cs="Arial"/>
        </w:rPr>
      </w:pPr>
    </w:p>
    <w:p w14:paraId="3C326F62" w14:textId="51875D64" w:rsidR="00C36270" w:rsidRPr="00284C6F" w:rsidRDefault="00C36270" w:rsidP="00DD2906">
      <w:pPr>
        <w:pStyle w:val="BodyText"/>
        <w:rPr>
          <w:rFonts w:cs="Arial"/>
        </w:rPr>
      </w:pPr>
      <w:r w:rsidRPr="00284C6F">
        <w:rPr>
          <w:rFonts w:cs="Arial"/>
        </w:rPr>
        <w:t>‘Other’ training included BSc/BA/</w:t>
      </w:r>
      <w:r w:rsidR="7DD6B06D" w:rsidRPr="00284C6F">
        <w:rPr>
          <w:rFonts w:cs="Arial"/>
        </w:rPr>
        <w:t>M</w:t>
      </w:r>
      <w:r w:rsidR="00A1482D">
        <w:rPr>
          <w:rFonts w:cs="Arial"/>
        </w:rPr>
        <w:t>Sc</w:t>
      </w:r>
      <w:r w:rsidRPr="00284C6F">
        <w:rPr>
          <w:rFonts w:cs="Arial"/>
        </w:rPr>
        <w:t>/</w:t>
      </w:r>
      <w:proofErr w:type="spellStart"/>
      <w:r w:rsidRPr="00284C6F">
        <w:rPr>
          <w:rFonts w:cs="Arial"/>
        </w:rPr>
        <w:t>MRes</w:t>
      </w:r>
      <w:proofErr w:type="spellEnd"/>
      <w:r w:rsidRPr="00284C6F">
        <w:rPr>
          <w:rFonts w:cs="Arial"/>
        </w:rPr>
        <w:t>/MPhil in related subjects</w:t>
      </w:r>
      <w:r w:rsidR="00BC5B4A" w:rsidRPr="00284C6F">
        <w:rPr>
          <w:rFonts w:cs="Arial"/>
        </w:rPr>
        <w:t>, such as</w:t>
      </w:r>
      <w:r w:rsidRPr="00284C6F">
        <w:rPr>
          <w:rFonts w:cs="Arial"/>
        </w:rPr>
        <w:t xml:space="preserve"> biology, biochemistry, biotechnology, genetics, health sciences, microbiology and the Exeter MODY course. </w:t>
      </w:r>
    </w:p>
    <w:p w14:paraId="160E7D23" w14:textId="788A4260" w:rsidR="007639A2" w:rsidRPr="00284C6F" w:rsidRDefault="00C36270" w:rsidP="00DD2906">
      <w:pPr>
        <w:pStyle w:val="BodyText"/>
        <w:rPr>
          <w:rFonts w:cs="Arial"/>
        </w:rPr>
      </w:pPr>
      <w:r w:rsidRPr="00284C6F">
        <w:rPr>
          <w:rFonts w:cs="Arial"/>
        </w:rPr>
        <w:t>14.</w:t>
      </w:r>
      <w:r w:rsidR="00F313AE" w:rsidRPr="00284C6F">
        <w:rPr>
          <w:rFonts w:cs="Arial"/>
        </w:rPr>
        <w:t>3</w:t>
      </w:r>
      <w:r w:rsidRPr="00284C6F">
        <w:rPr>
          <w:rFonts w:cs="Arial"/>
        </w:rPr>
        <w:t xml:space="preserve">% of respondents (n=109) had attended professional development, education or training </w:t>
      </w:r>
      <w:r w:rsidR="005A3968" w:rsidRPr="00284C6F">
        <w:rPr>
          <w:rFonts w:cs="Arial"/>
        </w:rPr>
        <w:t xml:space="preserve">sessions </w:t>
      </w:r>
      <w:r w:rsidRPr="00284C6F">
        <w:rPr>
          <w:rFonts w:cs="Arial"/>
        </w:rPr>
        <w:t xml:space="preserve">around genomics in the last three years, such as lectures, seminars or workshops, either in person or online. </w:t>
      </w:r>
    </w:p>
    <w:p w14:paraId="75E7E6A1" w14:textId="2D0D6C85" w:rsidR="00C36270" w:rsidRPr="00284C6F" w:rsidRDefault="0072612F" w:rsidP="00DD2906">
      <w:pPr>
        <w:pStyle w:val="BodyText"/>
        <w:rPr>
          <w:rFonts w:cs="Arial"/>
        </w:rPr>
      </w:pPr>
      <w:r w:rsidRPr="00284C6F">
        <w:rPr>
          <w:rFonts w:cs="Arial"/>
        </w:rPr>
        <w:t>These respondent</w:t>
      </w:r>
      <w:r w:rsidR="00660743" w:rsidRPr="00284C6F">
        <w:rPr>
          <w:rFonts w:cs="Arial"/>
        </w:rPr>
        <w:t>s</w:t>
      </w:r>
      <w:r w:rsidRPr="00284C6F">
        <w:rPr>
          <w:rFonts w:cs="Arial"/>
        </w:rPr>
        <w:t xml:space="preserve"> were then asked </w:t>
      </w:r>
      <w:r w:rsidR="00BF71F8" w:rsidRPr="00284C6F">
        <w:rPr>
          <w:rFonts w:cs="Arial"/>
        </w:rPr>
        <w:t>about</w:t>
      </w:r>
      <w:r w:rsidR="002F6752" w:rsidRPr="00284C6F">
        <w:rPr>
          <w:rFonts w:cs="Arial"/>
        </w:rPr>
        <w:t xml:space="preserve"> this training</w:t>
      </w:r>
      <w:r w:rsidR="00660743" w:rsidRPr="00284C6F">
        <w:rPr>
          <w:rFonts w:cs="Arial"/>
        </w:rPr>
        <w:t xml:space="preserve">. </w:t>
      </w:r>
      <w:r w:rsidR="00C866AA" w:rsidRPr="00284C6F">
        <w:rPr>
          <w:rFonts w:cs="Arial"/>
        </w:rPr>
        <w:t xml:space="preserve">Around a quarter (24.8%, n=27) </w:t>
      </w:r>
      <w:r w:rsidR="002E1919" w:rsidRPr="00284C6F">
        <w:rPr>
          <w:rFonts w:cs="Arial"/>
        </w:rPr>
        <w:t>reported that the</w:t>
      </w:r>
      <w:r w:rsidR="00C866AA" w:rsidRPr="00284C6F">
        <w:rPr>
          <w:rFonts w:cs="Arial"/>
        </w:rPr>
        <w:t xml:space="preserve"> sessions had been in-house (internal) training programmes, a further quarter (24.8%, n=27) </w:t>
      </w:r>
      <w:r w:rsidR="00892786" w:rsidRPr="00284C6F">
        <w:rPr>
          <w:rFonts w:cs="Arial"/>
        </w:rPr>
        <w:t>indicated they were</w:t>
      </w:r>
      <w:r w:rsidR="00C866AA" w:rsidRPr="00284C6F">
        <w:rPr>
          <w:rFonts w:cs="Arial"/>
        </w:rPr>
        <w:t xml:space="preserve"> external training programmes and over half (54.1%, n=59) </w:t>
      </w:r>
      <w:r w:rsidR="00F47167" w:rsidRPr="00284C6F">
        <w:rPr>
          <w:rFonts w:cs="Arial"/>
        </w:rPr>
        <w:t>indicated</w:t>
      </w:r>
      <w:r w:rsidR="00C866AA" w:rsidRPr="00284C6F">
        <w:rPr>
          <w:rFonts w:cs="Arial"/>
        </w:rPr>
        <w:t xml:space="preserve"> </w:t>
      </w:r>
      <w:r w:rsidR="007639A2" w:rsidRPr="00284C6F">
        <w:rPr>
          <w:rFonts w:cs="Arial"/>
        </w:rPr>
        <w:t xml:space="preserve">they had </w:t>
      </w:r>
      <w:r w:rsidR="00C866AA" w:rsidRPr="00284C6F">
        <w:rPr>
          <w:rFonts w:cs="Arial"/>
        </w:rPr>
        <w:t>attend</w:t>
      </w:r>
      <w:r w:rsidR="00F47167" w:rsidRPr="00284C6F">
        <w:rPr>
          <w:rFonts w:cs="Arial"/>
        </w:rPr>
        <w:t>ed</w:t>
      </w:r>
      <w:r w:rsidR="00C866AA" w:rsidRPr="00284C6F">
        <w:rPr>
          <w:rFonts w:cs="Arial"/>
        </w:rPr>
        <w:t xml:space="preserve"> online training (for example, webinars</w:t>
      </w:r>
      <w:r w:rsidR="007C3F4E" w:rsidRPr="00284C6F">
        <w:rPr>
          <w:rFonts w:cs="Arial"/>
        </w:rPr>
        <w:t xml:space="preserve"> </w:t>
      </w:r>
      <w:r w:rsidR="001004E6" w:rsidRPr="00284C6F">
        <w:rPr>
          <w:rFonts w:cs="Arial"/>
        </w:rPr>
        <w:t>or</w:t>
      </w:r>
      <w:r w:rsidR="00C866AA" w:rsidRPr="00284C6F">
        <w:rPr>
          <w:rFonts w:cs="Arial"/>
        </w:rPr>
        <w:t xml:space="preserve"> </w:t>
      </w:r>
      <w:r w:rsidR="007C3F4E" w:rsidRPr="00284C6F">
        <w:rPr>
          <w:rFonts w:cs="Arial"/>
        </w:rPr>
        <w:t>m</w:t>
      </w:r>
      <w:r w:rsidR="00C866AA" w:rsidRPr="00284C6F">
        <w:rPr>
          <w:rFonts w:cs="Arial"/>
        </w:rPr>
        <w:t xml:space="preserve">assive </w:t>
      </w:r>
      <w:r w:rsidR="007C3F4E" w:rsidRPr="00284C6F">
        <w:rPr>
          <w:rFonts w:cs="Arial"/>
        </w:rPr>
        <w:t>o</w:t>
      </w:r>
      <w:r w:rsidR="00C866AA" w:rsidRPr="00284C6F">
        <w:rPr>
          <w:rFonts w:cs="Arial"/>
        </w:rPr>
        <w:t xml:space="preserve">pen </w:t>
      </w:r>
      <w:r w:rsidR="007C3F4E" w:rsidRPr="00284C6F">
        <w:rPr>
          <w:rFonts w:cs="Arial"/>
        </w:rPr>
        <w:t>o</w:t>
      </w:r>
      <w:r w:rsidR="00C866AA" w:rsidRPr="00284C6F">
        <w:rPr>
          <w:rFonts w:cs="Arial"/>
        </w:rPr>
        <w:t xml:space="preserve">nline </w:t>
      </w:r>
      <w:r w:rsidR="007C3F4E" w:rsidRPr="00284C6F">
        <w:rPr>
          <w:rFonts w:cs="Arial"/>
        </w:rPr>
        <w:t>c</w:t>
      </w:r>
      <w:r w:rsidR="00C866AA" w:rsidRPr="00284C6F">
        <w:rPr>
          <w:rFonts w:cs="Arial"/>
        </w:rPr>
        <w:t>ourses</w:t>
      </w:r>
      <w:r w:rsidR="00DE7E21" w:rsidRPr="00284C6F">
        <w:rPr>
          <w:rFonts w:cs="Arial"/>
        </w:rPr>
        <w:t xml:space="preserve"> (</w:t>
      </w:r>
      <w:r w:rsidR="00C866AA" w:rsidRPr="00284C6F">
        <w:rPr>
          <w:rFonts w:cs="Arial"/>
        </w:rPr>
        <w:t>MOOCs</w:t>
      </w:r>
      <w:r w:rsidR="00DE7E21" w:rsidRPr="00284C6F">
        <w:rPr>
          <w:rFonts w:cs="Arial"/>
        </w:rPr>
        <w:t>)</w:t>
      </w:r>
      <w:r w:rsidR="00C866AA" w:rsidRPr="00284C6F">
        <w:rPr>
          <w:rFonts w:cs="Arial"/>
        </w:rPr>
        <w:t>).</w:t>
      </w:r>
    </w:p>
    <w:p w14:paraId="4BABFB2F" w14:textId="6CDF03BC" w:rsidR="00803C3F" w:rsidRPr="00284C6F" w:rsidRDefault="00C36270" w:rsidP="00973636">
      <w:pPr>
        <w:pStyle w:val="BodyText"/>
        <w:rPr>
          <w:rFonts w:cs="Arial"/>
          <w:b/>
          <w:color w:val="005EB8" w:themeColor="text2"/>
          <w:kern w:val="28"/>
          <w:sz w:val="28"/>
          <w14:ligatures w14:val="standardContextual"/>
        </w:rPr>
      </w:pPr>
      <w:r w:rsidRPr="00284C6F">
        <w:rPr>
          <w:rFonts w:cs="Arial"/>
        </w:rPr>
        <w:t xml:space="preserve">1.8% of respondents (n=14) </w:t>
      </w:r>
      <w:r w:rsidR="00512E50" w:rsidRPr="00284C6F">
        <w:rPr>
          <w:rFonts w:cs="Arial"/>
        </w:rPr>
        <w:t>reported providing</w:t>
      </w:r>
      <w:r w:rsidRPr="00284C6F">
        <w:rPr>
          <w:rFonts w:cs="Arial"/>
        </w:rPr>
        <w:t xml:space="preserve"> professional development</w:t>
      </w:r>
      <w:r w:rsidR="00647827" w:rsidRPr="00284C6F">
        <w:rPr>
          <w:rFonts w:cs="Arial"/>
        </w:rPr>
        <w:t xml:space="preserve"> or</w:t>
      </w:r>
      <w:r w:rsidRPr="00284C6F">
        <w:rPr>
          <w:rFonts w:cs="Arial"/>
        </w:rPr>
        <w:t xml:space="preserve"> education or training </w:t>
      </w:r>
      <w:r w:rsidR="00647827" w:rsidRPr="00284C6F">
        <w:rPr>
          <w:rFonts w:cs="Arial"/>
        </w:rPr>
        <w:t xml:space="preserve">sessions </w:t>
      </w:r>
      <w:r w:rsidRPr="00284C6F">
        <w:rPr>
          <w:rFonts w:cs="Arial"/>
        </w:rPr>
        <w:t>around genomics in the last three years</w:t>
      </w:r>
      <w:r w:rsidR="00792739" w:rsidRPr="00284C6F">
        <w:rPr>
          <w:rFonts w:cs="Arial"/>
        </w:rPr>
        <w:t>.</w:t>
      </w:r>
      <w:r w:rsidRPr="00284C6F">
        <w:rPr>
          <w:rFonts w:cs="Arial"/>
        </w:rPr>
        <w:t xml:space="preserve"> </w:t>
      </w:r>
      <w:r w:rsidR="00792739" w:rsidRPr="00284C6F">
        <w:rPr>
          <w:rFonts w:cs="Arial"/>
        </w:rPr>
        <w:t>M</w:t>
      </w:r>
      <w:r w:rsidRPr="00284C6F">
        <w:rPr>
          <w:rFonts w:cs="Arial"/>
        </w:rPr>
        <w:t xml:space="preserve">ost of </w:t>
      </w:r>
      <w:r w:rsidR="00792739" w:rsidRPr="00284C6F">
        <w:rPr>
          <w:rFonts w:cs="Arial"/>
        </w:rPr>
        <w:t xml:space="preserve">these </w:t>
      </w:r>
      <w:r w:rsidRPr="00284C6F">
        <w:rPr>
          <w:rFonts w:cs="Arial"/>
        </w:rPr>
        <w:t>(</w:t>
      </w:r>
      <w:r w:rsidR="005D575D" w:rsidRPr="00284C6F">
        <w:rPr>
          <w:rFonts w:cs="Arial"/>
        </w:rPr>
        <w:t>n=</w:t>
      </w:r>
      <w:r w:rsidRPr="00284C6F">
        <w:rPr>
          <w:rFonts w:cs="Arial"/>
        </w:rPr>
        <w:t xml:space="preserve">10) taught </w:t>
      </w:r>
      <w:r w:rsidR="0004768C" w:rsidRPr="00284C6F">
        <w:rPr>
          <w:rFonts w:cs="Arial"/>
        </w:rPr>
        <w:t xml:space="preserve">within </w:t>
      </w:r>
      <w:r w:rsidRPr="00284C6F">
        <w:rPr>
          <w:rFonts w:cs="Arial"/>
        </w:rPr>
        <w:t>an in-house programme, with 3 teaching on an external programme and 2 providing online training.</w:t>
      </w:r>
      <w:r w:rsidR="00803C3F" w:rsidRPr="00284C6F">
        <w:rPr>
          <w:rFonts w:cs="Arial"/>
        </w:rPr>
        <w:br w:type="page"/>
      </w:r>
    </w:p>
    <w:p w14:paraId="621FDC52" w14:textId="6CB3E02C" w:rsidR="00341D65" w:rsidRPr="00284C6F" w:rsidRDefault="00341D65" w:rsidP="00C943C4">
      <w:pPr>
        <w:pStyle w:val="Heading3"/>
        <w:rPr>
          <w:rFonts w:ascii="Arial" w:hAnsi="Arial" w:cs="Arial"/>
        </w:rPr>
      </w:pPr>
      <w:bookmarkStart w:id="50" w:name="_Toc186804792"/>
      <w:bookmarkStart w:id="51" w:name="_Toc192169076"/>
      <w:r w:rsidRPr="00284C6F">
        <w:rPr>
          <w:rFonts w:ascii="Arial" w:hAnsi="Arial" w:cs="Arial"/>
        </w:rPr>
        <w:lastRenderedPageBreak/>
        <w:t>Preferred models of delivery for future genomics training</w:t>
      </w:r>
      <w:bookmarkEnd w:id="50"/>
      <w:bookmarkEnd w:id="51"/>
    </w:p>
    <w:p w14:paraId="7B5410C0" w14:textId="329F1A5D" w:rsidR="00341D65" w:rsidRPr="00284C6F" w:rsidRDefault="00341D65" w:rsidP="00803C3F">
      <w:pPr>
        <w:pStyle w:val="BodyText"/>
        <w:rPr>
          <w:rFonts w:cs="Arial"/>
        </w:rPr>
      </w:pPr>
      <w:r w:rsidRPr="00284C6F">
        <w:rPr>
          <w:rFonts w:cs="Arial"/>
        </w:rPr>
        <w:t>All 1,5</w:t>
      </w:r>
      <w:r w:rsidR="002B5AAA" w:rsidRPr="00284C6F">
        <w:rPr>
          <w:rFonts w:cs="Arial"/>
        </w:rPr>
        <w:t>46</w:t>
      </w:r>
      <w:r w:rsidRPr="00284C6F">
        <w:rPr>
          <w:rFonts w:cs="Arial"/>
        </w:rPr>
        <w:t xml:space="preserve"> respondents answered this question</w:t>
      </w:r>
      <w:r w:rsidR="00B31FBB" w:rsidRPr="00284C6F">
        <w:rPr>
          <w:rFonts w:cs="Arial"/>
        </w:rPr>
        <w:t>,</w:t>
      </w:r>
      <w:r w:rsidR="00BC5B4A" w:rsidRPr="00284C6F">
        <w:rPr>
          <w:rFonts w:cs="Arial"/>
        </w:rPr>
        <w:t xml:space="preserve"> with</w:t>
      </w:r>
      <w:r w:rsidRPr="00284C6F">
        <w:rPr>
          <w:rFonts w:cs="Arial"/>
        </w:rPr>
        <w:t xml:space="preserve"> 97</w:t>
      </w:r>
      <w:r w:rsidR="00166C35" w:rsidRPr="00284C6F">
        <w:rPr>
          <w:rFonts w:cs="Arial"/>
        </w:rPr>
        <w:t>.0</w:t>
      </w:r>
      <w:r w:rsidRPr="00284C6F">
        <w:rPr>
          <w:rFonts w:cs="Arial"/>
        </w:rPr>
        <w:t>%</w:t>
      </w:r>
      <w:r w:rsidR="00166C35" w:rsidRPr="00284C6F">
        <w:rPr>
          <w:rFonts w:cs="Arial"/>
        </w:rPr>
        <w:t xml:space="preserve"> (n=1,500)</w:t>
      </w:r>
      <w:r w:rsidRPr="00284C6F">
        <w:rPr>
          <w:rFonts w:cs="Arial"/>
        </w:rPr>
        <w:t xml:space="preserve"> </w:t>
      </w:r>
      <w:r w:rsidR="00BC5B4A" w:rsidRPr="00284C6F">
        <w:rPr>
          <w:rFonts w:cs="Arial"/>
        </w:rPr>
        <w:t>indicating interest</w:t>
      </w:r>
      <w:r w:rsidRPr="00284C6F">
        <w:rPr>
          <w:rFonts w:cs="Arial"/>
        </w:rPr>
        <w:t xml:space="preserve"> in future training</w:t>
      </w:r>
      <w:r w:rsidR="00BA4536" w:rsidRPr="00284C6F">
        <w:rPr>
          <w:rFonts w:cs="Arial"/>
        </w:rPr>
        <w:t xml:space="preserve">. </w:t>
      </w:r>
      <w:r w:rsidR="00C56A57" w:rsidRPr="00284C6F">
        <w:rPr>
          <w:rFonts w:cs="Arial"/>
        </w:rPr>
        <w:t>Those who were interested in future training</w:t>
      </w:r>
      <w:r w:rsidR="00AA5511" w:rsidRPr="00284C6F">
        <w:rPr>
          <w:rFonts w:cs="Arial"/>
        </w:rPr>
        <w:t xml:space="preserve"> were asked how they would prefer to receive training</w:t>
      </w:r>
      <w:r w:rsidR="00BC5B4A" w:rsidRPr="00284C6F">
        <w:rPr>
          <w:rFonts w:cs="Arial"/>
        </w:rPr>
        <w:t>.</w:t>
      </w:r>
      <w:r w:rsidR="003C5DE0" w:rsidRPr="00284C6F">
        <w:rPr>
          <w:rFonts w:cs="Arial"/>
        </w:rPr>
        <w:t xml:space="preserve"> </w:t>
      </w:r>
      <w:r w:rsidR="00BC5B4A" w:rsidRPr="00284C6F">
        <w:rPr>
          <w:rFonts w:cs="Arial"/>
        </w:rPr>
        <w:t>They</w:t>
      </w:r>
      <w:r w:rsidR="00AA5511" w:rsidRPr="00284C6F">
        <w:rPr>
          <w:rFonts w:cs="Arial"/>
        </w:rPr>
        <w:t xml:space="preserve"> could select multiple </w:t>
      </w:r>
      <w:r w:rsidR="0097734D" w:rsidRPr="00284C6F">
        <w:rPr>
          <w:rFonts w:cs="Arial"/>
        </w:rPr>
        <w:t>delivery metho</w:t>
      </w:r>
      <w:r w:rsidR="00902042" w:rsidRPr="00284C6F">
        <w:rPr>
          <w:rFonts w:cs="Arial"/>
        </w:rPr>
        <w:t>ds</w:t>
      </w:r>
      <w:r w:rsidR="009D29E0" w:rsidRPr="00284C6F">
        <w:rPr>
          <w:rFonts w:cs="Arial"/>
        </w:rPr>
        <w:t>.</w:t>
      </w:r>
      <w:r w:rsidR="00902042" w:rsidRPr="00284C6F">
        <w:rPr>
          <w:rFonts w:cs="Arial"/>
        </w:rPr>
        <w:t xml:space="preserve"> </w:t>
      </w:r>
      <w:r w:rsidR="009D29E0" w:rsidRPr="00284C6F">
        <w:rPr>
          <w:rFonts w:cs="Arial"/>
        </w:rPr>
        <w:t>T</w:t>
      </w:r>
      <w:r w:rsidR="00BC5B4A" w:rsidRPr="00284C6F">
        <w:rPr>
          <w:rFonts w:cs="Arial"/>
        </w:rPr>
        <w:t xml:space="preserve">he results </w:t>
      </w:r>
      <w:r w:rsidR="00902042" w:rsidRPr="00284C6F">
        <w:rPr>
          <w:rFonts w:cs="Arial"/>
        </w:rPr>
        <w:t>were</w:t>
      </w:r>
      <w:r w:rsidR="008D042E" w:rsidRPr="00284C6F">
        <w:rPr>
          <w:rFonts w:cs="Arial"/>
        </w:rPr>
        <w:t>:</w:t>
      </w:r>
    </w:p>
    <w:p w14:paraId="63138338" w14:textId="77085EA1" w:rsidR="00341D65" w:rsidRPr="00284C6F" w:rsidRDefault="00EC3E6C" w:rsidP="00803C3F">
      <w:pPr>
        <w:pStyle w:val="Bulletlist"/>
        <w:rPr>
          <w:rFonts w:cs="Arial"/>
          <w:color w:val="231F20" w:themeColor="background1"/>
          <w:szCs w:val="24"/>
        </w:rPr>
      </w:pPr>
      <w:r w:rsidRPr="00284C6F">
        <w:rPr>
          <w:rFonts w:cs="Arial"/>
          <w:color w:val="231F20" w:themeColor="background1"/>
          <w:szCs w:val="24"/>
        </w:rPr>
        <w:t>Blended learning (mixture of in-person and online training)</w:t>
      </w:r>
      <w:r w:rsidR="00902042" w:rsidRPr="00284C6F">
        <w:rPr>
          <w:rFonts w:cs="Arial"/>
          <w:color w:val="231F20" w:themeColor="background1"/>
          <w:szCs w:val="24"/>
        </w:rPr>
        <w:t xml:space="preserve">: </w:t>
      </w:r>
      <w:r w:rsidR="009F3848" w:rsidRPr="00284C6F">
        <w:rPr>
          <w:rFonts w:cs="Arial"/>
          <w:color w:val="231F20" w:themeColor="background1"/>
          <w:szCs w:val="24"/>
        </w:rPr>
        <w:t>48</w:t>
      </w:r>
      <w:r w:rsidR="008D68D6" w:rsidRPr="00284C6F">
        <w:rPr>
          <w:rFonts w:cs="Arial"/>
          <w:color w:val="231F20" w:themeColor="background1"/>
          <w:szCs w:val="24"/>
        </w:rPr>
        <w:t>8</w:t>
      </w:r>
      <w:r w:rsidR="00341D65" w:rsidRPr="00284C6F">
        <w:rPr>
          <w:rFonts w:cs="Arial"/>
          <w:color w:val="231F20" w:themeColor="background1"/>
          <w:szCs w:val="24"/>
        </w:rPr>
        <w:t xml:space="preserve"> </w:t>
      </w:r>
      <w:r w:rsidR="00902042" w:rsidRPr="00284C6F">
        <w:rPr>
          <w:rFonts w:cs="Arial"/>
          <w:color w:val="231F20" w:themeColor="background1"/>
          <w:szCs w:val="24"/>
        </w:rPr>
        <w:t>(32.5%</w:t>
      </w:r>
      <w:r w:rsidR="00341D65" w:rsidRPr="00284C6F">
        <w:rPr>
          <w:rFonts w:cs="Arial"/>
          <w:color w:val="231F20" w:themeColor="background1"/>
          <w:szCs w:val="24"/>
        </w:rPr>
        <w:t>)</w:t>
      </w:r>
    </w:p>
    <w:p w14:paraId="7E9DE3B7" w14:textId="50BBF754" w:rsidR="00341D65" w:rsidRPr="00284C6F" w:rsidRDefault="00902042" w:rsidP="00803C3F">
      <w:pPr>
        <w:pStyle w:val="Bulletlist"/>
        <w:rPr>
          <w:rFonts w:cs="Arial"/>
          <w:color w:val="231F20" w:themeColor="background1"/>
          <w:szCs w:val="24"/>
        </w:rPr>
      </w:pPr>
      <w:r w:rsidRPr="00284C6F">
        <w:rPr>
          <w:rFonts w:cs="Arial"/>
          <w:color w:val="231F20" w:themeColor="background1"/>
          <w:szCs w:val="24"/>
        </w:rPr>
        <w:t>O</w:t>
      </w:r>
      <w:r w:rsidR="00341D65" w:rsidRPr="00284C6F">
        <w:rPr>
          <w:rFonts w:cs="Arial"/>
          <w:color w:val="231F20" w:themeColor="background1"/>
          <w:szCs w:val="24"/>
        </w:rPr>
        <w:t xml:space="preserve">nline training </w:t>
      </w:r>
      <w:r w:rsidR="00EC3E6C" w:rsidRPr="00284C6F">
        <w:rPr>
          <w:rFonts w:cs="Arial"/>
          <w:color w:val="231F20" w:themeColor="background1"/>
          <w:szCs w:val="24"/>
        </w:rPr>
        <w:t>–</w:t>
      </w:r>
      <w:r w:rsidR="00341D65" w:rsidRPr="00284C6F">
        <w:rPr>
          <w:rFonts w:cs="Arial"/>
          <w:color w:val="231F20" w:themeColor="background1"/>
          <w:szCs w:val="24"/>
        </w:rPr>
        <w:t xml:space="preserve"> pre-recorded lectures/self-led activities</w:t>
      </w:r>
      <w:r w:rsidR="00EC3E6C" w:rsidRPr="00284C6F">
        <w:rPr>
          <w:rFonts w:cs="Arial"/>
          <w:color w:val="231F20" w:themeColor="background1"/>
          <w:szCs w:val="24"/>
        </w:rPr>
        <w:t>: 38</w:t>
      </w:r>
      <w:r w:rsidR="005C77F4" w:rsidRPr="00284C6F">
        <w:rPr>
          <w:rFonts w:cs="Arial"/>
          <w:color w:val="231F20" w:themeColor="background1"/>
          <w:szCs w:val="24"/>
        </w:rPr>
        <w:t>8</w:t>
      </w:r>
      <w:r w:rsidR="00341D65" w:rsidRPr="00284C6F">
        <w:rPr>
          <w:rFonts w:cs="Arial"/>
          <w:color w:val="231F20" w:themeColor="background1"/>
          <w:szCs w:val="24"/>
        </w:rPr>
        <w:t xml:space="preserve"> (25</w:t>
      </w:r>
      <w:r w:rsidR="00D561C1" w:rsidRPr="00284C6F">
        <w:rPr>
          <w:rFonts w:cs="Arial"/>
          <w:color w:val="231F20" w:themeColor="background1"/>
          <w:szCs w:val="24"/>
        </w:rPr>
        <w:t>.</w:t>
      </w:r>
      <w:r w:rsidR="005C77F4" w:rsidRPr="00284C6F">
        <w:rPr>
          <w:rFonts w:cs="Arial"/>
          <w:color w:val="231F20" w:themeColor="background1"/>
          <w:szCs w:val="24"/>
        </w:rPr>
        <w:t>9</w:t>
      </w:r>
      <w:r w:rsidR="00341D65" w:rsidRPr="00284C6F">
        <w:rPr>
          <w:rFonts w:cs="Arial"/>
          <w:color w:val="231F20" w:themeColor="background1"/>
          <w:szCs w:val="24"/>
        </w:rPr>
        <w:t>%)</w:t>
      </w:r>
    </w:p>
    <w:p w14:paraId="0A35E4A9" w14:textId="6AF10185" w:rsidR="00341D65" w:rsidRPr="00284C6F" w:rsidRDefault="005B5195" w:rsidP="00803C3F">
      <w:pPr>
        <w:pStyle w:val="Bulletlist"/>
        <w:rPr>
          <w:rFonts w:cs="Arial"/>
          <w:color w:val="231F20" w:themeColor="background1"/>
          <w:szCs w:val="24"/>
        </w:rPr>
      </w:pPr>
      <w:r w:rsidRPr="00284C6F">
        <w:rPr>
          <w:rFonts w:cs="Arial"/>
          <w:color w:val="231F20" w:themeColor="background1"/>
          <w:szCs w:val="24"/>
        </w:rPr>
        <w:t>Online training – delivered 'live'</w:t>
      </w:r>
      <w:r w:rsidR="00EC3E6C" w:rsidRPr="00284C6F">
        <w:rPr>
          <w:rFonts w:cs="Arial"/>
          <w:color w:val="231F20" w:themeColor="background1"/>
          <w:szCs w:val="24"/>
        </w:rPr>
        <w:t>: 37</w:t>
      </w:r>
      <w:r w:rsidR="005C77F4" w:rsidRPr="00284C6F">
        <w:rPr>
          <w:rFonts w:cs="Arial"/>
          <w:color w:val="231F20" w:themeColor="background1"/>
          <w:szCs w:val="24"/>
        </w:rPr>
        <w:t>3</w:t>
      </w:r>
      <w:r w:rsidR="00341D65" w:rsidRPr="00284C6F">
        <w:rPr>
          <w:rFonts w:cs="Arial"/>
          <w:color w:val="231F20" w:themeColor="background1"/>
          <w:szCs w:val="24"/>
        </w:rPr>
        <w:t xml:space="preserve"> (24.</w:t>
      </w:r>
      <w:r w:rsidR="005C77F4" w:rsidRPr="00284C6F">
        <w:rPr>
          <w:rFonts w:cs="Arial"/>
          <w:color w:val="231F20" w:themeColor="background1"/>
          <w:szCs w:val="24"/>
        </w:rPr>
        <w:t>9</w:t>
      </w:r>
      <w:r w:rsidR="00341D65" w:rsidRPr="00284C6F">
        <w:rPr>
          <w:rFonts w:cs="Arial"/>
          <w:color w:val="231F20" w:themeColor="background1"/>
          <w:szCs w:val="24"/>
        </w:rPr>
        <w:t>%)</w:t>
      </w:r>
    </w:p>
    <w:p w14:paraId="126A364A" w14:textId="5AB0C2AC" w:rsidR="005B5195" w:rsidRPr="00284C6F" w:rsidRDefault="005B5195" w:rsidP="00803C3F">
      <w:pPr>
        <w:pStyle w:val="Bulletlist"/>
        <w:rPr>
          <w:rFonts w:cs="Arial"/>
          <w:color w:val="231F20" w:themeColor="background1"/>
          <w:szCs w:val="24"/>
        </w:rPr>
      </w:pPr>
      <w:r w:rsidRPr="00284C6F">
        <w:rPr>
          <w:rFonts w:cs="Arial"/>
          <w:color w:val="231F20" w:themeColor="background1"/>
          <w:szCs w:val="24"/>
        </w:rPr>
        <w:t>In</w:t>
      </w:r>
      <w:r w:rsidR="004F4811">
        <w:rPr>
          <w:rFonts w:cs="Arial"/>
          <w:color w:val="231F20" w:themeColor="background1"/>
          <w:szCs w:val="24"/>
        </w:rPr>
        <w:t>-</w:t>
      </w:r>
      <w:r w:rsidRPr="00284C6F">
        <w:rPr>
          <w:rFonts w:cs="Arial"/>
          <w:color w:val="231F20" w:themeColor="background1"/>
          <w:szCs w:val="24"/>
        </w:rPr>
        <w:t xml:space="preserve">person training: </w:t>
      </w:r>
      <w:r w:rsidR="00C47906" w:rsidRPr="00284C6F">
        <w:rPr>
          <w:rFonts w:cs="Arial"/>
          <w:color w:val="231F20" w:themeColor="background1"/>
          <w:szCs w:val="24"/>
        </w:rPr>
        <w:t>34</w:t>
      </w:r>
      <w:r w:rsidR="005C77F4" w:rsidRPr="00284C6F">
        <w:rPr>
          <w:rFonts w:cs="Arial"/>
          <w:color w:val="231F20" w:themeColor="background1"/>
          <w:szCs w:val="24"/>
        </w:rPr>
        <w:t>7</w:t>
      </w:r>
      <w:r w:rsidR="00C47906" w:rsidRPr="00284C6F">
        <w:rPr>
          <w:rFonts w:cs="Arial"/>
          <w:color w:val="231F20" w:themeColor="background1"/>
          <w:szCs w:val="24"/>
        </w:rPr>
        <w:t xml:space="preserve"> (23.1%)</w:t>
      </w:r>
    </w:p>
    <w:p w14:paraId="5091E090" w14:textId="37D0F73C" w:rsidR="00341D65" w:rsidRPr="00284C6F" w:rsidRDefault="004F0720" w:rsidP="00803C3F">
      <w:pPr>
        <w:pStyle w:val="Bulletlist"/>
        <w:rPr>
          <w:rFonts w:cs="Arial"/>
          <w:color w:val="231F20" w:themeColor="background1"/>
          <w:szCs w:val="24"/>
        </w:rPr>
      </w:pPr>
      <w:r w:rsidRPr="00284C6F">
        <w:rPr>
          <w:rFonts w:cs="Arial"/>
          <w:color w:val="231F20" w:themeColor="background1"/>
          <w:szCs w:val="24"/>
        </w:rPr>
        <w:t>Self-directed</w:t>
      </w:r>
      <w:r w:rsidR="00C47906" w:rsidRPr="00284C6F">
        <w:rPr>
          <w:rFonts w:cs="Arial"/>
          <w:color w:val="231F20" w:themeColor="background1"/>
          <w:szCs w:val="24"/>
        </w:rPr>
        <w:t xml:space="preserve"> learning:</w:t>
      </w:r>
      <w:r w:rsidRPr="00284C6F">
        <w:rPr>
          <w:rFonts w:cs="Arial"/>
          <w:color w:val="231F20" w:themeColor="background1"/>
          <w:szCs w:val="24"/>
        </w:rPr>
        <w:t xml:space="preserve"> 25</w:t>
      </w:r>
      <w:r w:rsidR="007D4FA3" w:rsidRPr="00284C6F">
        <w:rPr>
          <w:rFonts w:cs="Arial"/>
          <w:color w:val="231F20" w:themeColor="background1"/>
          <w:szCs w:val="24"/>
        </w:rPr>
        <w:t>7</w:t>
      </w:r>
      <w:r w:rsidR="00C47906" w:rsidRPr="00284C6F">
        <w:rPr>
          <w:rFonts w:cs="Arial"/>
          <w:color w:val="231F20" w:themeColor="background1"/>
          <w:szCs w:val="24"/>
        </w:rPr>
        <w:t xml:space="preserve"> </w:t>
      </w:r>
      <w:r w:rsidR="00341D65" w:rsidRPr="00284C6F">
        <w:rPr>
          <w:rFonts w:cs="Arial"/>
          <w:color w:val="231F20" w:themeColor="background1"/>
          <w:szCs w:val="24"/>
        </w:rPr>
        <w:t>(</w:t>
      </w:r>
      <w:r w:rsidRPr="00284C6F">
        <w:rPr>
          <w:rFonts w:cs="Arial"/>
          <w:color w:val="231F20" w:themeColor="background1"/>
          <w:szCs w:val="24"/>
        </w:rPr>
        <w:t>17.1</w:t>
      </w:r>
      <w:r w:rsidR="00341D65" w:rsidRPr="00284C6F">
        <w:rPr>
          <w:rFonts w:cs="Arial"/>
          <w:color w:val="231F20" w:themeColor="background1"/>
          <w:szCs w:val="24"/>
        </w:rPr>
        <w:t>%)</w:t>
      </w:r>
    </w:p>
    <w:p w14:paraId="0760E4DC" w14:textId="0276EC33" w:rsidR="00341D65" w:rsidRPr="00284C6F" w:rsidRDefault="00063358" w:rsidP="00803C3F">
      <w:pPr>
        <w:pStyle w:val="BodyText"/>
        <w:rPr>
          <w:rFonts w:cs="Arial"/>
        </w:rPr>
      </w:pPr>
      <w:r w:rsidRPr="00284C6F">
        <w:rPr>
          <w:rFonts w:cs="Arial"/>
        </w:rPr>
        <w:t>Of those interested in future training</w:t>
      </w:r>
      <w:r w:rsidR="00676A70" w:rsidRPr="00284C6F">
        <w:rPr>
          <w:rFonts w:cs="Arial"/>
        </w:rPr>
        <w:t>,</w:t>
      </w:r>
      <w:r w:rsidRPr="00284C6F">
        <w:rPr>
          <w:rFonts w:cs="Arial"/>
        </w:rPr>
        <w:t xml:space="preserve"> </w:t>
      </w:r>
      <w:r w:rsidR="00E60BC2" w:rsidRPr="00284C6F">
        <w:rPr>
          <w:rFonts w:cs="Arial"/>
        </w:rPr>
        <w:t>285</w:t>
      </w:r>
      <w:r w:rsidR="00341D65" w:rsidRPr="00284C6F">
        <w:rPr>
          <w:rFonts w:cs="Arial"/>
        </w:rPr>
        <w:t xml:space="preserve"> (</w:t>
      </w:r>
      <w:r w:rsidR="00E60BC2" w:rsidRPr="00284C6F">
        <w:rPr>
          <w:rFonts w:cs="Arial"/>
        </w:rPr>
        <w:t>19.0</w:t>
      </w:r>
      <w:r w:rsidR="00341D65" w:rsidRPr="00284C6F">
        <w:rPr>
          <w:rFonts w:cs="Arial"/>
        </w:rPr>
        <w:t>%) were interested studying for a formal qualification in genomics</w:t>
      </w:r>
      <w:r w:rsidR="00990F03" w:rsidRPr="00284C6F">
        <w:rPr>
          <w:rFonts w:cs="Arial"/>
        </w:rPr>
        <w:t>. Of these</w:t>
      </w:r>
      <w:r w:rsidR="00676A70" w:rsidRPr="00284C6F">
        <w:rPr>
          <w:rFonts w:cs="Arial"/>
        </w:rPr>
        <w:t>,</w:t>
      </w:r>
      <w:r w:rsidR="00D40144" w:rsidRPr="00284C6F">
        <w:rPr>
          <w:rFonts w:cs="Arial"/>
        </w:rPr>
        <w:t xml:space="preserve"> they were interested in</w:t>
      </w:r>
      <w:r w:rsidR="001A276E" w:rsidRPr="00284C6F">
        <w:rPr>
          <w:rFonts w:cs="Arial"/>
        </w:rPr>
        <w:t xml:space="preserve"> (multiple responses could be selected)</w:t>
      </w:r>
      <w:r w:rsidR="00341D65" w:rsidRPr="00284C6F">
        <w:rPr>
          <w:rFonts w:cs="Arial"/>
        </w:rPr>
        <w:t>:</w:t>
      </w:r>
    </w:p>
    <w:p w14:paraId="2B3878A8" w14:textId="0F5D2FC9" w:rsidR="00341D65" w:rsidRPr="00284C6F" w:rsidRDefault="00341D65" w:rsidP="001D24A4">
      <w:pPr>
        <w:pStyle w:val="Bulletlist"/>
        <w:rPr>
          <w:rFonts w:cs="Arial"/>
          <w:color w:val="231F20" w:themeColor="background1"/>
          <w:szCs w:val="24"/>
        </w:rPr>
      </w:pPr>
      <w:r w:rsidRPr="00284C6F">
        <w:rPr>
          <w:rFonts w:cs="Arial"/>
          <w:color w:val="231F20" w:themeColor="background1"/>
          <w:szCs w:val="24"/>
        </w:rPr>
        <w:t>PGCert/Dip Genomic Medicine</w:t>
      </w:r>
      <w:r w:rsidR="00D40144" w:rsidRPr="00284C6F">
        <w:rPr>
          <w:rFonts w:cs="Arial"/>
          <w:color w:val="231F20" w:themeColor="background1"/>
          <w:szCs w:val="24"/>
        </w:rPr>
        <w:t>:</w:t>
      </w:r>
      <w:r w:rsidRPr="00284C6F">
        <w:rPr>
          <w:rFonts w:cs="Arial"/>
          <w:color w:val="231F20" w:themeColor="background1"/>
          <w:szCs w:val="24"/>
        </w:rPr>
        <w:t xml:space="preserve"> 238 (</w:t>
      </w:r>
      <w:r w:rsidR="00D40144" w:rsidRPr="00284C6F">
        <w:rPr>
          <w:rFonts w:cs="Arial"/>
          <w:color w:val="231F20" w:themeColor="background1"/>
          <w:szCs w:val="24"/>
        </w:rPr>
        <w:t>83.5</w:t>
      </w:r>
      <w:r w:rsidRPr="00284C6F">
        <w:rPr>
          <w:rFonts w:cs="Arial"/>
          <w:color w:val="231F20" w:themeColor="background1"/>
          <w:szCs w:val="24"/>
        </w:rPr>
        <w:t>%)</w:t>
      </w:r>
    </w:p>
    <w:p w14:paraId="3079895E" w14:textId="3E569717" w:rsidR="00341D65" w:rsidRPr="00284C6F" w:rsidRDefault="6E16FF2C" w:rsidP="001D24A4">
      <w:pPr>
        <w:pStyle w:val="Bulletlist"/>
        <w:rPr>
          <w:rFonts w:cs="Arial"/>
          <w:color w:val="231F20" w:themeColor="background1"/>
        </w:rPr>
      </w:pPr>
      <w:proofErr w:type="gramStart"/>
      <w:r w:rsidRPr="00284C6F">
        <w:rPr>
          <w:rFonts w:cs="Arial"/>
          <w:color w:val="231F20" w:themeColor="background1"/>
        </w:rPr>
        <w:t>Master’s</w:t>
      </w:r>
      <w:proofErr w:type="gramEnd"/>
      <w:r w:rsidRPr="00284C6F">
        <w:rPr>
          <w:rFonts w:cs="Arial"/>
          <w:color w:val="231F20" w:themeColor="background1"/>
        </w:rPr>
        <w:t xml:space="preserve"> </w:t>
      </w:r>
      <w:r w:rsidR="00CF5FD9">
        <w:rPr>
          <w:rFonts w:cs="Arial"/>
          <w:color w:val="231F20" w:themeColor="background1"/>
        </w:rPr>
        <w:t xml:space="preserve">in </w:t>
      </w:r>
      <w:r w:rsidR="00341D65" w:rsidRPr="00284C6F">
        <w:rPr>
          <w:rFonts w:cs="Arial"/>
          <w:color w:val="231F20" w:themeColor="background1"/>
        </w:rPr>
        <w:t>Genomic Medicine</w:t>
      </w:r>
      <w:r w:rsidR="00D40144" w:rsidRPr="00284C6F">
        <w:rPr>
          <w:rFonts w:cs="Arial"/>
          <w:color w:val="231F20" w:themeColor="background1"/>
        </w:rPr>
        <w:t>:</w:t>
      </w:r>
      <w:r w:rsidR="00341D65" w:rsidRPr="00284C6F">
        <w:rPr>
          <w:rFonts w:cs="Arial"/>
          <w:color w:val="231F20" w:themeColor="background1"/>
        </w:rPr>
        <w:t xml:space="preserve"> 129 (</w:t>
      </w:r>
      <w:r w:rsidR="007D3206" w:rsidRPr="00284C6F">
        <w:rPr>
          <w:rFonts w:cs="Arial"/>
          <w:color w:val="231F20" w:themeColor="background1"/>
        </w:rPr>
        <w:t>45.3</w:t>
      </w:r>
      <w:r w:rsidR="00341D65" w:rsidRPr="00284C6F">
        <w:rPr>
          <w:rFonts w:cs="Arial"/>
          <w:color w:val="231F20" w:themeColor="background1"/>
        </w:rPr>
        <w:t>%)</w:t>
      </w:r>
    </w:p>
    <w:p w14:paraId="4197A7CD" w14:textId="7E702CFA" w:rsidR="00341D65" w:rsidRPr="00284C6F" w:rsidRDefault="00341D65" w:rsidP="001D24A4">
      <w:pPr>
        <w:pStyle w:val="Bulletlist"/>
        <w:rPr>
          <w:rFonts w:cs="Arial"/>
          <w:color w:val="231F20" w:themeColor="background1"/>
          <w:szCs w:val="24"/>
        </w:rPr>
      </w:pPr>
      <w:r w:rsidRPr="00284C6F">
        <w:rPr>
          <w:rFonts w:cs="Arial"/>
          <w:color w:val="231F20" w:themeColor="background1"/>
          <w:szCs w:val="24"/>
        </w:rPr>
        <w:t>PhD Genomic Medicine</w:t>
      </w:r>
      <w:r w:rsidR="00676A70" w:rsidRPr="00284C6F">
        <w:rPr>
          <w:rFonts w:cs="Arial"/>
          <w:color w:val="231F20" w:themeColor="background1"/>
          <w:szCs w:val="24"/>
        </w:rPr>
        <w:t>:</w:t>
      </w:r>
      <w:r w:rsidRPr="00284C6F">
        <w:rPr>
          <w:rFonts w:cs="Arial"/>
          <w:color w:val="231F20" w:themeColor="background1"/>
          <w:szCs w:val="24"/>
        </w:rPr>
        <w:t xml:space="preserve"> 73 (</w:t>
      </w:r>
      <w:r w:rsidR="007D3206" w:rsidRPr="00284C6F">
        <w:rPr>
          <w:rFonts w:cs="Arial"/>
          <w:color w:val="231F20" w:themeColor="background1"/>
          <w:szCs w:val="24"/>
        </w:rPr>
        <w:t>25.6</w:t>
      </w:r>
      <w:r w:rsidRPr="00284C6F">
        <w:rPr>
          <w:rFonts w:cs="Arial"/>
          <w:color w:val="231F20" w:themeColor="background1"/>
          <w:szCs w:val="24"/>
        </w:rPr>
        <w:t>%)</w:t>
      </w:r>
    </w:p>
    <w:p w14:paraId="720D3657" w14:textId="7BB42EE9" w:rsidR="00341D65" w:rsidRPr="00284C6F" w:rsidRDefault="00421206" w:rsidP="00803C3F">
      <w:pPr>
        <w:pStyle w:val="BodyText"/>
        <w:rPr>
          <w:rFonts w:cs="Arial"/>
        </w:rPr>
      </w:pPr>
      <w:r w:rsidRPr="00284C6F">
        <w:rPr>
          <w:rFonts w:cs="Arial"/>
        </w:rPr>
        <w:t>Separately, of those interested in future training</w:t>
      </w:r>
      <w:r w:rsidR="007B5EF1">
        <w:rPr>
          <w:rFonts w:cs="Arial"/>
        </w:rPr>
        <w:t>,</w:t>
      </w:r>
      <w:r w:rsidRPr="00284C6F">
        <w:rPr>
          <w:rFonts w:cs="Arial"/>
        </w:rPr>
        <w:t xml:space="preserve"> </w:t>
      </w:r>
      <w:r w:rsidR="00873E26" w:rsidRPr="00284C6F">
        <w:rPr>
          <w:rFonts w:cs="Arial"/>
        </w:rPr>
        <w:t xml:space="preserve">319 </w:t>
      </w:r>
      <w:r w:rsidR="00341D65" w:rsidRPr="00284C6F">
        <w:rPr>
          <w:rFonts w:cs="Arial"/>
        </w:rPr>
        <w:t>(</w:t>
      </w:r>
      <w:r w:rsidR="00063358" w:rsidRPr="00284C6F">
        <w:rPr>
          <w:rFonts w:cs="Arial"/>
        </w:rPr>
        <w:t>21.3</w:t>
      </w:r>
      <w:r w:rsidR="00341D65" w:rsidRPr="00284C6F">
        <w:rPr>
          <w:rFonts w:cs="Arial"/>
        </w:rPr>
        <w:t xml:space="preserve">%) said they would be interested in studying a module or modules </w:t>
      </w:r>
      <w:r w:rsidR="00880F9E" w:rsidRPr="00284C6F">
        <w:rPr>
          <w:rFonts w:cs="Arial"/>
        </w:rPr>
        <w:t xml:space="preserve">from </w:t>
      </w:r>
      <w:r w:rsidR="00341D65" w:rsidRPr="00284C6F">
        <w:rPr>
          <w:rFonts w:cs="Arial"/>
        </w:rPr>
        <w:t xml:space="preserve">the </w:t>
      </w:r>
      <w:r w:rsidR="00880F9E" w:rsidRPr="00284C6F">
        <w:rPr>
          <w:rFonts w:cs="Arial"/>
        </w:rPr>
        <w:t xml:space="preserve">Master’s </w:t>
      </w:r>
      <w:r w:rsidR="00301A67" w:rsidRPr="00284C6F">
        <w:rPr>
          <w:rFonts w:cs="Arial"/>
        </w:rPr>
        <w:t xml:space="preserve">in </w:t>
      </w:r>
      <w:r w:rsidR="00341D65" w:rsidRPr="00284C6F">
        <w:rPr>
          <w:rFonts w:cs="Arial"/>
        </w:rPr>
        <w:t>Genomic Medicine, whil</w:t>
      </w:r>
      <w:r w:rsidR="00676A70" w:rsidRPr="00284C6F">
        <w:rPr>
          <w:rFonts w:cs="Arial"/>
        </w:rPr>
        <w:t>e</w:t>
      </w:r>
      <w:r w:rsidR="00341D65" w:rsidRPr="00284C6F">
        <w:rPr>
          <w:rFonts w:cs="Arial"/>
        </w:rPr>
        <w:t xml:space="preserve"> </w:t>
      </w:r>
      <w:r w:rsidR="00CF1BAF" w:rsidRPr="00284C6F">
        <w:rPr>
          <w:rFonts w:cs="Arial"/>
        </w:rPr>
        <w:t>299</w:t>
      </w:r>
      <w:r w:rsidR="00451ED5" w:rsidRPr="00284C6F">
        <w:rPr>
          <w:rFonts w:cs="Arial"/>
        </w:rPr>
        <w:t xml:space="preserve"> </w:t>
      </w:r>
      <w:r w:rsidR="00341D65" w:rsidRPr="00284C6F">
        <w:rPr>
          <w:rFonts w:cs="Arial"/>
        </w:rPr>
        <w:t>(</w:t>
      </w:r>
      <w:r w:rsidR="00CF1BAF" w:rsidRPr="00284C6F">
        <w:rPr>
          <w:rFonts w:cs="Arial"/>
        </w:rPr>
        <w:t>19.9</w:t>
      </w:r>
      <w:r w:rsidR="00341D65" w:rsidRPr="00284C6F">
        <w:rPr>
          <w:rFonts w:cs="Arial"/>
        </w:rPr>
        <w:t xml:space="preserve">%) were not interested in studying for a formal qualification in genomics. </w:t>
      </w:r>
    </w:p>
    <w:p w14:paraId="32D0EF93" w14:textId="77777777" w:rsidR="00BD7FF6" w:rsidRPr="00284C6F" w:rsidRDefault="00BD7FF6">
      <w:pPr>
        <w:spacing w:after="0" w:line="240" w:lineRule="auto"/>
        <w:textboxTightWrap w:val="none"/>
        <w:rPr>
          <w:rFonts w:eastAsiaTheme="minorHAnsi" w:cs="Arial"/>
          <w:b/>
          <w:color w:val="005EB8" w:themeColor="text2"/>
          <w:kern w:val="28"/>
          <w:sz w:val="28"/>
          <w14:ligatures w14:val="standardContextual"/>
        </w:rPr>
      </w:pPr>
      <w:r w:rsidRPr="00284C6F">
        <w:rPr>
          <w:rFonts w:eastAsiaTheme="minorHAnsi" w:cs="Arial"/>
        </w:rPr>
        <w:br w:type="page"/>
      </w:r>
    </w:p>
    <w:p w14:paraId="4FC2031E" w14:textId="43BFDEBE" w:rsidR="00AA4D89" w:rsidRPr="00284C6F" w:rsidRDefault="00AA4D89" w:rsidP="00C943C4">
      <w:pPr>
        <w:pStyle w:val="Heading3"/>
        <w:rPr>
          <w:rFonts w:ascii="Arial" w:hAnsi="Arial" w:cs="Arial"/>
        </w:rPr>
      </w:pPr>
      <w:bookmarkStart w:id="52" w:name="_Toc186804793"/>
      <w:bookmarkStart w:id="53" w:name="_Toc192169077"/>
      <w:r w:rsidRPr="00284C6F">
        <w:rPr>
          <w:rFonts w:ascii="Arial" w:hAnsi="Arial" w:cs="Arial"/>
        </w:rPr>
        <w:lastRenderedPageBreak/>
        <w:t>Who should be responsible for updating the pharmacy team about genomics?</w:t>
      </w:r>
      <w:bookmarkEnd w:id="52"/>
      <w:bookmarkEnd w:id="53"/>
    </w:p>
    <w:p w14:paraId="60FE6399" w14:textId="658BF484" w:rsidR="00AA4D89" w:rsidRPr="00284C6F" w:rsidRDefault="00AA4D89" w:rsidP="00AA4D89">
      <w:pPr>
        <w:pStyle w:val="BodyText"/>
        <w:rPr>
          <w:rFonts w:cs="Arial"/>
        </w:rPr>
      </w:pPr>
      <w:r w:rsidRPr="00284C6F">
        <w:rPr>
          <w:rFonts w:cs="Arial"/>
        </w:rPr>
        <w:t>All 1,546 respondents answered this question</w:t>
      </w:r>
      <w:r w:rsidR="00404211" w:rsidRPr="00284C6F">
        <w:rPr>
          <w:rFonts w:cs="Arial"/>
        </w:rPr>
        <w:t xml:space="preserve">, see </w:t>
      </w:r>
      <w:r w:rsidR="00404211" w:rsidRPr="00284C6F">
        <w:rPr>
          <w:rFonts w:cs="Arial"/>
        </w:rPr>
        <w:fldChar w:fldCharType="begin"/>
      </w:r>
      <w:r w:rsidR="00404211" w:rsidRPr="00284C6F">
        <w:rPr>
          <w:rFonts w:cs="Arial"/>
        </w:rPr>
        <w:instrText xml:space="preserve"> REF _Ref191553386 \h </w:instrText>
      </w:r>
      <w:r w:rsidR="00B25AC6" w:rsidRPr="00284C6F">
        <w:rPr>
          <w:rFonts w:cs="Arial"/>
        </w:rPr>
        <w:instrText xml:space="preserve"> \* MERGEFORMAT </w:instrText>
      </w:r>
      <w:r w:rsidR="00404211" w:rsidRPr="00284C6F">
        <w:rPr>
          <w:rFonts w:cs="Arial"/>
        </w:rPr>
      </w:r>
      <w:r w:rsidR="00404211" w:rsidRPr="00284C6F">
        <w:rPr>
          <w:rFonts w:cs="Arial"/>
        </w:rPr>
        <w:fldChar w:fldCharType="separate"/>
      </w:r>
      <w:r w:rsidR="00EE3CEF" w:rsidRPr="00284C6F">
        <w:rPr>
          <w:rFonts w:cs="Arial"/>
        </w:rPr>
        <w:t>Figure 5</w:t>
      </w:r>
      <w:r w:rsidR="00404211" w:rsidRPr="00284C6F">
        <w:rPr>
          <w:rFonts w:cs="Arial"/>
        </w:rPr>
        <w:fldChar w:fldCharType="end"/>
      </w:r>
      <w:r w:rsidR="00676A70" w:rsidRPr="00284C6F">
        <w:rPr>
          <w:rFonts w:cs="Arial"/>
        </w:rPr>
        <w:t>.</w:t>
      </w:r>
      <w:r w:rsidRPr="00284C6F">
        <w:rPr>
          <w:rFonts w:cs="Arial"/>
        </w:rPr>
        <w:t xml:space="preserve"> </w:t>
      </w:r>
      <w:r w:rsidR="00676A70" w:rsidRPr="00284C6F">
        <w:rPr>
          <w:rFonts w:cs="Arial"/>
        </w:rPr>
        <w:t xml:space="preserve">The </w:t>
      </w:r>
      <w:r w:rsidRPr="00284C6F">
        <w:rPr>
          <w:rFonts w:cs="Arial"/>
        </w:rPr>
        <w:t>most popular option was professional education providers</w:t>
      </w:r>
      <w:r w:rsidR="007B5EF1">
        <w:rPr>
          <w:rFonts w:cs="Arial"/>
        </w:rPr>
        <w:t>,</w:t>
      </w:r>
      <w:r w:rsidRPr="00284C6F">
        <w:rPr>
          <w:rFonts w:cs="Arial"/>
        </w:rPr>
        <w:t xml:space="preserve"> such as </w:t>
      </w:r>
      <w:r w:rsidR="00676A70" w:rsidRPr="00284C6F">
        <w:rPr>
          <w:rFonts w:cs="Arial"/>
        </w:rPr>
        <w:t xml:space="preserve">the </w:t>
      </w:r>
      <w:r w:rsidRPr="00284C6F">
        <w:rPr>
          <w:rFonts w:cs="Arial"/>
        </w:rPr>
        <w:t>Genomics Education Programme (31.</w:t>
      </w:r>
      <w:r w:rsidR="004F0A36" w:rsidRPr="00284C6F">
        <w:rPr>
          <w:rFonts w:cs="Arial"/>
        </w:rPr>
        <w:t>5</w:t>
      </w:r>
      <w:r w:rsidRPr="00284C6F">
        <w:rPr>
          <w:rFonts w:cs="Arial"/>
        </w:rPr>
        <w:t>%</w:t>
      </w:r>
      <w:r w:rsidR="004F0A36" w:rsidRPr="00284C6F">
        <w:rPr>
          <w:rFonts w:cs="Arial"/>
        </w:rPr>
        <w:t>, n=</w:t>
      </w:r>
      <w:r w:rsidR="00752D5B" w:rsidRPr="00284C6F">
        <w:rPr>
          <w:rFonts w:cs="Arial"/>
        </w:rPr>
        <w:t>487</w:t>
      </w:r>
      <w:r w:rsidRPr="00284C6F">
        <w:rPr>
          <w:rFonts w:cs="Arial"/>
        </w:rPr>
        <w:t>), followed by the Royal Pharmaceutical Society (25.5%</w:t>
      </w:r>
      <w:r w:rsidR="00752D5B" w:rsidRPr="00284C6F">
        <w:rPr>
          <w:rFonts w:cs="Arial"/>
        </w:rPr>
        <w:t>, n=</w:t>
      </w:r>
      <w:r w:rsidR="00090955" w:rsidRPr="00284C6F">
        <w:rPr>
          <w:rFonts w:cs="Arial"/>
        </w:rPr>
        <w:t>394</w:t>
      </w:r>
      <w:r w:rsidRPr="00284C6F">
        <w:rPr>
          <w:rFonts w:cs="Arial"/>
        </w:rPr>
        <w:t>)</w:t>
      </w:r>
      <w:r w:rsidR="00DD5FC2" w:rsidRPr="00284C6F">
        <w:rPr>
          <w:rFonts w:cs="Arial"/>
        </w:rPr>
        <w:t>,</w:t>
      </w:r>
      <w:r w:rsidRPr="00284C6F">
        <w:rPr>
          <w:rFonts w:cs="Arial"/>
        </w:rPr>
        <w:t xml:space="preserve"> genomics specialist pharmacists (24.7%</w:t>
      </w:r>
      <w:r w:rsidR="00090955" w:rsidRPr="00284C6F">
        <w:rPr>
          <w:rFonts w:cs="Arial"/>
        </w:rPr>
        <w:t>, n=</w:t>
      </w:r>
      <w:r w:rsidR="00DD5FC2" w:rsidRPr="00284C6F">
        <w:rPr>
          <w:rFonts w:cs="Arial"/>
        </w:rPr>
        <w:t>382</w:t>
      </w:r>
      <w:r w:rsidRPr="00284C6F">
        <w:rPr>
          <w:rFonts w:cs="Arial"/>
        </w:rPr>
        <w:t>)</w:t>
      </w:r>
      <w:r w:rsidR="00DD5FC2" w:rsidRPr="00284C6F">
        <w:rPr>
          <w:rFonts w:cs="Arial"/>
        </w:rPr>
        <w:t xml:space="preserve"> and </w:t>
      </w:r>
      <w:r w:rsidR="00676A70" w:rsidRPr="00284C6F">
        <w:rPr>
          <w:rFonts w:cs="Arial"/>
        </w:rPr>
        <w:t>m</w:t>
      </w:r>
      <w:r w:rsidR="00DD5FC2" w:rsidRPr="00284C6F">
        <w:rPr>
          <w:rFonts w:cs="Arial"/>
        </w:rPr>
        <w:t>edical colleges/</w:t>
      </w:r>
      <w:r w:rsidR="00676A70" w:rsidRPr="00284C6F">
        <w:rPr>
          <w:rFonts w:cs="Arial"/>
        </w:rPr>
        <w:t>s</w:t>
      </w:r>
      <w:r w:rsidR="00DD5FC2" w:rsidRPr="00284C6F">
        <w:rPr>
          <w:rFonts w:cs="Arial"/>
        </w:rPr>
        <w:t xml:space="preserve">chools of </w:t>
      </w:r>
      <w:r w:rsidR="00676A70" w:rsidRPr="00284C6F">
        <w:rPr>
          <w:rFonts w:cs="Arial"/>
        </w:rPr>
        <w:t>p</w:t>
      </w:r>
      <w:r w:rsidR="00DD5FC2" w:rsidRPr="00284C6F">
        <w:rPr>
          <w:rFonts w:cs="Arial"/>
        </w:rPr>
        <w:t>harmacy (24.7%, n=382)</w:t>
      </w:r>
      <w:r w:rsidRPr="00284C6F">
        <w:rPr>
          <w:rFonts w:cs="Arial"/>
        </w:rPr>
        <w:t xml:space="preserve">. ‘Other’ providers suggested included CPPE, </w:t>
      </w:r>
      <w:r w:rsidR="00415A6A" w:rsidRPr="00284C6F">
        <w:rPr>
          <w:rFonts w:cs="Arial"/>
        </w:rPr>
        <w:t>NHS Education for Scotland</w:t>
      </w:r>
      <w:r w:rsidRPr="00284C6F">
        <w:rPr>
          <w:rFonts w:cs="Arial"/>
        </w:rPr>
        <w:t xml:space="preserve">, </w:t>
      </w:r>
      <w:r w:rsidR="00415A6A" w:rsidRPr="00284C6F">
        <w:rPr>
          <w:rFonts w:cs="Arial"/>
        </w:rPr>
        <w:t>Northern Ireland Centre for Pharmacy Learning and Development</w:t>
      </w:r>
      <w:r w:rsidRPr="00284C6F">
        <w:rPr>
          <w:rFonts w:cs="Arial"/>
        </w:rPr>
        <w:t xml:space="preserve">, </w:t>
      </w:r>
      <w:r w:rsidR="0010576F" w:rsidRPr="00284C6F">
        <w:rPr>
          <w:rFonts w:cs="Arial"/>
        </w:rPr>
        <w:t xml:space="preserve">Association of Pharmacy Technicians UK </w:t>
      </w:r>
      <w:r w:rsidRPr="00284C6F">
        <w:rPr>
          <w:rFonts w:cs="Arial"/>
        </w:rPr>
        <w:t>and NHS England.</w:t>
      </w:r>
    </w:p>
    <w:p w14:paraId="437F9438" w14:textId="77777777" w:rsidR="002F5DC4" w:rsidRPr="00284C6F" w:rsidRDefault="00E1327D" w:rsidP="002F5DC4">
      <w:pPr>
        <w:pStyle w:val="BodyText"/>
        <w:keepNext/>
        <w:rPr>
          <w:rFonts w:cs="Arial"/>
        </w:rPr>
      </w:pPr>
      <w:r w:rsidRPr="00284C6F">
        <w:rPr>
          <w:rFonts w:cs="Arial"/>
          <w:noProof/>
        </w:rPr>
        <w:drawing>
          <wp:inline distT="0" distB="0" distL="0" distR="0" wp14:anchorId="062D2040" wp14:editId="0C3ADE24">
            <wp:extent cx="6228000" cy="5262566"/>
            <wp:effectExtent l="0" t="0" r="1905" b="0"/>
            <wp:docPr id="74069172" name="Chart 1">
              <a:extLst xmlns:a="http://schemas.openxmlformats.org/drawingml/2006/main">
                <a:ext uri="{FF2B5EF4-FFF2-40B4-BE49-F238E27FC236}">
                  <a16:creationId xmlns:a16="http://schemas.microsoft.com/office/drawing/2014/main" id="{B54C0DDA-5135-20D8-1567-AF0F57D57A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6D0B41" w14:textId="7C093D04" w:rsidR="00AA4D89" w:rsidRPr="00284C6F" w:rsidRDefault="002F5DC4" w:rsidP="002F5DC4">
      <w:pPr>
        <w:pStyle w:val="BodyText"/>
        <w:keepNext/>
        <w:rPr>
          <w:rFonts w:cs="Arial"/>
          <w:sz w:val="22"/>
          <w:szCs w:val="22"/>
        </w:rPr>
      </w:pPr>
      <w:bookmarkStart w:id="54" w:name="_Ref191553386"/>
      <w:r w:rsidRPr="00284C6F">
        <w:rPr>
          <w:rFonts w:cs="Arial"/>
          <w:sz w:val="22"/>
          <w:szCs w:val="22"/>
        </w:rPr>
        <w:t xml:space="preserve">Figure </w:t>
      </w:r>
      <w:r w:rsidRPr="00284C6F">
        <w:rPr>
          <w:rFonts w:cs="Arial"/>
          <w:sz w:val="22"/>
          <w:szCs w:val="22"/>
        </w:rPr>
        <w:fldChar w:fldCharType="begin"/>
      </w:r>
      <w:r w:rsidRPr="00284C6F">
        <w:rPr>
          <w:rFonts w:cs="Arial"/>
          <w:sz w:val="22"/>
          <w:szCs w:val="22"/>
        </w:rPr>
        <w:instrText xml:space="preserve"> SEQ Figure \* ARABIC </w:instrText>
      </w:r>
      <w:r w:rsidRPr="00284C6F">
        <w:rPr>
          <w:rFonts w:cs="Arial"/>
          <w:sz w:val="22"/>
          <w:szCs w:val="22"/>
        </w:rPr>
        <w:fldChar w:fldCharType="separate"/>
      </w:r>
      <w:r w:rsidR="004408AF" w:rsidRPr="00284C6F">
        <w:rPr>
          <w:rFonts w:cs="Arial"/>
          <w:noProof/>
          <w:sz w:val="22"/>
          <w:szCs w:val="22"/>
        </w:rPr>
        <w:t>5</w:t>
      </w:r>
      <w:r w:rsidRPr="00284C6F">
        <w:rPr>
          <w:rFonts w:cs="Arial"/>
          <w:sz w:val="22"/>
          <w:szCs w:val="22"/>
        </w:rPr>
        <w:fldChar w:fldCharType="end"/>
      </w:r>
      <w:bookmarkEnd w:id="54"/>
      <w:r w:rsidRPr="00284C6F">
        <w:rPr>
          <w:rFonts w:cs="Arial"/>
          <w:sz w:val="22"/>
          <w:szCs w:val="22"/>
        </w:rPr>
        <w:t xml:space="preserve">. </w:t>
      </w:r>
      <w:r w:rsidR="0041666E" w:rsidRPr="00284C6F">
        <w:rPr>
          <w:rFonts w:cs="Arial"/>
          <w:sz w:val="22"/>
          <w:szCs w:val="22"/>
        </w:rPr>
        <w:t>R</w:t>
      </w:r>
      <w:r w:rsidRPr="00284C6F">
        <w:rPr>
          <w:rFonts w:cs="Arial"/>
          <w:sz w:val="22"/>
          <w:szCs w:val="22"/>
        </w:rPr>
        <w:t>esponses to the question</w:t>
      </w:r>
      <w:r w:rsidR="0041666E" w:rsidRPr="00284C6F">
        <w:rPr>
          <w:rFonts w:cs="Arial"/>
          <w:sz w:val="22"/>
          <w:szCs w:val="22"/>
        </w:rPr>
        <w:t>:</w:t>
      </w:r>
      <w:r w:rsidRPr="00284C6F">
        <w:rPr>
          <w:rFonts w:cs="Arial"/>
          <w:sz w:val="22"/>
          <w:szCs w:val="22"/>
        </w:rPr>
        <w:t xml:space="preserve"> ‘Who should educate pharmacy teams about genomics?’</w:t>
      </w:r>
    </w:p>
    <w:p w14:paraId="29894911" w14:textId="77777777" w:rsidR="00CA3ACB" w:rsidRPr="00284C6F" w:rsidRDefault="00CA3ACB">
      <w:pPr>
        <w:spacing w:after="0" w:line="240" w:lineRule="auto"/>
        <w:textboxTightWrap w:val="none"/>
        <w:rPr>
          <w:rFonts w:eastAsiaTheme="minorHAnsi" w:cs="Arial"/>
          <w:b/>
          <w:color w:val="005EB8" w:themeColor="text2"/>
          <w:kern w:val="28"/>
          <w:sz w:val="28"/>
          <w14:ligatures w14:val="standardContextual"/>
        </w:rPr>
      </w:pPr>
      <w:r w:rsidRPr="00284C6F">
        <w:rPr>
          <w:rFonts w:eastAsiaTheme="minorHAnsi" w:cs="Arial"/>
        </w:rPr>
        <w:br w:type="page"/>
      </w:r>
    </w:p>
    <w:p w14:paraId="2EFE9FD6" w14:textId="4181BBDF" w:rsidR="00CA3ACB" w:rsidRPr="00284C6F" w:rsidRDefault="00CA3ACB" w:rsidP="00C943C4">
      <w:pPr>
        <w:pStyle w:val="Heading3"/>
        <w:rPr>
          <w:rFonts w:ascii="Arial" w:hAnsi="Arial" w:cs="Arial"/>
        </w:rPr>
      </w:pPr>
      <w:bookmarkStart w:id="55" w:name="_Toc186804794"/>
      <w:bookmarkStart w:id="56" w:name="_Toc192169078"/>
      <w:r w:rsidRPr="00284C6F">
        <w:rPr>
          <w:rFonts w:ascii="Arial" w:hAnsi="Arial" w:cs="Arial"/>
        </w:rPr>
        <w:lastRenderedPageBreak/>
        <w:t>What topics do</w:t>
      </w:r>
      <w:r w:rsidR="00496A0A" w:rsidRPr="00284C6F">
        <w:rPr>
          <w:rFonts w:ascii="Arial" w:hAnsi="Arial" w:cs="Arial"/>
        </w:rPr>
        <w:t>es</w:t>
      </w:r>
      <w:r w:rsidRPr="00284C6F">
        <w:rPr>
          <w:rFonts w:ascii="Arial" w:hAnsi="Arial" w:cs="Arial"/>
        </w:rPr>
        <w:t xml:space="preserve"> </w:t>
      </w:r>
      <w:r w:rsidR="00496A0A" w:rsidRPr="00284C6F">
        <w:rPr>
          <w:rFonts w:ascii="Arial" w:hAnsi="Arial" w:cs="Arial"/>
        </w:rPr>
        <w:t xml:space="preserve">the </w:t>
      </w:r>
      <w:r w:rsidRPr="00284C6F">
        <w:rPr>
          <w:rFonts w:ascii="Arial" w:hAnsi="Arial" w:cs="Arial"/>
        </w:rPr>
        <w:t xml:space="preserve">pharmacy </w:t>
      </w:r>
      <w:r w:rsidR="00496A0A" w:rsidRPr="00284C6F">
        <w:rPr>
          <w:rFonts w:ascii="Arial" w:hAnsi="Arial" w:cs="Arial"/>
        </w:rPr>
        <w:t xml:space="preserve">workforce </w:t>
      </w:r>
      <w:r w:rsidRPr="00284C6F">
        <w:rPr>
          <w:rFonts w:ascii="Arial" w:hAnsi="Arial" w:cs="Arial"/>
        </w:rPr>
        <w:t>want to learn about?</w:t>
      </w:r>
      <w:bookmarkEnd w:id="55"/>
      <w:bookmarkEnd w:id="56"/>
    </w:p>
    <w:p w14:paraId="34247410" w14:textId="3C481438" w:rsidR="000D042F" w:rsidRPr="00284C6F" w:rsidRDefault="00CA3ACB" w:rsidP="000D042F">
      <w:pPr>
        <w:pStyle w:val="BodyText"/>
        <w:rPr>
          <w:rFonts w:cs="Arial"/>
        </w:rPr>
      </w:pPr>
      <w:r w:rsidRPr="00284C6F">
        <w:rPr>
          <w:rFonts w:cs="Arial"/>
        </w:rPr>
        <w:t xml:space="preserve">All participants were asked a general set of questions about what topics they would be interested to learn more about. This was the last section of the </w:t>
      </w:r>
      <w:proofErr w:type="gramStart"/>
      <w:r w:rsidRPr="00284C6F">
        <w:rPr>
          <w:rFonts w:cs="Arial"/>
        </w:rPr>
        <w:t>survey</w:t>
      </w:r>
      <w:proofErr w:type="gramEnd"/>
      <w:r w:rsidRPr="00284C6F">
        <w:rPr>
          <w:rFonts w:cs="Arial"/>
        </w:rPr>
        <w:t xml:space="preserve"> and a considerable number of respondents exited the survey at this point</w:t>
      </w:r>
      <w:r w:rsidR="00676A70" w:rsidRPr="00284C6F">
        <w:rPr>
          <w:rFonts w:cs="Arial"/>
        </w:rPr>
        <w:t>.</w:t>
      </w:r>
      <w:r w:rsidRPr="00284C6F">
        <w:rPr>
          <w:rFonts w:cs="Arial"/>
        </w:rPr>
        <w:t xml:space="preserve"> </w:t>
      </w:r>
      <w:r w:rsidR="001A3816" w:rsidRPr="00284C6F">
        <w:rPr>
          <w:rFonts w:cs="Arial"/>
        </w:rPr>
        <w:t>716</w:t>
      </w:r>
      <w:r w:rsidRPr="00284C6F">
        <w:rPr>
          <w:rFonts w:cs="Arial"/>
        </w:rPr>
        <w:t xml:space="preserve"> answered this section</w:t>
      </w:r>
      <w:r w:rsidR="00676A70" w:rsidRPr="00284C6F">
        <w:rPr>
          <w:rFonts w:cs="Arial"/>
        </w:rPr>
        <w:t>, which</w:t>
      </w:r>
      <w:r w:rsidRPr="00284C6F">
        <w:rPr>
          <w:rFonts w:cs="Arial"/>
        </w:rPr>
        <w:t xml:space="preserve"> included </w:t>
      </w:r>
      <w:r w:rsidR="00230AD6" w:rsidRPr="00284C6F">
        <w:rPr>
          <w:rFonts w:cs="Arial"/>
        </w:rPr>
        <w:t>273</w:t>
      </w:r>
      <w:r w:rsidRPr="00284C6F">
        <w:rPr>
          <w:rFonts w:cs="Arial"/>
        </w:rPr>
        <w:t xml:space="preserve"> pharmacists and </w:t>
      </w:r>
      <w:r w:rsidR="00230AD6" w:rsidRPr="00284C6F">
        <w:rPr>
          <w:rFonts w:cs="Arial"/>
        </w:rPr>
        <w:t>350</w:t>
      </w:r>
      <w:r w:rsidRPr="00284C6F">
        <w:rPr>
          <w:rFonts w:cs="Arial"/>
        </w:rPr>
        <w:t xml:space="preserve"> pharmacy technicians.</w:t>
      </w:r>
      <w:r w:rsidR="000D042F" w:rsidRPr="00284C6F">
        <w:rPr>
          <w:rFonts w:cs="Arial"/>
        </w:rPr>
        <w:t xml:space="preserve"> </w:t>
      </w:r>
    </w:p>
    <w:p w14:paraId="32EAB3BA" w14:textId="5A09507F" w:rsidR="000D042F" w:rsidRPr="00284C6F" w:rsidRDefault="000D042F" w:rsidP="000D042F">
      <w:pPr>
        <w:pStyle w:val="BodyText"/>
        <w:rPr>
          <w:rFonts w:cs="Arial"/>
        </w:rPr>
      </w:pPr>
      <w:r w:rsidRPr="00284C6F">
        <w:rPr>
          <w:rFonts w:cs="Arial"/>
        </w:rPr>
        <w:t xml:space="preserve">Both pharmacists and pharmacy technicians were keen to learn more about topics they had and had not </w:t>
      </w:r>
      <w:r w:rsidR="00FD1015" w:rsidRPr="00284C6F">
        <w:rPr>
          <w:rFonts w:cs="Arial"/>
        </w:rPr>
        <w:t>learnt</w:t>
      </w:r>
      <w:r w:rsidRPr="00284C6F">
        <w:rPr>
          <w:rFonts w:cs="Arial"/>
        </w:rPr>
        <w:t xml:space="preserve"> about before</w:t>
      </w:r>
      <w:r w:rsidR="00C15BFA" w:rsidRPr="00284C6F">
        <w:rPr>
          <w:rFonts w:cs="Arial"/>
        </w:rPr>
        <w:t xml:space="preserve"> (</w:t>
      </w:r>
      <w:r w:rsidR="00676904" w:rsidRPr="00284C6F">
        <w:rPr>
          <w:rFonts w:cs="Arial"/>
        </w:rPr>
        <w:fldChar w:fldCharType="begin"/>
      </w:r>
      <w:r w:rsidR="00676904" w:rsidRPr="00284C6F">
        <w:rPr>
          <w:rFonts w:cs="Arial"/>
        </w:rPr>
        <w:instrText xml:space="preserve"> REF _Ref191893754 \h </w:instrText>
      </w:r>
      <w:r w:rsidR="00C165D3" w:rsidRPr="00284C6F">
        <w:rPr>
          <w:rFonts w:cs="Arial"/>
        </w:rPr>
        <w:instrText xml:space="preserve"> \* MERGEFORMAT </w:instrText>
      </w:r>
      <w:r w:rsidR="00676904" w:rsidRPr="00284C6F">
        <w:rPr>
          <w:rFonts w:cs="Arial"/>
        </w:rPr>
      </w:r>
      <w:r w:rsidR="00676904" w:rsidRPr="00284C6F">
        <w:rPr>
          <w:rFonts w:cs="Arial"/>
        </w:rPr>
        <w:fldChar w:fldCharType="separate"/>
      </w:r>
      <w:r w:rsidR="00676904" w:rsidRPr="00284C6F">
        <w:rPr>
          <w:rFonts w:cs="Arial"/>
        </w:rPr>
        <w:t>Figure</w:t>
      </w:r>
      <w:r w:rsidR="00790E8C" w:rsidRPr="00284C6F">
        <w:rPr>
          <w:rFonts w:cs="Arial"/>
        </w:rPr>
        <w:t>s</w:t>
      </w:r>
      <w:r w:rsidR="00676904" w:rsidRPr="00284C6F">
        <w:rPr>
          <w:rFonts w:cs="Arial"/>
        </w:rPr>
        <w:t xml:space="preserve"> 6</w:t>
      </w:r>
      <w:r w:rsidR="00676904" w:rsidRPr="00284C6F">
        <w:rPr>
          <w:rFonts w:cs="Arial"/>
        </w:rPr>
        <w:fldChar w:fldCharType="end"/>
      </w:r>
      <w:r w:rsidR="00676904" w:rsidRPr="00284C6F">
        <w:rPr>
          <w:rFonts w:cs="Arial"/>
        </w:rPr>
        <w:t xml:space="preserve"> </w:t>
      </w:r>
      <w:r w:rsidR="00CA3B6F" w:rsidRPr="00284C6F">
        <w:rPr>
          <w:rFonts w:cs="Arial"/>
        </w:rPr>
        <w:t>and</w:t>
      </w:r>
      <w:r w:rsidR="00C165D3" w:rsidRPr="00284C6F">
        <w:rPr>
          <w:rFonts w:cs="Arial"/>
        </w:rPr>
        <w:t xml:space="preserve"> </w:t>
      </w:r>
      <w:r w:rsidR="00C165D3" w:rsidRPr="00284C6F">
        <w:rPr>
          <w:rFonts w:cs="Arial"/>
        </w:rPr>
        <w:fldChar w:fldCharType="begin"/>
      </w:r>
      <w:r w:rsidR="00C165D3" w:rsidRPr="00284C6F">
        <w:rPr>
          <w:rFonts w:cs="Arial"/>
        </w:rPr>
        <w:instrText xml:space="preserve"> REF _Ref191894177 \h  \* MERGEFORMAT </w:instrText>
      </w:r>
      <w:r w:rsidR="00C165D3" w:rsidRPr="00284C6F">
        <w:rPr>
          <w:rFonts w:cs="Arial"/>
        </w:rPr>
      </w:r>
      <w:r w:rsidR="00C165D3" w:rsidRPr="00284C6F">
        <w:rPr>
          <w:rFonts w:cs="Arial"/>
        </w:rPr>
        <w:fldChar w:fldCharType="separate"/>
      </w:r>
      <w:r w:rsidR="00C165D3" w:rsidRPr="00284C6F">
        <w:rPr>
          <w:rFonts w:cs="Arial"/>
          <w:color w:val="231F20" w:themeColor="background1"/>
        </w:rPr>
        <w:t>7</w:t>
      </w:r>
      <w:r w:rsidR="00C165D3" w:rsidRPr="00284C6F">
        <w:rPr>
          <w:rFonts w:cs="Arial"/>
        </w:rPr>
        <w:fldChar w:fldCharType="end"/>
      </w:r>
      <w:r w:rsidR="004B7AD1" w:rsidRPr="00284C6F">
        <w:rPr>
          <w:rFonts w:cs="Arial"/>
        </w:rPr>
        <w:t>)</w:t>
      </w:r>
      <w:r w:rsidRPr="00284C6F">
        <w:rPr>
          <w:rFonts w:cs="Arial"/>
        </w:rPr>
        <w:t xml:space="preserve">. Pharmacy technicians were less likely to have had previously </w:t>
      </w:r>
      <w:r w:rsidR="00FD1015" w:rsidRPr="00284C6F">
        <w:rPr>
          <w:rFonts w:cs="Arial"/>
        </w:rPr>
        <w:t>learnt</w:t>
      </w:r>
      <w:r w:rsidRPr="00284C6F">
        <w:rPr>
          <w:rFonts w:cs="Arial"/>
        </w:rPr>
        <w:t xml:space="preserve"> about one of the genomics topics provided, but were similarly enthusiastic about learning more, regardless of whether they had previously encountered the topic before. </w:t>
      </w:r>
    </w:p>
    <w:p w14:paraId="026018DA" w14:textId="73613617" w:rsidR="00C745E5" w:rsidRPr="00284C6F" w:rsidRDefault="00C745E5" w:rsidP="00C745E5">
      <w:pPr>
        <w:pStyle w:val="BodyText"/>
        <w:rPr>
          <w:rFonts w:cs="Arial"/>
        </w:rPr>
      </w:pPr>
      <w:r w:rsidRPr="00284C6F">
        <w:rPr>
          <w:rFonts w:cs="Arial"/>
        </w:rPr>
        <w:t>270 pharmacists responded to an additional and more detailed set of queries about genomics topics they have learnt about and would/would not like to learn more about</w:t>
      </w:r>
      <w:r w:rsidR="00474D34" w:rsidRPr="00284C6F">
        <w:rPr>
          <w:rFonts w:cs="Arial"/>
        </w:rPr>
        <w:t xml:space="preserve"> (</w:t>
      </w:r>
      <w:r w:rsidR="001A0E85" w:rsidRPr="00284C6F">
        <w:rPr>
          <w:rFonts w:cs="Arial"/>
        </w:rPr>
        <w:fldChar w:fldCharType="begin"/>
      </w:r>
      <w:r w:rsidR="001A0E85" w:rsidRPr="00284C6F">
        <w:rPr>
          <w:rFonts w:cs="Arial"/>
        </w:rPr>
        <w:instrText xml:space="preserve"> REF _Ref191895087 \h  \* MERGEFORMAT </w:instrText>
      </w:r>
      <w:r w:rsidR="001A0E85" w:rsidRPr="00284C6F">
        <w:rPr>
          <w:rFonts w:cs="Arial"/>
        </w:rPr>
      </w:r>
      <w:r w:rsidR="001A0E85" w:rsidRPr="00284C6F">
        <w:rPr>
          <w:rFonts w:cs="Arial"/>
        </w:rPr>
        <w:fldChar w:fldCharType="separate"/>
      </w:r>
      <w:r w:rsidR="001A0E85" w:rsidRPr="00284C6F">
        <w:rPr>
          <w:rFonts w:cs="Arial"/>
          <w:color w:val="231F20" w:themeColor="background1"/>
        </w:rPr>
        <w:t xml:space="preserve">Figures </w:t>
      </w:r>
      <w:r w:rsidR="001A0E85" w:rsidRPr="00284C6F">
        <w:rPr>
          <w:rFonts w:cs="Arial"/>
          <w:noProof/>
          <w:color w:val="231F20" w:themeColor="background1"/>
        </w:rPr>
        <w:t>8</w:t>
      </w:r>
      <w:r w:rsidR="001A0E85" w:rsidRPr="00284C6F">
        <w:rPr>
          <w:rFonts w:cs="Arial"/>
        </w:rPr>
        <w:fldChar w:fldCharType="end"/>
      </w:r>
      <w:r w:rsidR="001A0E85" w:rsidRPr="00284C6F">
        <w:rPr>
          <w:rFonts w:cs="Arial"/>
        </w:rPr>
        <w:t xml:space="preserve"> </w:t>
      </w:r>
      <w:r w:rsidR="00CC2AA6" w:rsidRPr="00284C6F">
        <w:rPr>
          <w:rFonts w:cs="Arial"/>
        </w:rPr>
        <w:t>and</w:t>
      </w:r>
      <w:r w:rsidR="001A0E85" w:rsidRPr="00284C6F">
        <w:rPr>
          <w:rFonts w:cs="Arial"/>
        </w:rPr>
        <w:t xml:space="preserve"> </w:t>
      </w:r>
      <w:r w:rsidR="001A0E85" w:rsidRPr="00284C6F">
        <w:rPr>
          <w:rFonts w:cs="Arial"/>
        </w:rPr>
        <w:fldChar w:fldCharType="begin"/>
      </w:r>
      <w:r w:rsidR="001A0E85" w:rsidRPr="00284C6F">
        <w:rPr>
          <w:rFonts w:cs="Arial"/>
        </w:rPr>
        <w:instrText xml:space="preserve"> REF _Ref191895088 \h  \* MERGEFORMAT </w:instrText>
      </w:r>
      <w:r w:rsidR="001A0E85" w:rsidRPr="00284C6F">
        <w:rPr>
          <w:rFonts w:cs="Arial"/>
        </w:rPr>
      </w:r>
      <w:r w:rsidR="001A0E85" w:rsidRPr="00284C6F">
        <w:rPr>
          <w:rFonts w:cs="Arial"/>
        </w:rPr>
        <w:fldChar w:fldCharType="separate"/>
      </w:r>
      <w:r w:rsidR="001A0E85" w:rsidRPr="00284C6F">
        <w:rPr>
          <w:rFonts w:cs="Arial"/>
          <w:color w:val="231F20" w:themeColor="background1"/>
        </w:rPr>
        <w:t>9</w:t>
      </w:r>
      <w:r w:rsidR="001A0E85" w:rsidRPr="00284C6F">
        <w:rPr>
          <w:rFonts w:cs="Arial"/>
        </w:rPr>
        <w:fldChar w:fldCharType="end"/>
      </w:r>
      <w:r w:rsidR="00EA369A" w:rsidRPr="00284C6F">
        <w:rPr>
          <w:rFonts w:cs="Arial"/>
        </w:rPr>
        <w:t>)</w:t>
      </w:r>
      <w:r w:rsidRPr="00284C6F">
        <w:rPr>
          <w:rFonts w:cs="Arial"/>
        </w:rPr>
        <w:t xml:space="preserve">. As the terms became more specific, respondents were less likely to have learnt about those topics but were overwhelmingly keen to learn more about all topics. Numerical data is available in tables in </w:t>
      </w:r>
      <w:r w:rsidRPr="00284C6F">
        <w:rPr>
          <w:rFonts w:cs="Arial"/>
        </w:rPr>
        <w:fldChar w:fldCharType="begin"/>
      </w:r>
      <w:r w:rsidRPr="00284C6F">
        <w:rPr>
          <w:rFonts w:cs="Arial"/>
        </w:rPr>
        <w:instrText xml:space="preserve"> REF _Ref186808810 \h </w:instrText>
      </w:r>
      <w:r w:rsidR="001548AD" w:rsidRPr="00284C6F">
        <w:rPr>
          <w:rFonts w:cs="Arial"/>
        </w:rPr>
        <w:instrText xml:space="preserve"> \* MERGEFORMAT </w:instrText>
      </w:r>
      <w:r w:rsidRPr="00284C6F">
        <w:rPr>
          <w:rFonts w:cs="Arial"/>
        </w:rPr>
      </w:r>
      <w:r w:rsidRPr="00284C6F">
        <w:rPr>
          <w:rFonts w:cs="Arial"/>
        </w:rPr>
        <w:fldChar w:fldCharType="separate"/>
      </w:r>
      <w:r w:rsidRPr="00284C6F">
        <w:rPr>
          <w:rFonts w:cs="Arial"/>
        </w:rPr>
        <w:t>Appendix 3</w:t>
      </w:r>
      <w:r w:rsidRPr="00284C6F">
        <w:rPr>
          <w:rFonts w:cs="Arial"/>
        </w:rPr>
        <w:fldChar w:fldCharType="end"/>
      </w:r>
      <w:r w:rsidRPr="00284C6F">
        <w:rPr>
          <w:rFonts w:cs="Arial"/>
        </w:rPr>
        <w:t>.</w:t>
      </w:r>
    </w:p>
    <w:p w14:paraId="3EDF0767" w14:textId="77777777" w:rsidR="00676904" w:rsidRPr="00284C6F" w:rsidRDefault="00676904" w:rsidP="00676904">
      <w:pPr>
        <w:pStyle w:val="BodyText"/>
        <w:keepNext/>
        <w:rPr>
          <w:rFonts w:cs="Arial"/>
        </w:rPr>
      </w:pPr>
      <w:r w:rsidRPr="00284C6F">
        <w:rPr>
          <w:rFonts w:cs="Arial"/>
          <w:noProof/>
        </w:rPr>
        <w:drawing>
          <wp:inline distT="0" distB="0" distL="0" distR="0" wp14:anchorId="4FA00748" wp14:editId="7E6530E5">
            <wp:extent cx="6228000" cy="3261600"/>
            <wp:effectExtent l="0" t="0" r="1905" b="0"/>
            <wp:docPr id="172849421" name="Chart 1">
              <a:extLst xmlns:a="http://schemas.openxmlformats.org/drawingml/2006/main">
                <a:ext uri="{FF2B5EF4-FFF2-40B4-BE49-F238E27FC236}">
                  <a16:creationId xmlns:a16="http://schemas.microsoft.com/office/drawing/2014/main" id="{06BD7557-EC63-4D6E-B8F5-95D5552FAC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3F2A34" w14:textId="6A680200" w:rsidR="0000701D" w:rsidRPr="00284C6F" w:rsidRDefault="00676904" w:rsidP="00676904">
      <w:pPr>
        <w:pStyle w:val="Caption"/>
        <w:rPr>
          <w:rFonts w:cs="Arial"/>
          <w:i w:val="0"/>
          <w:iCs w:val="0"/>
          <w:color w:val="231F20" w:themeColor="background1"/>
          <w:sz w:val="22"/>
          <w:szCs w:val="22"/>
        </w:rPr>
      </w:pPr>
      <w:bookmarkStart w:id="57" w:name="_Ref191893754"/>
      <w:r w:rsidRPr="00284C6F">
        <w:rPr>
          <w:rFonts w:cs="Arial"/>
          <w:i w:val="0"/>
          <w:iCs w:val="0"/>
          <w:color w:val="231F20" w:themeColor="background1"/>
          <w:sz w:val="22"/>
          <w:szCs w:val="22"/>
        </w:rPr>
        <w:t xml:space="preserve">Figure </w:t>
      </w:r>
      <w:r w:rsidRPr="00284C6F">
        <w:rPr>
          <w:rFonts w:cs="Arial"/>
          <w:i w:val="0"/>
          <w:iCs w:val="0"/>
          <w:color w:val="231F20" w:themeColor="background1"/>
          <w:sz w:val="22"/>
          <w:szCs w:val="22"/>
        </w:rPr>
        <w:fldChar w:fldCharType="begin"/>
      </w:r>
      <w:r w:rsidRPr="00284C6F">
        <w:rPr>
          <w:rFonts w:cs="Arial"/>
          <w:i w:val="0"/>
          <w:iCs w:val="0"/>
          <w:color w:val="231F20" w:themeColor="background1"/>
          <w:sz w:val="22"/>
          <w:szCs w:val="22"/>
        </w:rPr>
        <w:instrText xml:space="preserve"> SEQ Figure \* ARABIC </w:instrText>
      </w:r>
      <w:r w:rsidRPr="00284C6F">
        <w:rPr>
          <w:rFonts w:cs="Arial"/>
          <w:i w:val="0"/>
          <w:iCs w:val="0"/>
          <w:color w:val="231F20" w:themeColor="background1"/>
          <w:sz w:val="22"/>
          <w:szCs w:val="22"/>
        </w:rPr>
        <w:fldChar w:fldCharType="separate"/>
      </w:r>
      <w:r w:rsidR="004408AF" w:rsidRPr="00284C6F">
        <w:rPr>
          <w:rFonts w:cs="Arial"/>
          <w:i w:val="0"/>
          <w:iCs w:val="0"/>
          <w:noProof/>
          <w:color w:val="231F20" w:themeColor="background1"/>
          <w:sz w:val="22"/>
          <w:szCs w:val="22"/>
        </w:rPr>
        <w:t>6</w:t>
      </w:r>
      <w:r w:rsidRPr="00284C6F">
        <w:rPr>
          <w:rFonts w:cs="Arial"/>
          <w:i w:val="0"/>
          <w:iCs w:val="0"/>
          <w:color w:val="231F20" w:themeColor="background1"/>
          <w:sz w:val="22"/>
          <w:szCs w:val="22"/>
        </w:rPr>
        <w:fldChar w:fldCharType="end"/>
      </w:r>
      <w:bookmarkEnd w:id="57"/>
      <w:r w:rsidRPr="00284C6F">
        <w:rPr>
          <w:rFonts w:cs="Arial"/>
          <w:i w:val="0"/>
          <w:iCs w:val="0"/>
          <w:color w:val="231F20" w:themeColor="background1"/>
          <w:sz w:val="22"/>
          <w:szCs w:val="22"/>
        </w:rPr>
        <w:t>. The general genomics topics that pharmacists have learnt about and would like to learn more about.</w:t>
      </w:r>
    </w:p>
    <w:p w14:paraId="74B4D213" w14:textId="77777777" w:rsidR="0000701D" w:rsidRPr="00284C6F" w:rsidRDefault="0000701D" w:rsidP="00CA3ACB">
      <w:pPr>
        <w:pStyle w:val="BodyText"/>
        <w:rPr>
          <w:rFonts w:cs="Arial"/>
        </w:rPr>
      </w:pPr>
    </w:p>
    <w:p w14:paraId="3A4C400B" w14:textId="77777777" w:rsidR="00F82C0B" w:rsidRPr="00284C6F" w:rsidRDefault="00BC6F5B" w:rsidP="00F82C0B">
      <w:pPr>
        <w:pStyle w:val="BodyText"/>
        <w:keepNext/>
        <w:rPr>
          <w:rFonts w:cs="Arial"/>
        </w:rPr>
      </w:pPr>
      <w:r w:rsidRPr="00284C6F">
        <w:rPr>
          <w:rFonts w:cs="Arial"/>
          <w:noProof/>
        </w:rPr>
        <w:lastRenderedPageBreak/>
        <w:t xml:space="preserve"> </w:t>
      </w:r>
      <w:r w:rsidR="00F82C0B" w:rsidRPr="00284C6F">
        <w:rPr>
          <w:rFonts w:cs="Arial"/>
          <w:noProof/>
        </w:rPr>
        <w:drawing>
          <wp:inline distT="0" distB="0" distL="0" distR="0" wp14:anchorId="27E51A8C" wp14:editId="215B5693">
            <wp:extent cx="6228000" cy="3261600"/>
            <wp:effectExtent l="0" t="0" r="1905" b="0"/>
            <wp:docPr id="256407063" name="Chart 1">
              <a:extLst xmlns:a="http://schemas.openxmlformats.org/drawingml/2006/main">
                <a:ext uri="{FF2B5EF4-FFF2-40B4-BE49-F238E27FC236}">
                  <a16:creationId xmlns:a16="http://schemas.microsoft.com/office/drawing/2014/main" id="{5C1B1942-3AEC-4414-8EB6-8FB540AAF4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32747F1" w14:textId="223AA7E4" w:rsidR="00EC4C06" w:rsidRPr="00284C6F" w:rsidRDefault="00F82C0B" w:rsidP="00F82C0B">
      <w:pPr>
        <w:pStyle w:val="Caption"/>
        <w:rPr>
          <w:rFonts w:cs="Arial"/>
          <w:i w:val="0"/>
          <w:iCs w:val="0"/>
          <w:color w:val="231F20" w:themeColor="background1"/>
          <w:sz w:val="22"/>
          <w:szCs w:val="22"/>
        </w:rPr>
      </w:pPr>
      <w:bookmarkStart w:id="58" w:name="_Ref191894177"/>
      <w:r w:rsidRPr="00284C6F">
        <w:rPr>
          <w:rFonts w:cs="Arial"/>
          <w:i w:val="0"/>
          <w:iCs w:val="0"/>
          <w:color w:val="231F20" w:themeColor="background1"/>
          <w:sz w:val="22"/>
          <w:szCs w:val="22"/>
        </w:rPr>
        <w:t xml:space="preserve">Figure </w:t>
      </w:r>
      <w:r w:rsidRPr="00284C6F">
        <w:rPr>
          <w:rFonts w:cs="Arial"/>
          <w:i w:val="0"/>
          <w:iCs w:val="0"/>
          <w:color w:val="231F20" w:themeColor="background1"/>
          <w:sz w:val="22"/>
          <w:szCs w:val="22"/>
        </w:rPr>
        <w:fldChar w:fldCharType="begin"/>
      </w:r>
      <w:r w:rsidRPr="00284C6F">
        <w:rPr>
          <w:rFonts w:cs="Arial"/>
          <w:i w:val="0"/>
          <w:iCs w:val="0"/>
          <w:color w:val="231F20" w:themeColor="background1"/>
          <w:sz w:val="22"/>
          <w:szCs w:val="22"/>
        </w:rPr>
        <w:instrText xml:space="preserve"> SEQ Figure \* ARABIC </w:instrText>
      </w:r>
      <w:r w:rsidRPr="00284C6F">
        <w:rPr>
          <w:rFonts w:cs="Arial"/>
          <w:i w:val="0"/>
          <w:iCs w:val="0"/>
          <w:color w:val="231F20" w:themeColor="background1"/>
          <w:sz w:val="22"/>
          <w:szCs w:val="22"/>
        </w:rPr>
        <w:fldChar w:fldCharType="separate"/>
      </w:r>
      <w:r w:rsidR="004408AF" w:rsidRPr="00284C6F">
        <w:rPr>
          <w:rFonts w:cs="Arial"/>
          <w:i w:val="0"/>
          <w:iCs w:val="0"/>
          <w:noProof/>
          <w:color w:val="231F20" w:themeColor="background1"/>
          <w:sz w:val="22"/>
          <w:szCs w:val="22"/>
        </w:rPr>
        <w:t>7</w:t>
      </w:r>
      <w:r w:rsidRPr="00284C6F">
        <w:rPr>
          <w:rFonts w:cs="Arial"/>
          <w:i w:val="0"/>
          <w:iCs w:val="0"/>
          <w:color w:val="231F20" w:themeColor="background1"/>
          <w:sz w:val="22"/>
          <w:szCs w:val="22"/>
        </w:rPr>
        <w:fldChar w:fldCharType="end"/>
      </w:r>
      <w:bookmarkEnd w:id="58"/>
      <w:r w:rsidRPr="00284C6F">
        <w:rPr>
          <w:rFonts w:cs="Arial"/>
          <w:i w:val="0"/>
          <w:iCs w:val="0"/>
          <w:color w:val="231F20" w:themeColor="background1"/>
          <w:sz w:val="22"/>
          <w:szCs w:val="22"/>
        </w:rPr>
        <w:t>. The general genomics topics that pharmacy technicians have learnt about and would like to learn more about</w:t>
      </w:r>
      <w:r w:rsidR="007A492B" w:rsidRPr="00284C6F">
        <w:rPr>
          <w:rFonts w:cs="Arial"/>
          <w:i w:val="0"/>
          <w:iCs w:val="0"/>
          <w:color w:val="231F20" w:themeColor="background1"/>
          <w:sz w:val="22"/>
          <w:szCs w:val="22"/>
        </w:rPr>
        <w:t>.</w:t>
      </w:r>
    </w:p>
    <w:p w14:paraId="732391E0" w14:textId="77777777" w:rsidR="007A492B" w:rsidRPr="00284C6F" w:rsidRDefault="007A492B" w:rsidP="007A492B">
      <w:pPr>
        <w:rPr>
          <w:rFonts w:cs="Arial"/>
        </w:rPr>
      </w:pPr>
    </w:p>
    <w:p w14:paraId="1BA8321E" w14:textId="2392BF5D" w:rsidR="00B16D39" w:rsidRPr="00284C6F" w:rsidRDefault="0056007E" w:rsidP="00B16D39">
      <w:pPr>
        <w:keepNext/>
        <w:rPr>
          <w:rFonts w:cs="Arial"/>
        </w:rPr>
      </w:pPr>
      <w:r>
        <w:rPr>
          <w:rFonts w:cs="Arial"/>
          <w:noProof/>
        </w:rPr>
        <w:lastRenderedPageBreak/>
        <w:drawing>
          <wp:inline distT="0" distB="0" distL="0" distR="0" wp14:anchorId="5CFA1997" wp14:editId="717602DE">
            <wp:extent cx="6230620" cy="7543165"/>
            <wp:effectExtent l="0" t="0" r="0" b="635"/>
            <wp:docPr id="882164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6230620" cy="7543165"/>
                    </a:xfrm>
                    <a:prstGeom prst="rect">
                      <a:avLst/>
                    </a:prstGeom>
                    <a:noFill/>
                    <a:ln>
                      <a:noFill/>
                    </a:ln>
                    <a:extLst>
                      <a:ext uri="{53640926-AAD7-44D8-BBD7-CCE9431645EC}">
                        <a14:shadowObscured xmlns:a14="http://schemas.microsoft.com/office/drawing/2010/main"/>
                      </a:ext>
                    </a:extLst>
                  </pic:spPr>
                </pic:pic>
              </a:graphicData>
            </a:graphic>
          </wp:inline>
        </w:drawing>
      </w:r>
    </w:p>
    <w:p w14:paraId="3A6F1041" w14:textId="40AC6596" w:rsidR="002344D7" w:rsidRPr="00284C6F" w:rsidRDefault="00B16D39" w:rsidP="004408AF">
      <w:pPr>
        <w:pStyle w:val="Caption"/>
        <w:rPr>
          <w:rFonts w:cs="Arial"/>
          <w:sz w:val="22"/>
          <w:szCs w:val="22"/>
        </w:rPr>
      </w:pPr>
      <w:bookmarkStart w:id="59" w:name="_Ref191895087"/>
      <w:r w:rsidRPr="00284C6F">
        <w:rPr>
          <w:rFonts w:cs="Arial"/>
          <w:i w:val="0"/>
          <w:iCs w:val="0"/>
          <w:color w:val="231F20" w:themeColor="background1"/>
          <w:sz w:val="22"/>
          <w:szCs w:val="22"/>
        </w:rPr>
        <w:t xml:space="preserve">Figure </w:t>
      </w:r>
      <w:r w:rsidRPr="00284C6F">
        <w:rPr>
          <w:rFonts w:cs="Arial"/>
          <w:i w:val="0"/>
          <w:iCs w:val="0"/>
          <w:color w:val="231F20" w:themeColor="background1"/>
          <w:sz w:val="22"/>
          <w:szCs w:val="22"/>
        </w:rPr>
        <w:fldChar w:fldCharType="begin"/>
      </w:r>
      <w:r w:rsidRPr="00284C6F">
        <w:rPr>
          <w:rFonts w:cs="Arial"/>
          <w:i w:val="0"/>
          <w:iCs w:val="0"/>
          <w:color w:val="231F20" w:themeColor="background1"/>
          <w:sz w:val="22"/>
          <w:szCs w:val="22"/>
        </w:rPr>
        <w:instrText xml:space="preserve"> SEQ Figure \* ARABIC </w:instrText>
      </w:r>
      <w:r w:rsidRPr="00284C6F">
        <w:rPr>
          <w:rFonts w:cs="Arial"/>
          <w:i w:val="0"/>
          <w:iCs w:val="0"/>
          <w:color w:val="231F20" w:themeColor="background1"/>
          <w:sz w:val="22"/>
          <w:szCs w:val="22"/>
        </w:rPr>
        <w:fldChar w:fldCharType="separate"/>
      </w:r>
      <w:r w:rsidR="004408AF" w:rsidRPr="00284C6F">
        <w:rPr>
          <w:rFonts w:cs="Arial"/>
          <w:i w:val="0"/>
          <w:iCs w:val="0"/>
          <w:noProof/>
          <w:color w:val="231F20" w:themeColor="background1"/>
          <w:sz w:val="22"/>
          <w:szCs w:val="22"/>
        </w:rPr>
        <w:t>8</w:t>
      </w:r>
      <w:r w:rsidRPr="00284C6F">
        <w:rPr>
          <w:rFonts w:cs="Arial"/>
          <w:i w:val="0"/>
          <w:iCs w:val="0"/>
          <w:color w:val="231F20" w:themeColor="background1"/>
          <w:sz w:val="22"/>
          <w:szCs w:val="22"/>
        </w:rPr>
        <w:fldChar w:fldCharType="end"/>
      </w:r>
      <w:bookmarkEnd w:id="59"/>
      <w:r w:rsidRPr="00284C6F">
        <w:rPr>
          <w:rFonts w:cs="Arial"/>
          <w:i w:val="0"/>
          <w:iCs w:val="0"/>
          <w:color w:val="231F20" w:themeColor="background1"/>
          <w:sz w:val="22"/>
          <w:szCs w:val="22"/>
        </w:rPr>
        <w:t>. Fundamental</w:t>
      </w:r>
      <w:r w:rsidR="00473439">
        <w:rPr>
          <w:rFonts w:cs="Arial"/>
          <w:i w:val="0"/>
          <w:iCs w:val="0"/>
          <w:color w:val="231F20" w:themeColor="background1"/>
          <w:sz w:val="22"/>
          <w:szCs w:val="22"/>
        </w:rPr>
        <w:t xml:space="preserve"> </w:t>
      </w:r>
      <w:r w:rsidRPr="00284C6F">
        <w:rPr>
          <w:rFonts w:cs="Arial"/>
          <w:i w:val="0"/>
          <w:iCs w:val="0"/>
          <w:color w:val="231F20" w:themeColor="background1"/>
          <w:sz w:val="22"/>
          <w:szCs w:val="22"/>
        </w:rPr>
        <w:t>principles</w:t>
      </w:r>
      <w:r w:rsidR="00473439">
        <w:rPr>
          <w:rFonts w:cs="Arial"/>
          <w:i w:val="0"/>
          <w:iCs w:val="0"/>
          <w:color w:val="231F20" w:themeColor="background1"/>
          <w:sz w:val="22"/>
          <w:szCs w:val="22"/>
        </w:rPr>
        <w:t xml:space="preserve"> </w:t>
      </w:r>
      <w:r w:rsidR="00632127" w:rsidRPr="00284C6F">
        <w:rPr>
          <w:rFonts w:cs="Arial"/>
          <w:i w:val="0"/>
          <w:iCs w:val="0"/>
          <w:color w:val="231F20" w:themeColor="background1"/>
          <w:sz w:val="22"/>
          <w:szCs w:val="22"/>
        </w:rPr>
        <w:t>in</w:t>
      </w:r>
      <w:r w:rsidR="00473439">
        <w:rPr>
          <w:rFonts w:cs="Arial"/>
          <w:i w:val="0"/>
          <w:iCs w:val="0"/>
          <w:color w:val="231F20" w:themeColor="background1"/>
          <w:sz w:val="22"/>
          <w:szCs w:val="22"/>
        </w:rPr>
        <w:t xml:space="preserve"> </w:t>
      </w:r>
      <w:r w:rsidRPr="00284C6F">
        <w:rPr>
          <w:rFonts w:cs="Arial"/>
          <w:i w:val="0"/>
          <w:iCs w:val="0"/>
          <w:color w:val="231F20" w:themeColor="background1"/>
          <w:sz w:val="22"/>
          <w:szCs w:val="22"/>
        </w:rPr>
        <w:t xml:space="preserve">genomics </w:t>
      </w:r>
      <w:r w:rsidR="00B766AF">
        <w:rPr>
          <w:rFonts w:cs="Arial"/>
          <w:i w:val="0"/>
          <w:iCs w:val="0"/>
          <w:color w:val="231F20" w:themeColor="background1"/>
          <w:sz w:val="22"/>
          <w:szCs w:val="22"/>
        </w:rPr>
        <w:t>that</w:t>
      </w:r>
      <w:r w:rsidRPr="00284C6F">
        <w:rPr>
          <w:rFonts w:cs="Arial"/>
          <w:i w:val="0"/>
          <w:iCs w:val="0"/>
          <w:color w:val="231F20" w:themeColor="background1"/>
          <w:sz w:val="22"/>
          <w:szCs w:val="22"/>
        </w:rPr>
        <w:t xml:space="preserve"> pharmacists have learnt about, and would be interested to learn more about in the future</w:t>
      </w:r>
    </w:p>
    <w:p w14:paraId="0F2EBDC7" w14:textId="5D5C3DF8" w:rsidR="004408AF" w:rsidRPr="00284C6F" w:rsidRDefault="00A93448" w:rsidP="004408AF">
      <w:pPr>
        <w:pStyle w:val="BodyText"/>
        <w:keepNext/>
        <w:rPr>
          <w:rFonts w:cs="Arial"/>
        </w:rPr>
      </w:pPr>
      <w:r>
        <w:rPr>
          <w:rFonts w:cs="Arial"/>
          <w:noProof/>
        </w:rPr>
        <w:lastRenderedPageBreak/>
        <w:drawing>
          <wp:inline distT="0" distB="0" distL="0" distR="0" wp14:anchorId="2C98CCAE" wp14:editId="5A0E4B92">
            <wp:extent cx="6230620" cy="7562215"/>
            <wp:effectExtent l="0" t="0" r="0" b="635"/>
            <wp:docPr id="2208770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6230620" cy="7562215"/>
                    </a:xfrm>
                    <a:prstGeom prst="rect">
                      <a:avLst/>
                    </a:prstGeom>
                    <a:noFill/>
                    <a:ln>
                      <a:noFill/>
                    </a:ln>
                    <a:extLst>
                      <a:ext uri="{53640926-AAD7-44D8-BBD7-CCE9431645EC}">
                        <a14:shadowObscured xmlns:a14="http://schemas.microsoft.com/office/drawing/2010/main"/>
                      </a:ext>
                    </a:extLst>
                  </pic:spPr>
                </pic:pic>
              </a:graphicData>
            </a:graphic>
          </wp:inline>
        </w:drawing>
      </w:r>
    </w:p>
    <w:p w14:paraId="2ED5FFA9" w14:textId="7FA266F7" w:rsidR="002344D7" w:rsidRPr="00284C6F" w:rsidRDefault="004408AF" w:rsidP="003E3AA4">
      <w:pPr>
        <w:pStyle w:val="Caption"/>
        <w:rPr>
          <w:rFonts w:cs="Arial"/>
          <w:i w:val="0"/>
          <w:iCs w:val="0"/>
          <w:color w:val="231F20" w:themeColor="background1"/>
          <w:sz w:val="22"/>
          <w:szCs w:val="22"/>
        </w:rPr>
      </w:pPr>
      <w:bookmarkStart w:id="60" w:name="_Ref191895088"/>
      <w:r w:rsidRPr="00284C6F">
        <w:rPr>
          <w:rFonts w:cs="Arial"/>
          <w:i w:val="0"/>
          <w:iCs w:val="0"/>
          <w:color w:val="231F20" w:themeColor="background1"/>
          <w:sz w:val="22"/>
          <w:szCs w:val="22"/>
        </w:rPr>
        <w:t xml:space="preserve">Figure </w:t>
      </w:r>
      <w:r w:rsidRPr="00284C6F">
        <w:rPr>
          <w:rFonts w:cs="Arial"/>
          <w:i w:val="0"/>
          <w:iCs w:val="0"/>
          <w:color w:val="231F20" w:themeColor="background1"/>
          <w:sz w:val="22"/>
          <w:szCs w:val="22"/>
        </w:rPr>
        <w:fldChar w:fldCharType="begin"/>
      </w:r>
      <w:r w:rsidRPr="00284C6F">
        <w:rPr>
          <w:rFonts w:cs="Arial"/>
          <w:i w:val="0"/>
          <w:iCs w:val="0"/>
          <w:color w:val="231F20" w:themeColor="background1"/>
          <w:sz w:val="22"/>
          <w:szCs w:val="22"/>
        </w:rPr>
        <w:instrText xml:space="preserve"> SEQ Figure \* ARABIC </w:instrText>
      </w:r>
      <w:r w:rsidRPr="00284C6F">
        <w:rPr>
          <w:rFonts w:cs="Arial"/>
          <w:i w:val="0"/>
          <w:iCs w:val="0"/>
          <w:color w:val="231F20" w:themeColor="background1"/>
          <w:sz w:val="22"/>
          <w:szCs w:val="22"/>
        </w:rPr>
        <w:fldChar w:fldCharType="separate"/>
      </w:r>
      <w:r w:rsidRPr="00284C6F">
        <w:rPr>
          <w:rFonts w:cs="Arial"/>
          <w:i w:val="0"/>
          <w:iCs w:val="0"/>
          <w:color w:val="231F20" w:themeColor="background1"/>
          <w:sz w:val="22"/>
          <w:szCs w:val="22"/>
        </w:rPr>
        <w:t>9</w:t>
      </w:r>
      <w:r w:rsidRPr="00284C6F">
        <w:rPr>
          <w:rFonts w:cs="Arial"/>
          <w:i w:val="0"/>
          <w:iCs w:val="0"/>
          <w:color w:val="231F20" w:themeColor="background1"/>
          <w:sz w:val="22"/>
          <w:szCs w:val="22"/>
        </w:rPr>
        <w:fldChar w:fldCharType="end"/>
      </w:r>
      <w:bookmarkEnd w:id="60"/>
      <w:r w:rsidRPr="00284C6F">
        <w:rPr>
          <w:rFonts w:cs="Arial"/>
          <w:i w:val="0"/>
          <w:iCs w:val="0"/>
          <w:color w:val="231F20" w:themeColor="background1"/>
          <w:sz w:val="22"/>
          <w:szCs w:val="22"/>
        </w:rPr>
        <w:t>. Application</w:t>
      </w:r>
      <w:r w:rsidR="00802ACB">
        <w:rPr>
          <w:rFonts w:cs="Arial"/>
          <w:i w:val="0"/>
          <w:iCs w:val="0"/>
          <w:color w:val="231F20" w:themeColor="background1"/>
          <w:sz w:val="22"/>
          <w:szCs w:val="22"/>
        </w:rPr>
        <w:t>s</w:t>
      </w:r>
      <w:r w:rsidR="00473439">
        <w:rPr>
          <w:rFonts w:cs="Arial"/>
          <w:i w:val="0"/>
          <w:iCs w:val="0"/>
          <w:color w:val="231F20" w:themeColor="background1"/>
          <w:sz w:val="22"/>
          <w:szCs w:val="22"/>
        </w:rPr>
        <w:t xml:space="preserve"> </w:t>
      </w:r>
      <w:r w:rsidRPr="00284C6F">
        <w:rPr>
          <w:rFonts w:cs="Arial"/>
          <w:i w:val="0"/>
          <w:iCs w:val="0"/>
          <w:color w:val="231F20" w:themeColor="background1"/>
          <w:sz w:val="22"/>
          <w:szCs w:val="22"/>
        </w:rPr>
        <w:t>of</w:t>
      </w:r>
      <w:r w:rsidR="00473439">
        <w:rPr>
          <w:rFonts w:cs="Arial"/>
          <w:i w:val="0"/>
          <w:iCs w:val="0"/>
          <w:color w:val="231F20" w:themeColor="background1"/>
          <w:sz w:val="22"/>
          <w:szCs w:val="22"/>
        </w:rPr>
        <w:t xml:space="preserve"> </w:t>
      </w:r>
      <w:r w:rsidRPr="00284C6F">
        <w:rPr>
          <w:rFonts w:cs="Arial"/>
          <w:i w:val="0"/>
          <w:iCs w:val="0"/>
          <w:color w:val="231F20" w:themeColor="background1"/>
          <w:sz w:val="22"/>
          <w:szCs w:val="22"/>
        </w:rPr>
        <w:t>genomic</w:t>
      </w:r>
      <w:r w:rsidR="00473439">
        <w:rPr>
          <w:rFonts w:cs="Arial"/>
          <w:i w:val="0"/>
          <w:iCs w:val="0"/>
          <w:color w:val="231F20" w:themeColor="background1"/>
          <w:sz w:val="22"/>
          <w:szCs w:val="22"/>
        </w:rPr>
        <w:t xml:space="preserve"> </w:t>
      </w:r>
      <w:r w:rsidRPr="00284C6F">
        <w:rPr>
          <w:rFonts w:cs="Arial"/>
          <w:i w:val="0"/>
          <w:iCs w:val="0"/>
          <w:color w:val="231F20" w:themeColor="background1"/>
          <w:sz w:val="22"/>
          <w:szCs w:val="22"/>
        </w:rPr>
        <w:t xml:space="preserve">medicine </w:t>
      </w:r>
      <w:r w:rsidR="00802ACB">
        <w:rPr>
          <w:rFonts w:cs="Arial"/>
          <w:i w:val="0"/>
          <w:iCs w:val="0"/>
          <w:color w:val="231F20" w:themeColor="background1"/>
          <w:sz w:val="22"/>
          <w:szCs w:val="22"/>
        </w:rPr>
        <w:t xml:space="preserve">that </w:t>
      </w:r>
      <w:r w:rsidRPr="00284C6F">
        <w:rPr>
          <w:rFonts w:cs="Arial"/>
          <w:i w:val="0"/>
          <w:iCs w:val="0"/>
          <w:color w:val="231F20" w:themeColor="background1"/>
          <w:sz w:val="22"/>
          <w:szCs w:val="22"/>
        </w:rPr>
        <w:t xml:space="preserve">pharmacists have learnt </w:t>
      </w:r>
      <w:proofErr w:type="gramStart"/>
      <w:r w:rsidRPr="00284C6F">
        <w:rPr>
          <w:rFonts w:cs="Arial"/>
          <w:i w:val="0"/>
          <w:iCs w:val="0"/>
          <w:color w:val="231F20" w:themeColor="background1"/>
          <w:sz w:val="22"/>
          <w:szCs w:val="22"/>
        </w:rPr>
        <w:t>about, and</w:t>
      </w:r>
      <w:proofErr w:type="gramEnd"/>
      <w:r w:rsidRPr="00284C6F">
        <w:rPr>
          <w:rFonts w:cs="Arial"/>
          <w:i w:val="0"/>
          <w:iCs w:val="0"/>
          <w:color w:val="231F20" w:themeColor="background1"/>
          <w:sz w:val="22"/>
          <w:szCs w:val="22"/>
        </w:rPr>
        <w:t xml:space="preserve"> would be interested to learn more about in the future.</w:t>
      </w:r>
    </w:p>
    <w:p w14:paraId="6F859B98" w14:textId="77777777" w:rsidR="003E3AA4" w:rsidRPr="00284C6F" w:rsidRDefault="003E3AA4" w:rsidP="00B4016F">
      <w:pPr>
        <w:pStyle w:val="Heading2"/>
        <w:rPr>
          <w:rFonts w:ascii="Arial" w:hAnsi="Arial"/>
        </w:rPr>
      </w:pPr>
    </w:p>
    <w:p w14:paraId="3A456C1F" w14:textId="5AC91709" w:rsidR="00E01C8C" w:rsidRPr="00284C6F" w:rsidRDefault="00AA160F" w:rsidP="00B4016F">
      <w:pPr>
        <w:pStyle w:val="Heading2"/>
        <w:rPr>
          <w:rFonts w:ascii="Arial" w:hAnsi="Arial"/>
        </w:rPr>
      </w:pPr>
      <w:bookmarkStart w:id="61" w:name="_Ref186808437"/>
      <w:bookmarkStart w:id="62" w:name="_Ref186550051"/>
      <w:bookmarkStart w:id="63" w:name="_Toc186804795"/>
      <w:bookmarkStart w:id="64" w:name="_Toc192169079"/>
      <w:r w:rsidRPr="00284C6F">
        <w:rPr>
          <w:rFonts w:ascii="Arial" w:hAnsi="Arial"/>
        </w:rPr>
        <w:lastRenderedPageBreak/>
        <w:t>Appendix</w:t>
      </w:r>
      <w:r w:rsidR="00575DF1" w:rsidRPr="00284C6F">
        <w:rPr>
          <w:rFonts w:ascii="Arial" w:hAnsi="Arial"/>
        </w:rPr>
        <w:t xml:space="preserve"> 1</w:t>
      </w:r>
      <w:bookmarkEnd w:id="61"/>
      <w:bookmarkEnd w:id="64"/>
      <w:r w:rsidR="00575DF1" w:rsidRPr="00284C6F">
        <w:rPr>
          <w:rFonts w:ascii="Arial" w:hAnsi="Arial"/>
        </w:rPr>
        <w:t xml:space="preserve"> </w:t>
      </w:r>
    </w:p>
    <w:p w14:paraId="2A668D42" w14:textId="77777777" w:rsidR="00AF10A6" w:rsidRPr="001D10F6" w:rsidRDefault="00AA160F" w:rsidP="001D10F6">
      <w:pPr>
        <w:pStyle w:val="Heading4"/>
        <w:rPr>
          <w:noProof/>
        </w:rPr>
      </w:pPr>
      <w:r w:rsidRPr="001D10F6">
        <w:rPr>
          <w:rStyle w:val="BodyTextChar"/>
          <w:rFonts w:eastAsiaTheme="majorEastAsia" w:cs="Arial"/>
          <w:color w:val="231F20" w:themeColor="background1"/>
          <w:sz w:val="32"/>
          <w:szCs w:val="32"/>
        </w:rPr>
        <w:t>Confidence in genomic concepts</w:t>
      </w:r>
      <w:bookmarkEnd w:id="62"/>
      <w:bookmarkEnd w:id="63"/>
    </w:p>
    <w:p w14:paraId="544679B1" w14:textId="77777777" w:rsidR="00217DF5" w:rsidRPr="00284C6F" w:rsidRDefault="00D43F64" w:rsidP="00E412E6">
      <w:pPr>
        <w:pStyle w:val="BodyText"/>
        <w:keepNext/>
        <w:spacing w:after="0"/>
        <w:rPr>
          <w:rFonts w:cs="Arial"/>
        </w:rPr>
      </w:pPr>
      <w:r w:rsidRPr="00284C6F">
        <w:rPr>
          <w:rFonts w:cs="Arial"/>
          <w:noProof/>
        </w:rPr>
        <w:drawing>
          <wp:inline distT="0" distB="0" distL="0" distR="0" wp14:anchorId="2A336698" wp14:editId="10F3A3AC">
            <wp:extent cx="6228000" cy="3240000"/>
            <wp:effectExtent l="0" t="0" r="1905" b="0"/>
            <wp:docPr id="519586792" name="Chart 1">
              <a:extLst xmlns:a="http://schemas.openxmlformats.org/drawingml/2006/main">
                <a:ext uri="{FF2B5EF4-FFF2-40B4-BE49-F238E27FC236}">
                  <a16:creationId xmlns:a16="http://schemas.microsoft.com/office/drawing/2014/main" id="{D453B338-87C3-4813-B886-F6778DE432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ECDA8BF" w14:textId="0CDB8062" w:rsidR="00F35CFD" w:rsidRPr="00284C6F" w:rsidRDefault="00217DF5" w:rsidP="009E52C0">
      <w:pPr>
        <w:pStyle w:val="BodyText"/>
        <w:rPr>
          <w:rFonts w:cs="Arial"/>
          <w:sz w:val="22"/>
          <w:szCs w:val="22"/>
        </w:rPr>
      </w:pPr>
      <w:r w:rsidRPr="00284C6F">
        <w:rPr>
          <w:rFonts w:cs="Arial"/>
          <w:sz w:val="22"/>
          <w:szCs w:val="22"/>
        </w:rPr>
        <w:t xml:space="preserve">Figure </w:t>
      </w:r>
      <w:r w:rsidRPr="00284C6F">
        <w:rPr>
          <w:rFonts w:cs="Arial"/>
          <w:sz w:val="22"/>
          <w:szCs w:val="22"/>
        </w:rPr>
        <w:fldChar w:fldCharType="begin"/>
      </w:r>
      <w:r w:rsidRPr="00284C6F">
        <w:rPr>
          <w:rFonts w:cs="Arial"/>
          <w:sz w:val="22"/>
          <w:szCs w:val="22"/>
        </w:rPr>
        <w:instrText xml:space="preserve"> SEQ Figure \* ARABIC </w:instrText>
      </w:r>
      <w:r w:rsidRPr="00284C6F">
        <w:rPr>
          <w:rFonts w:cs="Arial"/>
          <w:sz w:val="22"/>
          <w:szCs w:val="22"/>
        </w:rPr>
        <w:fldChar w:fldCharType="separate"/>
      </w:r>
      <w:r w:rsidR="00E159BB" w:rsidRPr="00284C6F">
        <w:rPr>
          <w:rFonts w:cs="Arial"/>
          <w:noProof/>
          <w:sz w:val="22"/>
          <w:szCs w:val="22"/>
        </w:rPr>
        <w:t>10</w:t>
      </w:r>
      <w:r w:rsidRPr="00284C6F">
        <w:rPr>
          <w:rFonts w:cs="Arial"/>
          <w:sz w:val="22"/>
          <w:szCs w:val="22"/>
        </w:rPr>
        <w:fldChar w:fldCharType="end"/>
      </w:r>
      <w:r w:rsidRPr="00284C6F">
        <w:rPr>
          <w:rFonts w:cs="Arial"/>
          <w:sz w:val="22"/>
          <w:szCs w:val="22"/>
        </w:rPr>
        <w:t>. Distribution of responses from pharmacists and pharmacy technicians when asked</w:t>
      </w:r>
      <w:r w:rsidR="00CA1B96" w:rsidRPr="00284C6F">
        <w:rPr>
          <w:rFonts w:cs="Arial"/>
          <w:sz w:val="22"/>
          <w:szCs w:val="22"/>
        </w:rPr>
        <w:t>:</w:t>
      </w:r>
      <w:r w:rsidRPr="00284C6F">
        <w:rPr>
          <w:rFonts w:cs="Arial"/>
          <w:sz w:val="22"/>
          <w:szCs w:val="22"/>
        </w:rPr>
        <w:t xml:space="preserve"> ‘How confident are you in your ability to access information about genomic testing?’</w:t>
      </w:r>
    </w:p>
    <w:p w14:paraId="235570B8" w14:textId="77777777" w:rsidR="00E412E6" w:rsidRPr="00284C6F" w:rsidRDefault="00E412E6" w:rsidP="009E52C0">
      <w:pPr>
        <w:pStyle w:val="BodyText"/>
        <w:rPr>
          <w:rFonts w:cs="Arial"/>
          <w:sz w:val="22"/>
          <w:szCs w:val="22"/>
        </w:rPr>
      </w:pPr>
    </w:p>
    <w:p w14:paraId="1D128260" w14:textId="77777777" w:rsidR="006E5D82" w:rsidRPr="00284C6F" w:rsidRDefault="0028486C" w:rsidP="00E412E6">
      <w:pPr>
        <w:pStyle w:val="BodyText"/>
        <w:keepNext/>
        <w:spacing w:after="0"/>
        <w:rPr>
          <w:rFonts w:cs="Arial"/>
        </w:rPr>
      </w:pPr>
      <w:r w:rsidRPr="00284C6F">
        <w:rPr>
          <w:rFonts w:cs="Arial"/>
          <w:noProof/>
        </w:rPr>
        <w:lastRenderedPageBreak/>
        <w:drawing>
          <wp:inline distT="0" distB="0" distL="0" distR="0" wp14:anchorId="6B82C20E" wp14:editId="125B73F9">
            <wp:extent cx="6228000" cy="3238500"/>
            <wp:effectExtent l="0" t="0" r="1905" b="0"/>
            <wp:docPr id="1838516500" name="Chart 1">
              <a:extLst xmlns:a="http://schemas.openxmlformats.org/drawingml/2006/main">
                <a:ext uri="{FF2B5EF4-FFF2-40B4-BE49-F238E27FC236}">
                  <a16:creationId xmlns:a16="http://schemas.microsoft.com/office/drawing/2014/main" id="{99AA6E72-DD2B-4B36-BA94-ED6BB09E9C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53AEF39" w14:textId="1D51F447" w:rsidR="00E412E6" w:rsidRPr="00284C6F" w:rsidRDefault="006E5D82" w:rsidP="00790964">
      <w:pPr>
        <w:pStyle w:val="BodyText"/>
        <w:rPr>
          <w:rFonts w:cs="Arial"/>
          <w:sz w:val="22"/>
          <w:szCs w:val="22"/>
        </w:rPr>
      </w:pPr>
      <w:r w:rsidRPr="00284C6F">
        <w:rPr>
          <w:rFonts w:cs="Arial"/>
          <w:sz w:val="22"/>
          <w:szCs w:val="22"/>
        </w:rPr>
        <w:t xml:space="preserve">Figure </w:t>
      </w:r>
      <w:r w:rsidRPr="00284C6F">
        <w:rPr>
          <w:rFonts w:cs="Arial"/>
          <w:sz w:val="22"/>
          <w:szCs w:val="22"/>
        </w:rPr>
        <w:fldChar w:fldCharType="begin"/>
      </w:r>
      <w:r w:rsidRPr="00284C6F">
        <w:rPr>
          <w:rFonts w:cs="Arial"/>
          <w:sz w:val="22"/>
          <w:szCs w:val="22"/>
        </w:rPr>
        <w:instrText xml:space="preserve"> SEQ Figure \* ARABIC </w:instrText>
      </w:r>
      <w:r w:rsidRPr="00284C6F">
        <w:rPr>
          <w:rFonts w:cs="Arial"/>
          <w:sz w:val="22"/>
          <w:szCs w:val="22"/>
        </w:rPr>
        <w:fldChar w:fldCharType="separate"/>
      </w:r>
      <w:r w:rsidR="00E159BB" w:rsidRPr="00284C6F">
        <w:rPr>
          <w:rFonts w:cs="Arial"/>
          <w:noProof/>
          <w:sz w:val="22"/>
          <w:szCs w:val="22"/>
        </w:rPr>
        <w:t>11</w:t>
      </w:r>
      <w:r w:rsidRPr="00284C6F">
        <w:rPr>
          <w:rFonts w:cs="Arial"/>
          <w:sz w:val="22"/>
          <w:szCs w:val="22"/>
        </w:rPr>
        <w:fldChar w:fldCharType="end"/>
      </w:r>
      <w:r w:rsidRPr="00284C6F">
        <w:rPr>
          <w:rFonts w:cs="Arial"/>
          <w:sz w:val="22"/>
          <w:szCs w:val="22"/>
        </w:rPr>
        <w:t>. Distribution of responses from pharmacists and pharmacy technicians when asked</w:t>
      </w:r>
      <w:r w:rsidR="00CA1B96" w:rsidRPr="00284C6F">
        <w:rPr>
          <w:rFonts w:cs="Arial"/>
          <w:sz w:val="22"/>
          <w:szCs w:val="22"/>
        </w:rPr>
        <w:t>:</w:t>
      </w:r>
      <w:r w:rsidRPr="00284C6F">
        <w:rPr>
          <w:rFonts w:cs="Arial"/>
          <w:sz w:val="22"/>
          <w:szCs w:val="22"/>
        </w:rPr>
        <w:t xml:space="preserve"> ‘How confident are you in your ability to discuss general principles of genomic testing with patients/families?’</w:t>
      </w:r>
    </w:p>
    <w:p w14:paraId="77D38D0F" w14:textId="77777777" w:rsidR="00790964" w:rsidRPr="00284C6F" w:rsidRDefault="00790964" w:rsidP="00790964">
      <w:pPr>
        <w:pStyle w:val="BodyText"/>
        <w:rPr>
          <w:rFonts w:cs="Arial"/>
          <w:sz w:val="22"/>
          <w:szCs w:val="22"/>
        </w:rPr>
      </w:pPr>
    </w:p>
    <w:p w14:paraId="16425E7F" w14:textId="77777777" w:rsidR="00E412E6" w:rsidRPr="00284C6F" w:rsidRDefault="002B7914" w:rsidP="00790964">
      <w:pPr>
        <w:pStyle w:val="BodyText"/>
        <w:keepNext/>
        <w:spacing w:after="0"/>
        <w:rPr>
          <w:rFonts w:cs="Arial"/>
          <w:noProof/>
        </w:rPr>
      </w:pPr>
      <w:r w:rsidRPr="00284C6F">
        <w:rPr>
          <w:rFonts w:cs="Arial"/>
          <w:noProof/>
        </w:rPr>
        <w:drawing>
          <wp:inline distT="0" distB="0" distL="0" distR="0" wp14:anchorId="2CEFB921" wp14:editId="039DEBDA">
            <wp:extent cx="6228000" cy="3240000"/>
            <wp:effectExtent l="0" t="0" r="1905" b="0"/>
            <wp:docPr id="500773169" name="Chart 1">
              <a:extLst xmlns:a="http://schemas.openxmlformats.org/drawingml/2006/main">
                <a:ext uri="{FF2B5EF4-FFF2-40B4-BE49-F238E27FC236}">
                  <a16:creationId xmlns:a16="http://schemas.microsoft.com/office/drawing/2014/main" id="{B17315AD-32A3-4CD2-830B-A3BE5592BA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B2FF82B" w14:textId="3CF65ABC" w:rsidR="00E412E6" w:rsidRPr="00284C6F" w:rsidRDefault="00E412E6" w:rsidP="00790964">
      <w:pPr>
        <w:pStyle w:val="BodyText"/>
        <w:rPr>
          <w:rFonts w:cs="Arial"/>
          <w:sz w:val="22"/>
          <w:szCs w:val="22"/>
        </w:rPr>
      </w:pPr>
      <w:r w:rsidRPr="00284C6F">
        <w:rPr>
          <w:rFonts w:cs="Arial"/>
          <w:sz w:val="22"/>
          <w:szCs w:val="22"/>
        </w:rPr>
        <w:t xml:space="preserve">Figure </w:t>
      </w:r>
      <w:r w:rsidRPr="00284C6F">
        <w:rPr>
          <w:rFonts w:cs="Arial"/>
          <w:sz w:val="22"/>
          <w:szCs w:val="22"/>
        </w:rPr>
        <w:fldChar w:fldCharType="begin"/>
      </w:r>
      <w:r w:rsidRPr="00284C6F">
        <w:rPr>
          <w:rFonts w:cs="Arial"/>
          <w:sz w:val="22"/>
          <w:szCs w:val="22"/>
        </w:rPr>
        <w:instrText xml:space="preserve"> SEQ Figure \* ARABIC </w:instrText>
      </w:r>
      <w:r w:rsidRPr="00284C6F">
        <w:rPr>
          <w:rFonts w:cs="Arial"/>
          <w:sz w:val="22"/>
          <w:szCs w:val="22"/>
        </w:rPr>
        <w:fldChar w:fldCharType="separate"/>
      </w:r>
      <w:r w:rsidR="00E159BB" w:rsidRPr="00284C6F">
        <w:rPr>
          <w:rFonts w:cs="Arial"/>
          <w:noProof/>
          <w:sz w:val="22"/>
          <w:szCs w:val="22"/>
        </w:rPr>
        <w:t>12</w:t>
      </w:r>
      <w:r w:rsidRPr="00284C6F">
        <w:rPr>
          <w:rFonts w:cs="Arial"/>
          <w:sz w:val="22"/>
          <w:szCs w:val="22"/>
        </w:rPr>
        <w:fldChar w:fldCharType="end"/>
      </w:r>
      <w:r w:rsidRPr="00284C6F">
        <w:rPr>
          <w:rFonts w:cs="Arial"/>
          <w:sz w:val="22"/>
          <w:szCs w:val="22"/>
        </w:rPr>
        <w:t>.</w:t>
      </w:r>
      <w:r w:rsidR="00790964" w:rsidRPr="00284C6F">
        <w:rPr>
          <w:rFonts w:cs="Arial"/>
          <w:sz w:val="22"/>
          <w:szCs w:val="22"/>
        </w:rPr>
        <w:t xml:space="preserve"> Distribution of responses from pharmacists and pharmacy technicians when asked</w:t>
      </w:r>
      <w:r w:rsidR="00CA1B96" w:rsidRPr="00284C6F">
        <w:rPr>
          <w:rFonts w:cs="Arial"/>
          <w:sz w:val="22"/>
          <w:szCs w:val="22"/>
        </w:rPr>
        <w:t>:</w:t>
      </w:r>
      <w:r w:rsidR="00790964" w:rsidRPr="00284C6F">
        <w:rPr>
          <w:rFonts w:cs="Arial"/>
          <w:sz w:val="22"/>
          <w:szCs w:val="22"/>
        </w:rPr>
        <w:t xml:space="preserve"> ‘How confident are you in your knowledge about facilitating patient informed consent for genomic testing (for example, risks and benefits, incidental findings, impact on families)?’</w:t>
      </w:r>
    </w:p>
    <w:p w14:paraId="7CD6E722" w14:textId="77777777" w:rsidR="00790964" w:rsidRPr="00284C6F" w:rsidRDefault="00C247A4" w:rsidP="00790964">
      <w:pPr>
        <w:pStyle w:val="BodyText"/>
        <w:keepNext/>
        <w:spacing w:after="0"/>
        <w:rPr>
          <w:rFonts w:cs="Arial"/>
          <w:noProof/>
        </w:rPr>
      </w:pPr>
      <w:r w:rsidRPr="00284C6F">
        <w:rPr>
          <w:rFonts w:cs="Arial"/>
          <w:noProof/>
        </w:rPr>
        <w:lastRenderedPageBreak/>
        <w:drawing>
          <wp:inline distT="0" distB="0" distL="0" distR="0" wp14:anchorId="57F0A882" wp14:editId="467D7A4A">
            <wp:extent cx="6228000" cy="3240000"/>
            <wp:effectExtent l="0" t="0" r="1905" b="0"/>
            <wp:docPr id="540046242" name="Chart 1">
              <a:extLst xmlns:a="http://schemas.openxmlformats.org/drawingml/2006/main">
                <a:ext uri="{FF2B5EF4-FFF2-40B4-BE49-F238E27FC236}">
                  <a16:creationId xmlns:a16="http://schemas.microsoft.com/office/drawing/2014/main" id="{199CB6DC-D3F0-42F2-8B02-D5743F3A7A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B6DFFA8" w14:textId="256ED139" w:rsidR="00790964" w:rsidRPr="00284C6F" w:rsidRDefault="00790964" w:rsidP="00790964">
      <w:pPr>
        <w:pStyle w:val="BodyText"/>
        <w:rPr>
          <w:rFonts w:cs="Arial"/>
          <w:sz w:val="22"/>
          <w:szCs w:val="22"/>
        </w:rPr>
      </w:pPr>
      <w:r w:rsidRPr="00284C6F">
        <w:rPr>
          <w:rFonts w:cs="Arial"/>
          <w:sz w:val="22"/>
          <w:szCs w:val="22"/>
        </w:rPr>
        <w:t xml:space="preserve">Figure </w:t>
      </w:r>
      <w:r w:rsidRPr="00284C6F">
        <w:rPr>
          <w:rFonts w:cs="Arial"/>
          <w:sz w:val="22"/>
          <w:szCs w:val="22"/>
        </w:rPr>
        <w:fldChar w:fldCharType="begin"/>
      </w:r>
      <w:r w:rsidRPr="00284C6F">
        <w:rPr>
          <w:rFonts w:cs="Arial"/>
          <w:sz w:val="22"/>
          <w:szCs w:val="22"/>
        </w:rPr>
        <w:instrText xml:space="preserve"> SEQ Figure \* ARABIC </w:instrText>
      </w:r>
      <w:r w:rsidRPr="00284C6F">
        <w:rPr>
          <w:rFonts w:cs="Arial"/>
          <w:sz w:val="22"/>
          <w:szCs w:val="22"/>
        </w:rPr>
        <w:fldChar w:fldCharType="separate"/>
      </w:r>
      <w:r w:rsidR="00E159BB" w:rsidRPr="00284C6F">
        <w:rPr>
          <w:rFonts w:cs="Arial"/>
          <w:noProof/>
          <w:sz w:val="22"/>
          <w:szCs w:val="22"/>
        </w:rPr>
        <w:t>13</w:t>
      </w:r>
      <w:r w:rsidRPr="00284C6F">
        <w:rPr>
          <w:rFonts w:cs="Arial"/>
          <w:sz w:val="22"/>
          <w:szCs w:val="22"/>
        </w:rPr>
        <w:fldChar w:fldCharType="end"/>
      </w:r>
      <w:r w:rsidRPr="00284C6F">
        <w:rPr>
          <w:rFonts w:cs="Arial"/>
          <w:sz w:val="22"/>
          <w:szCs w:val="22"/>
        </w:rPr>
        <w:t>. Distribution of responses from pharmacists and pharmacy technicians when asked</w:t>
      </w:r>
      <w:r w:rsidR="00CA1B96" w:rsidRPr="00284C6F">
        <w:rPr>
          <w:rFonts w:cs="Arial"/>
          <w:sz w:val="22"/>
          <w:szCs w:val="22"/>
        </w:rPr>
        <w:t>:</w:t>
      </w:r>
      <w:r w:rsidRPr="00284C6F">
        <w:rPr>
          <w:rFonts w:cs="Arial"/>
          <w:sz w:val="22"/>
          <w:szCs w:val="22"/>
        </w:rPr>
        <w:t xml:space="preserve"> ‘How confident are you in your ability to explain genomic concepts to patients?’</w:t>
      </w:r>
    </w:p>
    <w:p w14:paraId="182DFD37" w14:textId="77777777" w:rsidR="00790964" w:rsidRPr="00284C6F" w:rsidRDefault="00790964" w:rsidP="00790964">
      <w:pPr>
        <w:pStyle w:val="BodyText"/>
        <w:rPr>
          <w:rFonts w:cs="Arial"/>
          <w:sz w:val="22"/>
          <w:szCs w:val="22"/>
        </w:rPr>
      </w:pPr>
    </w:p>
    <w:p w14:paraId="325F90EE" w14:textId="77777777" w:rsidR="00790964" w:rsidRPr="00284C6F" w:rsidRDefault="001652AF" w:rsidP="00790964">
      <w:pPr>
        <w:pStyle w:val="BodyText"/>
        <w:keepNext/>
        <w:spacing w:after="0"/>
        <w:rPr>
          <w:rFonts w:cs="Arial"/>
        </w:rPr>
      </w:pPr>
      <w:r w:rsidRPr="00284C6F">
        <w:rPr>
          <w:rFonts w:cs="Arial"/>
          <w:noProof/>
        </w:rPr>
        <w:drawing>
          <wp:inline distT="0" distB="0" distL="0" distR="0" wp14:anchorId="3F3AE5CD" wp14:editId="518EB812">
            <wp:extent cx="6228000" cy="3240000"/>
            <wp:effectExtent l="0" t="0" r="1905" b="0"/>
            <wp:docPr id="1378882156" name="Chart 1">
              <a:extLst xmlns:a="http://schemas.openxmlformats.org/drawingml/2006/main">
                <a:ext uri="{FF2B5EF4-FFF2-40B4-BE49-F238E27FC236}">
                  <a16:creationId xmlns:a16="http://schemas.microsoft.com/office/drawing/2014/main" id="{61E4E713-9A5F-4790-AE1B-85FB401281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747BDD3" w14:textId="7C0319FE" w:rsidR="00790964" w:rsidRPr="00284C6F" w:rsidRDefault="00790964" w:rsidP="00790964">
      <w:pPr>
        <w:pStyle w:val="BodyText"/>
        <w:rPr>
          <w:rFonts w:cs="Arial"/>
          <w:sz w:val="22"/>
          <w:szCs w:val="22"/>
        </w:rPr>
      </w:pPr>
      <w:r w:rsidRPr="00284C6F">
        <w:rPr>
          <w:rFonts w:cs="Arial"/>
          <w:sz w:val="22"/>
          <w:szCs w:val="22"/>
        </w:rPr>
        <w:t xml:space="preserve">Figure </w:t>
      </w:r>
      <w:r w:rsidRPr="00284C6F">
        <w:rPr>
          <w:rFonts w:cs="Arial"/>
          <w:sz w:val="22"/>
          <w:szCs w:val="22"/>
        </w:rPr>
        <w:fldChar w:fldCharType="begin"/>
      </w:r>
      <w:r w:rsidRPr="00284C6F">
        <w:rPr>
          <w:rFonts w:cs="Arial"/>
          <w:sz w:val="22"/>
          <w:szCs w:val="22"/>
        </w:rPr>
        <w:instrText xml:space="preserve"> SEQ Figure \* ARABIC </w:instrText>
      </w:r>
      <w:r w:rsidRPr="00284C6F">
        <w:rPr>
          <w:rFonts w:cs="Arial"/>
          <w:sz w:val="22"/>
          <w:szCs w:val="22"/>
        </w:rPr>
        <w:fldChar w:fldCharType="separate"/>
      </w:r>
      <w:r w:rsidR="00E159BB" w:rsidRPr="00284C6F">
        <w:rPr>
          <w:rFonts w:cs="Arial"/>
          <w:noProof/>
          <w:sz w:val="22"/>
          <w:szCs w:val="22"/>
        </w:rPr>
        <w:t>14</w:t>
      </w:r>
      <w:r w:rsidRPr="00284C6F">
        <w:rPr>
          <w:rFonts w:cs="Arial"/>
          <w:sz w:val="22"/>
          <w:szCs w:val="22"/>
        </w:rPr>
        <w:fldChar w:fldCharType="end"/>
      </w:r>
      <w:r w:rsidRPr="00284C6F">
        <w:rPr>
          <w:rFonts w:cs="Arial"/>
          <w:sz w:val="22"/>
          <w:szCs w:val="22"/>
        </w:rPr>
        <w:t>. Distribution of responses from pharmacists and pharmacy technicians when asked</w:t>
      </w:r>
      <w:r w:rsidR="00CA1B96" w:rsidRPr="00284C6F">
        <w:rPr>
          <w:rFonts w:cs="Arial"/>
          <w:sz w:val="22"/>
          <w:szCs w:val="22"/>
        </w:rPr>
        <w:t>:</w:t>
      </w:r>
      <w:r w:rsidRPr="00284C6F">
        <w:rPr>
          <w:rFonts w:cs="Arial"/>
          <w:sz w:val="22"/>
          <w:szCs w:val="22"/>
        </w:rPr>
        <w:t xml:space="preserve"> ‘How confident are you in your ability to make decisions based on genomic information?’</w:t>
      </w:r>
    </w:p>
    <w:p w14:paraId="5FE5902D" w14:textId="77777777" w:rsidR="003F28D6" w:rsidRPr="00284C6F" w:rsidRDefault="003F28D6" w:rsidP="003F28D6">
      <w:pPr>
        <w:pStyle w:val="BodyText"/>
        <w:rPr>
          <w:rFonts w:cs="Arial"/>
          <w:sz w:val="22"/>
          <w:szCs w:val="22"/>
        </w:rPr>
      </w:pPr>
    </w:p>
    <w:p w14:paraId="6F70BF58" w14:textId="77777777" w:rsidR="00790964" w:rsidRPr="00284C6F" w:rsidRDefault="00D4117C" w:rsidP="00790964">
      <w:pPr>
        <w:pStyle w:val="BodyText"/>
        <w:keepNext/>
        <w:spacing w:after="0"/>
        <w:rPr>
          <w:rFonts w:cs="Arial"/>
        </w:rPr>
      </w:pPr>
      <w:r w:rsidRPr="00284C6F">
        <w:rPr>
          <w:rFonts w:cs="Arial"/>
          <w:noProof/>
        </w:rPr>
        <w:lastRenderedPageBreak/>
        <w:drawing>
          <wp:inline distT="0" distB="0" distL="0" distR="0" wp14:anchorId="2BB9710A" wp14:editId="04324FFF">
            <wp:extent cx="6228000" cy="3240000"/>
            <wp:effectExtent l="0" t="0" r="1905" b="0"/>
            <wp:docPr id="472941048" name="Chart 1">
              <a:extLst xmlns:a="http://schemas.openxmlformats.org/drawingml/2006/main">
                <a:ext uri="{FF2B5EF4-FFF2-40B4-BE49-F238E27FC236}">
                  <a16:creationId xmlns:a16="http://schemas.microsoft.com/office/drawing/2014/main" id="{9108FB3D-F2FE-4680-B4E7-EC981B692A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36979D8" w14:textId="7B3E2AD5" w:rsidR="00790964" w:rsidRPr="00284C6F" w:rsidRDefault="00790964" w:rsidP="00790964">
      <w:pPr>
        <w:pStyle w:val="BodyText"/>
        <w:rPr>
          <w:rFonts w:cs="Arial"/>
          <w:sz w:val="22"/>
          <w:szCs w:val="22"/>
        </w:rPr>
      </w:pPr>
      <w:r w:rsidRPr="00284C6F">
        <w:rPr>
          <w:rFonts w:cs="Arial"/>
          <w:sz w:val="22"/>
          <w:szCs w:val="22"/>
        </w:rPr>
        <w:t xml:space="preserve">Figure </w:t>
      </w:r>
      <w:r w:rsidRPr="00284C6F">
        <w:rPr>
          <w:rFonts w:cs="Arial"/>
          <w:sz w:val="22"/>
          <w:szCs w:val="22"/>
        </w:rPr>
        <w:fldChar w:fldCharType="begin"/>
      </w:r>
      <w:r w:rsidRPr="00284C6F">
        <w:rPr>
          <w:rFonts w:cs="Arial"/>
          <w:sz w:val="22"/>
          <w:szCs w:val="22"/>
        </w:rPr>
        <w:instrText xml:space="preserve"> SEQ Figure \* ARABIC </w:instrText>
      </w:r>
      <w:r w:rsidRPr="00284C6F">
        <w:rPr>
          <w:rFonts w:cs="Arial"/>
          <w:sz w:val="22"/>
          <w:szCs w:val="22"/>
        </w:rPr>
        <w:fldChar w:fldCharType="separate"/>
      </w:r>
      <w:r w:rsidR="00E159BB" w:rsidRPr="00284C6F">
        <w:rPr>
          <w:rFonts w:cs="Arial"/>
          <w:noProof/>
          <w:sz w:val="22"/>
          <w:szCs w:val="22"/>
        </w:rPr>
        <w:t>15</w:t>
      </w:r>
      <w:r w:rsidRPr="00284C6F">
        <w:rPr>
          <w:rFonts w:cs="Arial"/>
          <w:sz w:val="22"/>
          <w:szCs w:val="22"/>
        </w:rPr>
        <w:fldChar w:fldCharType="end"/>
      </w:r>
      <w:r w:rsidRPr="00284C6F">
        <w:rPr>
          <w:rFonts w:cs="Arial"/>
          <w:sz w:val="22"/>
          <w:szCs w:val="22"/>
        </w:rPr>
        <w:t>. Distribution of responses from pharmacists and pharmacy technicians when asked</w:t>
      </w:r>
      <w:r w:rsidR="00CA1B96" w:rsidRPr="00284C6F">
        <w:rPr>
          <w:rFonts w:cs="Arial"/>
          <w:sz w:val="22"/>
          <w:szCs w:val="22"/>
        </w:rPr>
        <w:t>:</w:t>
      </w:r>
      <w:r w:rsidRPr="00284C6F">
        <w:rPr>
          <w:rFonts w:cs="Arial"/>
          <w:sz w:val="22"/>
          <w:szCs w:val="22"/>
        </w:rPr>
        <w:t xml:space="preserve"> ‘How confident are you in your ability to select the right genomic tests for patients?’</w:t>
      </w:r>
    </w:p>
    <w:p w14:paraId="51E702D0" w14:textId="77777777" w:rsidR="00790964" w:rsidRPr="00284C6F" w:rsidRDefault="00790964" w:rsidP="00790964">
      <w:pPr>
        <w:pStyle w:val="BodyText"/>
        <w:rPr>
          <w:rFonts w:cs="Arial"/>
          <w:sz w:val="22"/>
          <w:szCs w:val="22"/>
        </w:rPr>
      </w:pPr>
    </w:p>
    <w:p w14:paraId="54A5C1A1" w14:textId="77777777" w:rsidR="00790964" w:rsidRPr="00284C6F" w:rsidRDefault="0031194B" w:rsidP="00790964">
      <w:pPr>
        <w:pStyle w:val="BodyText"/>
        <w:keepNext/>
        <w:spacing w:after="0"/>
        <w:rPr>
          <w:rFonts w:cs="Arial"/>
        </w:rPr>
      </w:pPr>
      <w:r w:rsidRPr="00284C6F">
        <w:rPr>
          <w:rFonts w:cs="Arial"/>
          <w:noProof/>
        </w:rPr>
        <w:drawing>
          <wp:inline distT="0" distB="0" distL="0" distR="0" wp14:anchorId="05766E29" wp14:editId="2B6CD364">
            <wp:extent cx="6228000" cy="3240000"/>
            <wp:effectExtent l="0" t="0" r="1905" b="0"/>
            <wp:docPr id="1881193677" name="Chart 1">
              <a:extLst xmlns:a="http://schemas.openxmlformats.org/drawingml/2006/main">
                <a:ext uri="{FF2B5EF4-FFF2-40B4-BE49-F238E27FC236}">
                  <a16:creationId xmlns:a16="http://schemas.microsoft.com/office/drawing/2014/main" id="{0C587AC2-0321-4481-83B9-9301087938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602275C" w14:textId="5F5343D5" w:rsidR="00790964" w:rsidRPr="00284C6F" w:rsidRDefault="00790964" w:rsidP="00790964">
      <w:pPr>
        <w:pStyle w:val="BodyText"/>
        <w:rPr>
          <w:rFonts w:cs="Arial"/>
          <w:sz w:val="22"/>
          <w:szCs w:val="22"/>
        </w:rPr>
      </w:pPr>
      <w:r w:rsidRPr="00284C6F">
        <w:rPr>
          <w:rFonts w:cs="Arial"/>
          <w:sz w:val="22"/>
          <w:szCs w:val="22"/>
        </w:rPr>
        <w:t xml:space="preserve">Figure </w:t>
      </w:r>
      <w:r w:rsidRPr="00284C6F">
        <w:rPr>
          <w:rFonts w:cs="Arial"/>
          <w:sz w:val="22"/>
          <w:szCs w:val="22"/>
        </w:rPr>
        <w:fldChar w:fldCharType="begin"/>
      </w:r>
      <w:r w:rsidRPr="00284C6F">
        <w:rPr>
          <w:rFonts w:cs="Arial"/>
          <w:sz w:val="22"/>
          <w:szCs w:val="22"/>
        </w:rPr>
        <w:instrText xml:space="preserve"> SEQ Figure \* ARABIC </w:instrText>
      </w:r>
      <w:r w:rsidRPr="00284C6F">
        <w:rPr>
          <w:rFonts w:cs="Arial"/>
          <w:sz w:val="22"/>
          <w:szCs w:val="22"/>
        </w:rPr>
        <w:fldChar w:fldCharType="separate"/>
      </w:r>
      <w:r w:rsidR="00E159BB" w:rsidRPr="00284C6F">
        <w:rPr>
          <w:rFonts w:cs="Arial"/>
          <w:noProof/>
          <w:sz w:val="22"/>
          <w:szCs w:val="22"/>
        </w:rPr>
        <w:t>16</w:t>
      </w:r>
      <w:r w:rsidRPr="00284C6F">
        <w:rPr>
          <w:rFonts w:cs="Arial"/>
          <w:sz w:val="22"/>
          <w:szCs w:val="22"/>
        </w:rPr>
        <w:fldChar w:fldCharType="end"/>
      </w:r>
      <w:r w:rsidRPr="00284C6F">
        <w:rPr>
          <w:rFonts w:cs="Arial"/>
          <w:sz w:val="22"/>
          <w:szCs w:val="22"/>
        </w:rPr>
        <w:t>. Distribution of responses from pharmacists and pharmacy technicians when asked</w:t>
      </w:r>
      <w:r w:rsidR="00CA1B96" w:rsidRPr="00284C6F">
        <w:rPr>
          <w:rFonts w:cs="Arial"/>
          <w:sz w:val="22"/>
          <w:szCs w:val="22"/>
        </w:rPr>
        <w:t>:</w:t>
      </w:r>
      <w:r w:rsidRPr="00284C6F">
        <w:rPr>
          <w:rFonts w:cs="Arial"/>
          <w:sz w:val="22"/>
          <w:szCs w:val="22"/>
        </w:rPr>
        <w:t xml:space="preserve"> ‘How confident are you in your ability to discuss the impact of specific genetic variation on drug selection and dosing with prescribers (pharmacogenomics)?’</w:t>
      </w:r>
    </w:p>
    <w:p w14:paraId="6FE0B8FB" w14:textId="77777777" w:rsidR="00046215" w:rsidRPr="00284C6F" w:rsidRDefault="00046215">
      <w:pPr>
        <w:spacing w:after="0" w:line="240" w:lineRule="auto"/>
        <w:textboxTightWrap w:val="none"/>
        <w:rPr>
          <w:rFonts w:cs="Arial"/>
        </w:rPr>
      </w:pPr>
      <w:r w:rsidRPr="00284C6F">
        <w:rPr>
          <w:rFonts w:cs="Arial"/>
        </w:rPr>
        <w:br w:type="page"/>
      </w:r>
    </w:p>
    <w:p w14:paraId="3DD5C235" w14:textId="77777777" w:rsidR="00E01C8C" w:rsidRPr="00284C6F" w:rsidRDefault="00046215" w:rsidP="00B4016F">
      <w:pPr>
        <w:pStyle w:val="Heading2"/>
        <w:rPr>
          <w:rStyle w:val="BodyTextChar"/>
          <w:rFonts w:cs="Arial"/>
          <w:sz w:val="32"/>
          <w:szCs w:val="32"/>
        </w:rPr>
      </w:pPr>
      <w:bookmarkStart w:id="65" w:name="_Ref186808495"/>
      <w:bookmarkStart w:id="66" w:name="_Ref186550365"/>
      <w:bookmarkStart w:id="67" w:name="_Toc186804796"/>
      <w:bookmarkStart w:id="68" w:name="_Toc192169080"/>
      <w:r w:rsidRPr="00284C6F">
        <w:rPr>
          <w:rFonts w:ascii="Arial" w:hAnsi="Arial"/>
        </w:rPr>
        <w:t xml:space="preserve">Appendix </w:t>
      </w:r>
      <w:r w:rsidR="007E3DE3" w:rsidRPr="00284C6F">
        <w:rPr>
          <w:rFonts w:ascii="Arial" w:hAnsi="Arial"/>
        </w:rPr>
        <w:t>2</w:t>
      </w:r>
      <w:bookmarkEnd w:id="65"/>
      <w:bookmarkEnd w:id="68"/>
      <w:r w:rsidRPr="00284C6F">
        <w:rPr>
          <w:rFonts w:ascii="Arial" w:hAnsi="Arial"/>
        </w:rPr>
        <w:t xml:space="preserve"> </w:t>
      </w:r>
    </w:p>
    <w:p w14:paraId="19AB886C" w14:textId="699CC245" w:rsidR="00FB5AF3" w:rsidRPr="001D10F6" w:rsidRDefault="007E3DE3" w:rsidP="001D10F6">
      <w:pPr>
        <w:pStyle w:val="Heading4"/>
        <w:rPr>
          <w:rStyle w:val="BodyTextChar"/>
          <w:rFonts w:eastAsiaTheme="majorEastAsia" w:cs="Arial"/>
          <w:color w:val="231F20" w:themeColor="background1"/>
          <w:sz w:val="32"/>
          <w:szCs w:val="32"/>
        </w:rPr>
      </w:pPr>
      <w:r w:rsidRPr="001D10F6">
        <w:rPr>
          <w:rStyle w:val="BodyTextChar"/>
          <w:rFonts w:eastAsiaTheme="majorEastAsia" w:cs="Arial"/>
          <w:color w:val="231F20" w:themeColor="background1"/>
          <w:sz w:val="32"/>
          <w:szCs w:val="32"/>
        </w:rPr>
        <w:t>Initiating and discussing genomic tests</w:t>
      </w:r>
      <w:bookmarkEnd w:id="66"/>
      <w:bookmarkEnd w:id="67"/>
    </w:p>
    <w:p w14:paraId="5C456ED1" w14:textId="3AF76956" w:rsidR="00E356E4" w:rsidRPr="00284C6F" w:rsidRDefault="00E356E4" w:rsidP="00E356E4">
      <w:pPr>
        <w:pStyle w:val="Caption"/>
        <w:keepNext/>
        <w:rPr>
          <w:rFonts w:cs="Arial"/>
          <w:i w:val="0"/>
          <w:iCs w:val="0"/>
          <w:color w:val="auto"/>
          <w:sz w:val="22"/>
          <w:szCs w:val="22"/>
        </w:rPr>
      </w:pPr>
      <w:r w:rsidRPr="00284C6F">
        <w:rPr>
          <w:rFonts w:cs="Arial"/>
          <w:i w:val="0"/>
          <w:iCs w:val="0"/>
          <w:color w:val="auto"/>
          <w:sz w:val="22"/>
          <w:szCs w:val="22"/>
        </w:rPr>
        <w:t xml:space="preserve">Table </w:t>
      </w:r>
      <w:r w:rsidRPr="00284C6F">
        <w:rPr>
          <w:rFonts w:cs="Arial"/>
          <w:i w:val="0"/>
          <w:iCs w:val="0"/>
          <w:color w:val="auto"/>
          <w:sz w:val="22"/>
          <w:szCs w:val="22"/>
        </w:rPr>
        <w:fldChar w:fldCharType="begin"/>
      </w:r>
      <w:r w:rsidRPr="00284C6F">
        <w:rPr>
          <w:rFonts w:cs="Arial"/>
          <w:i w:val="0"/>
          <w:iCs w:val="0"/>
          <w:color w:val="auto"/>
          <w:sz w:val="22"/>
          <w:szCs w:val="22"/>
        </w:rPr>
        <w:instrText xml:space="preserve"> SEQ Table \* ARABIC </w:instrText>
      </w:r>
      <w:r w:rsidRPr="00284C6F">
        <w:rPr>
          <w:rFonts w:cs="Arial"/>
          <w:i w:val="0"/>
          <w:iCs w:val="0"/>
          <w:color w:val="auto"/>
          <w:sz w:val="22"/>
          <w:szCs w:val="22"/>
        </w:rPr>
        <w:fldChar w:fldCharType="separate"/>
      </w:r>
      <w:r w:rsidR="00E159BB" w:rsidRPr="00284C6F">
        <w:rPr>
          <w:rFonts w:cs="Arial"/>
          <w:i w:val="0"/>
          <w:iCs w:val="0"/>
          <w:noProof/>
          <w:color w:val="auto"/>
          <w:sz w:val="22"/>
          <w:szCs w:val="22"/>
        </w:rPr>
        <w:t>4</w:t>
      </w:r>
      <w:r w:rsidRPr="00284C6F">
        <w:rPr>
          <w:rFonts w:cs="Arial"/>
          <w:i w:val="0"/>
          <w:iCs w:val="0"/>
          <w:color w:val="auto"/>
          <w:sz w:val="22"/>
          <w:szCs w:val="22"/>
        </w:rPr>
        <w:fldChar w:fldCharType="end"/>
      </w:r>
      <w:r w:rsidRPr="00284C6F">
        <w:rPr>
          <w:rFonts w:cs="Arial"/>
          <w:i w:val="0"/>
          <w:iCs w:val="0"/>
          <w:color w:val="auto"/>
          <w:sz w:val="22"/>
          <w:szCs w:val="22"/>
        </w:rPr>
        <w:t>.</w:t>
      </w:r>
      <w:r w:rsidR="006866CC" w:rsidRPr="00284C6F">
        <w:rPr>
          <w:rFonts w:cs="Arial"/>
          <w:i w:val="0"/>
          <w:iCs w:val="0"/>
          <w:color w:val="auto"/>
          <w:sz w:val="22"/>
          <w:szCs w:val="22"/>
        </w:rPr>
        <w:t xml:space="preserve"> Data for </w:t>
      </w:r>
      <w:r w:rsidR="009E287F" w:rsidRPr="00284C6F">
        <w:rPr>
          <w:rFonts w:cs="Arial"/>
          <w:i w:val="0"/>
          <w:iCs w:val="0"/>
          <w:color w:val="auto"/>
          <w:sz w:val="22"/>
          <w:szCs w:val="22"/>
        </w:rPr>
        <w:fldChar w:fldCharType="begin"/>
      </w:r>
      <w:r w:rsidR="009E287F" w:rsidRPr="00284C6F">
        <w:rPr>
          <w:rFonts w:cs="Arial"/>
          <w:i w:val="0"/>
          <w:iCs w:val="0"/>
          <w:color w:val="auto"/>
          <w:sz w:val="22"/>
          <w:szCs w:val="22"/>
        </w:rPr>
        <w:instrText xml:space="preserve"> REF _Ref191558910 \h  \* MERGEFORMAT </w:instrText>
      </w:r>
      <w:r w:rsidR="009E287F" w:rsidRPr="00284C6F">
        <w:rPr>
          <w:rFonts w:cs="Arial"/>
          <w:i w:val="0"/>
          <w:iCs w:val="0"/>
          <w:color w:val="auto"/>
          <w:sz w:val="22"/>
          <w:szCs w:val="22"/>
        </w:rPr>
      </w:r>
      <w:r w:rsidR="009E287F" w:rsidRPr="00284C6F">
        <w:rPr>
          <w:rFonts w:cs="Arial"/>
          <w:i w:val="0"/>
          <w:iCs w:val="0"/>
          <w:color w:val="auto"/>
          <w:sz w:val="22"/>
          <w:szCs w:val="22"/>
        </w:rPr>
        <w:fldChar w:fldCharType="separate"/>
      </w:r>
      <w:r w:rsidR="00E159BB" w:rsidRPr="00284C6F">
        <w:rPr>
          <w:rFonts w:cs="Arial"/>
          <w:i w:val="0"/>
          <w:iCs w:val="0"/>
          <w:color w:val="auto"/>
          <w:sz w:val="22"/>
          <w:szCs w:val="22"/>
        </w:rPr>
        <w:t xml:space="preserve">Figure </w:t>
      </w:r>
      <w:r w:rsidR="00E159BB" w:rsidRPr="00284C6F">
        <w:rPr>
          <w:rFonts w:cs="Arial"/>
          <w:i w:val="0"/>
          <w:iCs w:val="0"/>
          <w:noProof/>
          <w:color w:val="auto"/>
          <w:sz w:val="22"/>
          <w:szCs w:val="22"/>
        </w:rPr>
        <w:t>4</w:t>
      </w:r>
      <w:r w:rsidR="009E287F" w:rsidRPr="00284C6F">
        <w:rPr>
          <w:rFonts w:cs="Arial"/>
          <w:i w:val="0"/>
          <w:iCs w:val="0"/>
          <w:color w:val="auto"/>
          <w:sz w:val="22"/>
          <w:szCs w:val="22"/>
        </w:rPr>
        <w:fldChar w:fldCharType="end"/>
      </w:r>
    </w:p>
    <w:tbl>
      <w:tblPr>
        <w:tblW w:w="9864" w:type="dxa"/>
        <w:tblLayout w:type="fixed"/>
        <w:tblLook w:val="04A0" w:firstRow="1" w:lastRow="0" w:firstColumn="1" w:lastColumn="0" w:noHBand="0" w:noVBand="1"/>
      </w:tblPr>
      <w:tblGrid>
        <w:gridCol w:w="4962"/>
        <w:gridCol w:w="992"/>
        <w:gridCol w:w="992"/>
        <w:gridCol w:w="992"/>
        <w:gridCol w:w="906"/>
        <w:gridCol w:w="1020"/>
      </w:tblGrid>
      <w:tr w:rsidR="005728AB" w:rsidRPr="00284C6F" w14:paraId="6888DA62" w14:textId="77777777" w:rsidTr="005A45CD">
        <w:trPr>
          <w:cantSplit/>
          <w:trHeight w:val="2817"/>
        </w:trPr>
        <w:tc>
          <w:tcPr>
            <w:tcW w:w="4962" w:type="dxa"/>
            <w:tcBorders>
              <w:top w:val="single" w:sz="4" w:space="0" w:color="auto"/>
              <w:left w:val="nil"/>
              <w:bottom w:val="single" w:sz="4" w:space="0" w:color="auto"/>
              <w:right w:val="nil"/>
            </w:tcBorders>
            <w:shd w:val="clear" w:color="auto" w:fill="auto"/>
            <w:noWrap/>
            <w:hideMark/>
          </w:tcPr>
          <w:p w14:paraId="11C8FD86" w14:textId="7B16184B" w:rsidR="002938BF" w:rsidRPr="00284C6F" w:rsidRDefault="005A45CD" w:rsidP="005A45CD">
            <w:pPr>
              <w:spacing w:after="0" w:line="240" w:lineRule="auto"/>
              <w:textboxTightWrap w:val="none"/>
              <w:rPr>
                <w:rFonts w:cs="Arial"/>
                <w:b/>
                <w:bCs/>
                <w:color w:val="auto"/>
                <w:sz w:val="20"/>
                <w:szCs w:val="20"/>
                <w:lang w:eastAsia="en-GB"/>
              </w:rPr>
            </w:pPr>
            <w:r w:rsidRPr="00284C6F">
              <w:rPr>
                <w:rFonts w:cs="Arial"/>
                <w:b/>
                <w:bCs/>
                <w:color w:val="auto"/>
                <w:sz w:val="20"/>
                <w:szCs w:val="20"/>
                <w:lang w:eastAsia="en-GB"/>
              </w:rPr>
              <w:t>All respondents</w:t>
            </w:r>
          </w:p>
        </w:tc>
        <w:tc>
          <w:tcPr>
            <w:tcW w:w="992" w:type="dxa"/>
            <w:tcBorders>
              <w:top w:val="single" w:sz="4" w:space="0" w:color="auto"/>
              <w:left w:val="nil"/>
              <w:bottom w:val="single" w:sz="4" w:space="0" w:color="auto"/>
              <w:right w:val="nil"/>
            </w:tcBorders>
            <w:shd w:val="clear" w:color="auto" w:fill="auto"/>
            <w:noWrap/>
            <w:textDirection w:val="btLr"/>
            <w:hideMark/>
          </w:tcPr>
          <w:p w14:paraId="54F2CD95" w14:textId="77777777" w:rsidR="005A45CD" w:rsidRPr="00284C6F" w:rsidRDefault="002938BF" w:rsidP="005A45CD">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 xml:space="preserve">Does not currently occur </w:t>
            </w:r>
          </w:p>
          <w:p w14:paraId="66B2A8FC" w14:textId="29E1C296" w:rsidR="002938BF" w:rsidRPr="00284C6F" w:rsidRDefault="002938BF" w:rsidP="005A45CD">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and will not change</w:t>
            </w:r>
          </w:p>
        </w:tc>
        <w:tc>
          <w:tcPr>
            <w:tcW w:w="992" w:type="dxa"/>
            <w:tcBorders>
              <w:top w:val="single" w:sz="4" w:space="0" w:color="auto"/>
              <w:left w:val="nil"/>
              <w:bottom w:val="single" w:sz="4" w:space="0" w:color="auto"/>
              <w:right w:val="nil"/>
            </w:tcBorders>
            <w:shd w:val="clear" w:color="auto" w:fill="auto"/>
            <w:noWrap/>
            <w:textDirection w:val="btLr"/>
            <w:hideMark/>
          </w:tcPr>
          <w:p w14:paraId="6F09CB4C" w14:textId="77777777" w:rsidR="002938BF" w:rsidRPr="00284C6F" w:rsidRDefault="002938BF" w:rsidP="005A45CD">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Does not currently occur but will occur more frequently in next five years</w:t>
            </w:r>
          </w:p>
        </w:tc>
        <w:tc>
          <w:tcPr>
            <w:tcW w:w="992" w:type="dxa"/>
            <w:tcBorders>
              <w:top w:val="single" w:sz="4" w:space="0" w:color="auto"/>
              <w:left w:val="nil"/>
              <w:bottom w:val="single" w:sz="4" w:space="0" w:color="auto"/>
              <w:right w:val="nil"/>
            </w:tcBorders>
            <w:shd w:val="clear" w:color="auto" w:fill="auto"/>
            <w:noWrap/>
            <w:textDirection w:val="btLr"/>
            <w:hideMark/>
          </w:tcPr>
          <w:p w14:paraId="16782BB5" w14:textId="77777777" w:rsidR="005A45CD" w:rsidRPr="00284C6F" w:rsidRDefault="002938BF" w:rsidP="005A45CD">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 xml:space="preserve">Currently occurs and will occur more frequently in </w:t>
            </w:r>
          </w:p>
          <w:p w14:paraId="65C91732" w14:textId="01C5A5D9" w:rsidR="002938BF" w:rsidRPr="00284C6F" w:rsidRDefault="002938BF" w:rsidP="005A45CD">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next five years</w:t>
            </w:r>
          </w:p>
        </w:tc>
        <w:tc>
          <w:tcPr>
            <w:tcW w:w="906" w:type="dxa"/>
            <w:tcBorders>
              <w:top w:val="single" w:sz="4" w:space="0" w:color="auto"/>
              <w:left w:val="nil"/>
              <w:bottom w:val="single" w:sz="4" w:space="0" w:color="auto"/>
              <w:right w:val="nil"/>
            </w:tcBorders>
            <w:shd w:val="clear" w:color="auto" w:fill="auto"/>
            <w:noWrap/>
            <w:textDirection w:val="btLr"/>
            <w:hideMark/>
          </w:tcPr>
          <w:p w14:paraId="247848AD" w14:textId="77777777" w:rsidR="00260802" w:rsidRPr="00284C6F" w:rsidRDefault="002938BF" w:rsidP="005A45CD">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 xml:space="preserve">Currently occurs and </w:t>
            </w:r>
          </w:p>
          <w:p w14:paraId="6E8BCB47" w14:textId="5AE1D369" w:rsidR="002938BF" w:rsidRPr="00284C6F" w:rsidRDefault="002938BF" w:rsidP="005A45CD">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will not change</w:t>
            </w:r>
          </w:p>
        </w:tc>
        <w:tc>
          <w:tcPr>
            <w:tcW w:w="1020" w:type="dxa"/>
            <w:tcBorders>
              <w:top w:val="single" w:sz="4" w:space="0" w:color="auto"/>
              <w:left w:val="nil"/>
              <w:bottom w:val="single" w:sz="4" w:space="0" w:color="auto"/>
              <w:right w:val="nil"/>
            </w:tcBorders>
            <w:shd w:val="clear" w:color="auto" w:fill="auto"/>
            <w:noWrap/>
            <w:textDirection w:val="btLr"/>
            <w:hideMark/>
          </w:tcPr>
          <w:p w14:paraId="04025523" w14:textId="77777777" w:rsidR="002938BF" w:rsidRPr="00284C6F" w:rsidRDefault="002938BF" w:rsidP="005A45CD">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Unsure</w:t>
            </w:r>
          </w:p>
        </w:tc>
      </w:tr>
      <w:tr w:rsidR="005728AB" w:rsidRPr="00284C6F" w14:paraId="3DB6780B" w14:textId="77777777" w:rsidTr="00246094">
        <w:trPr>
          <w:trHeight w:val="600"/>
        </w:trPr>
        <w:tc>
          <w:tcPr>
            <w:tcW w:w="4962" w:type="dxa"/>
            <w:tcBorders>
              <w:top w:val="single" w:sz="4" w:space="0" w:color="auto"/>
              <w:left w:val="nil"/>
              <w:bottom w:val="nil"/>
              <w:right w:val="nil"/>
            </w:tcBorders>
            <w:shd w:val="clear" w:color="auto" w:fill="auto"/>
            <w:noWrap/>
            <w:hideMark/>
          </w:tcPr>
          <w:p w14:paraId="142A6379"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Patients/families ask about genetic or genomic tests to aid in diagnosis, prognosis, treatment and/or management</w:t>
            </w:r>
          </w:p>
          <w:p w14:paraId="25AAEE1F" w14:textId="77777777" w:rsidR="00246094" w:rsidRPr="00284C6F" w:rsidRDefault="00246094" w:rsidP="00246094">
            <w:pPr>
              <w:spacing w:after="0" w:line="240" w:lineRule="auto"/>
              <w:textboxTightWrap w:val="none"/>
              <w:rPr>
                <w:rFonts w:cs="Arial"/>
                <w:color w:val="000000"/>
                <w:sz w:val="20"/>
                <w:szCs w:val="20"/>
                <w:lang w:eastAsia="en-GB"/>
              </w:rPr>
            </w:pPr>
          </w:p>
          <w:p w14:paraId="652EC40E" w14:textId="77777777" w:rsidR="005728AB" w:rsidRPr="00284C6F" w:rsidRDefault="005728AB" w:rsidP="00246094">
            <w:pPr>
              <w:spacing w:after="0" w:line="240" w:lineRule="auto"/>
              <w:textboxTightWrap w:val="none"/>
              <w:rPr>
                <w:rFonts w:cs="Arial"/>
                <w:color w:val="000000"/>
                <w:sz w:val="20"/>
                <w:szCs w:val="20"/>
                <w:lang w:eastAsia="en-GB"/>
              </w:rPr>
            </w:pPr>
          </w:p>
        </w:tc>
        <w:tc>
          <w:tcPr>
            <w:tcW w:w="992" w:type="dxa"/>
            <w:tcBorders>
              <w:top w:val="single" w:sz="4" w:space="0" w:color="auto"/>
              <w:left w:val="nil"/>
              <w:bottom w:val="nil"/>
              <w:right w:val="nil"/>
            </w:tcBorders>
            <w:shd w:val="clear" w:color="auto" w:fill="auto"/>
            <w:hideMark/>
          </w:tcPr>
          <w:p w14:paraId="4E2440D9"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9.7% (n=139)</w:t>
            </w:r>
          </w:p>
        </w:tc>
        <w:tc>
          <w:tcPr>
            <w:tcW w:w="992" w:type="dxa"/>
            <w:tcBorders>
              <w:top w:val="single" w:sz="4" w:space="0" w:color="auto"/>
              <w:left w:val="nil"/>
              <w:bottom w:val="nil"/>
              <w:right w:val="nil"/>
            </w:tcBorders>
            <w:shd w:val="clear" w:color="auto" w:fill="auto"/>
            <w:hideMark/>
          </w:tcPr>
          <w:p w14:paraId="5FD8B705"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37.6% </w:t>
            </w:r>
            <w:r w:rsidRPr="00284C6F">
              <w:rPr>
                <w:rFonts w:cs="Arial"/>
                <w:color w:val="000000"/>
                <w:sz w:val="20"/>
                <w:szCs w:val="20"/>
                <w:lang w:eastAsia="en-GB"/>
              </w:rPr>
              <w:br/>
              <w:t>(n=539)</w:t>
            </w:r>
          </w:p>
        </w:tc>
        <w:tc>
          <w:tcPr>
            <w:tcW w:w="992" w:type="dxa"/>
            <w:tcBorders>
              <w:top w:val="single" w:sz="4" w:space="0" w:color="auto"/>
              <w:left w:val="nil"/>
              <w:bottom w:val="nil"/>
              <w:right w:val="nil"/>
            </w:tcBorders>
            <w:shd w:val="clear" w:color="auto" w:fill="auto"/>
            <w:hideMark/>
          </w:tcPr>
          <w:p w14:paraId="17F23421"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18.6% </w:t>
            </w:r>
            <w:r w:rsidRPr="00284C6F">
              <w:rPr>
                <w:rFonts w:cs="Arial"/>
                <w:color w:val="000000"/>
                <w:sz w:val="20"/>
                <w:szCs w:val="20"/>
                <w:lang w:eastAsia="en-GB"/>
              </w:rPr>
              <w:br/>
              <w:t>(n=266)</w:t>
            </w:r>
          </w:p>
        </w:tc>
        <w:tc>
          <w:tcPr>
            <w:tcW w:w="906" w:type="dxa"/>
            <w:tcBorders>
              <w:top w:val="single" w:sz="4" w:space="0" w:color="auto"/>
              <w:left w:val="nil"/>
              <w:bottom w:val="nil"/>
              <w:right w:val="nil"/>
            </w:tcBorders>
            <w:shd w:val="clear" w:color="auto" w:fill="auto"/>
            <w:noWrap/>
            <w:hideMark/>
          </w:tcPr>
          <w:p w14:paraId="41C68C63"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0.8% (n=12)</w:t>
            </w:r>
          </w:p>
        </w:tc>
        <w:tc>
          <w:tcPr>
            <w:tcW w:w="1020" w:type="dxa"/>
            <w:tcBorders>
              <w:top w:val="single" w:sz="4" w:space="0" w:color="auto"/>
              <w:left w:val="nil"/>
              <w:bottom w:val="nil"/>
              <w:right w:val="nil"/>
            </w:tcBorders>
            <w:shd w:val="clear" w:color="auto" w:fill="auto"/>
            <w:hideMark/>
          </w:tcPr>
          <w:p w14:paraId="790486DB"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33.2% </w:t>
            </w:r>
            <w:r w:rsidRPr="00284C6F">
              <w:rPr>
                <w:rFonts w:cs="Arial"/>
                <w:color w:val="000000"/>
                <w:sz w:val="20"/>
                <w:szCs w:val="20"/>
                <w:lang w:eastAsia="en-GB"/>
              </w:rPr>
              <w:br/>
              <w:t>(n=476)</w:t>
            </w:r>
          </w:p>
        </w:tc>
      </w:tr>
      <w:tr w:rsidR="005728AB" w:rsidRPr="00284C6F" w14:paraId="24874253" w14:textId="77777777" w:rsidTr="00246094">
        <w:trPr>
          <w:trHeight w:val="600"/>
        </w:trPr>
        <w:tc>
          <w:tcPr>
            <w:tcW w:w="4962" w:type="dxa"/>
            <w:tcBorders>
              <w:top w:val="nil"/>
              <w:left w:val="nil"/>
              <w:bottom w:val="nil"/>
              <w:right w:val="nil"/>
            </w:tcBorders>
            <w:shd w:val="clear" w:color="auto" w:fill="auto"/>
            <w:noWrap/>
            <w:hideMark/>
          </w:tcPr>
          <w:p w14:paraId="2685FF38"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Patients/families ask about direct-to-consumer/personal genomic tests and/or online DNA testing, such as </w:t>
            </w:r>
            <w:proofErr w:type="spellStart"/>
            <w:r w:rsidRPr="00284C6F">
              <w:rPr>
                <w:rFonts w:cs="Arial"/>
                <w:color w:val="000000"/>
                <w:sz w:val="20"/>
                <w:szCs w:val="20"/>
                <w:lang w:eastAsia="en-GB"/>
              </w:rPr>
              <w:t>SmartDNA</w:t>
            </w:r>
            <w:proofErr w:type="spellEnd"/>
            <w:r w:rsidRPr="00284C6F">
              <w:rPr>
                <w:rFonts w:cs="Arial"/>
                <w:color w:val="000000"/>
                <w:sz w:val="20"/>
                <w:szCs w:val="20"/>
                <w:lang w:eastAsia="en-GB"/>
              </w:rPr>
              <w:t xml:space="preserve"> or 23&amp;Me</w:t>
            </w:r>
          </w:p>
          <w:p w14:paraId="022C0314" w14:textId="77777777" w:rsidR="00246094" w:rsidRPr="00284C6F" w:rsidRDefault="00246094" w:rsidP="00246094">
            <w:pPr>
              <w:spacing w:after="0" w:line="240" w:lineRule="auto"/>
              <w:textboxTightWrap w:val="none"/>
              <w:rPr>
                <w:rFonts w:cs="Arial"/>
                <w:color w:val="000000"/>
                <w:sz w:val="20"/>
                <w:szCs w:val="20"/>
                <w:lang w:eastAsia="en-GB"/>
              </w:rPr>
            </w:pPr>
          </w:p>
          <w:p w14:paraId="1C281AD6" w14:textId="77777777" w:rsidR="005728AB" w:rsidRPr="00284C6F" w:rsidRDefault="005728AB" w:rsidP="00246094">
            <w:pPr>
              <w:spacing w:after="0" w:line="240" w:lineRule="auto"/>
              <w:textboxTightWrap w:val="none"/>
              <w:rPr>
                <w:rFonts w:cs="Arial"/>
                <w:color w:val="000000"/>
                <w:sz w:val="20"/>
                <w:szCs w:val="20"/>
                <w:lang w:eastAsia="en-GB"/>
              </w:rPr>
            </w:pPr>
          </w:p>
        </w:tc>
        <w:tc>
          <w:tcPr>
            <w:tcW w:w="992" w:type="dxa"/>
            <w:tcBorders>
              <w:top w:val="nil"/>
              <w:left w:val="nil"/>
              <w:bottom w:val="nil"/>
              <w:right w:val="nil"/>
            </w:tcBorders>
            <w:shd w:val="clear" w:color="auto" w:fill="auto"/>
            <w:hideMark/>
          </w:tcPr>
          <w:p w14:paraId="499A393E"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9.5% (n=137)</w:t>
            </w:r>
          </w:p>
        </w:tc>
        <w:tc>
          <w:tcPr>
            <w:tcW w:w="992" w:type="dxa"/>
            <w:tcBorders>
              <w:top w:val="nil"/>
              <w:left w:val="nil"/>
              <w:bottom w:val="nil"/>
              <w:right w:val="nil"/>
            </w:tcBorders>
            <w:shd w:val="clear" w:color="auto" w:fill="auto"/>
            <w:hideMark/>
          </w:tcPr>
          <w:p w14:paraId="3C92CD86"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36.1% </w:t>
            </w:r>
            <w:r w:rsidRPr="00284C6F">
              <w:rPr>
                <w:rFonts w:cs="Arial"/>
                <w:color w:val="000000"/>
                <w:sz w:val="20"/>
                <w:szCs w:val="20"/>
                <w:lang w:eastAsia="en-GB"/>
              </w:rPr>
              <w:br/>
              <w:t>(n=517)</w:t>
            </w:r>
          </w:p>
        </w:tc>
        <w:tc>
          <w:tcPr>
            <w:tcW w:w="992" w:type="dxa"/>
            <w:tcBorders>
              <w:top w:val="nil"/>
              <w:left w:val="nil"/>
              <w:bottom w:val="nil"/>
              <w:right w:val="nil"/>
            </w:tcBorders>
            <w:shd w:val="clear" w:color="auto" w:fill="auto"/>
            <w:hideMark/>
          </w:tcPr>
          <w:p w14:paraId="66E36AE3"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16.1% (n=231)</w:t>
            </w:r>
          </w:p>
        </w:tc>
        <w:tc>
          <w:tcPr>
            <w:tcW w:w="906" w:type="dxa"/>
            <w:tcBorders>
              <w:top w:val="nil"/>
              <w:left w:val="nil"/>
              <w:bottom w:val="nil"/>
              <w:right w:val="nil"/>
            </w:tcBorders>
            <w:shd w:val="clear" w:color="auto" w:fill="auto"/>
            <w:noWrap/>
            <w:hideMark/>
          </w:tcPr>
          <w:p w14:paraId="3D88852B"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0.6% (n=9)</w:t>
            </w:r>
          </w:p>
        </w:tc>
        <w:tc>
          <w:tcPr>
            <w:tcW w:w="1020" w:type="dxa"/>
            <w:tcBorders>
              <w:top w:val="nil"/>
              <w:left w:val="nil"/>
              <w:bottom w:val="nil"/>
              <w:right w:val="nil"/>
            </w:tcBorders>
            <w:shd w:val="clear" w:color="auto" w:fill="auto"/>
            <w:hideMark/>
          </w:tcPr>
          <w:p w14:paraId="3969A261"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37.6% </w:t>
            </w:r>
            <w:r w:rsidRPr="00284C6F">
              <w:rPr>
                <w:rFonts w:cs="Arial"/>
                <w:color w:val="000000"/>
                <w:sz w:val="20"/>
                <w:szCs w:val="20"/>
                <w:lang w:eastAsia="en-GB"/>
              </w:rPr>
              <w:br/>
              <w:t>(n=538)</w:t>
            </w:r>
          </w:p>
        </w:tc>
      </w:tr>
      <w:tr w:rsidR="005728AB" w:rsidRPr="00284C6F" w14:paraId="6317CC3C" w14:textId="77777777" w:rsidTr="002511BF">
        <w:trPr>
          <w:trHeight w:val="700"/>
        </w:trPr>
        <w:tc>
          <w:tcPr>
            <w:tcW w:w="4962" w:type="dxa"/>
            <w:tcBorders>
              <w:top w:val="nil"/>
              <w:left w:val="nil"/>
              <w:bottom w:val="nil"/>
              <w:right w:val="nil"/>
            </w:tcBorders>
            <w:shd w:val="clear" w:color="auto" w:fill="auto"/>
            <w:noWrap/>
            <w:hideMark/>
          </w:tcPr>
          <w:p w14:paraId="740830E2"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Pharmacists initiate conversations about pharmacogenomic tests to aid in treatment</w:t>
            </w:r>
          </w:p>
        </w:tc>
        <w:tc>
          <w:tcPr>
            <w:tcW w:w="992" w:type="dxa"/>
            <w:tcBorders>
              <w:top w:val="nil"/>
              <w:left w:val="nil"/>
              <w:bottom w:val="nil"/>
              <w:right w:val="nil"/>
            </w:tcBorders>
            <w:shd w:val="clear" w:color="auto" w:fill="auto"/>
            <w:hideMark/>
          </w:tcPr>
          <w:p w14:paraId="794839EC"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9.4% (n=134)</w:t>
            </w:r>
          </w:p>
        </w:tc>
        <w:tc>
          <w:tcPr>
            <w:tcW w:w="992" w:type="dxa"/>
            <w:tcBorders>
              <w:top w:val="nil"/>
              <w:left w:val="nil"/>
              <w:bottom w:val="nil"/>
              <w:right w:val="nil"/>
            </w:tcBorders>
            <w:shd w:val="clear" w:color="auto" w:fill="auto"/>
            <w:hideMark/>
          </w:tcPr>
          <w:p w14:paraId="62E2FB42"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46.9% </w:t>
            </w:r>
            <w:r w:rsidRPr="00284C6F">
              <w:rPr>
                <w:rFonts w:cs="Arial"/>
                <w:color w:val="000000"/>
                <w:sz w:val="20"/>
                <w:szCs w:val="20"/>
                <w:lang w:eastAsia="en-GB"/>
              </w:rPr>
              <w:br/>
              <w:t>(n=672)</w:t>
            </w:r>
          </w:p>
        </w:tc>
        <w:tc>
          <w:tcPr>
            <w:tcW w:w="992" w:type="dxa"/>
            <w:tcBorders>
              <w:top w:val="nil"/>
              <w:left w:val="nil"/>
              <w:bottom w:val="nil"/>
              <w:right w:val="nil"/>
            </w:tcBorders>
            <w:shd w:val="clear" w:color="auto" w:fill="auto"/>
            <w:hideMark/>
          </w:tcPr>
          <w:p w14:paraId="38CDFBCD"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11.8% (n=169)</w:t>
            </w:r>
          </w:p>
        </w:tc>
        <w:tc>
          <w:tcPr>
            <w:tcW w:w="906" w:type="dxa"/>
            <w:tcBorders>
              <w:top w:val="nil"/>
              <w:left w:val="nil"/>
              <w:bottom w:val="nil"/>
              <w:right w:val="nil"/>
            </w:tcBorders>
            <w:shd w:val="clear" w:color="auto" w:fill="auto"/>
            <w:noWrap/>
            <w:hideMark/>
          </w:tcPr>
          <w:p w14:paraId="5141C5BB"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0.9% (n=13)</w:t>
            </w:r>
          </w:p>
        </w:tc>
        <w:tc>
          <w:tcPr>
            <w:tcW w:w="1020" w:type="dxa"/>
            <w:tcBorders>
              <w:top w:val="nil"/>
              <w:left w:val="nil"/>
              <w:bottom w:val="nil"/>
              <w:right w:val="nil"/>
            </w:tcBorders>
            <w:shd w:val="clear" w:color="auto" w:fill="auto"/>
            <w:hideMark/>
          </w:tcPr>
          <w:p w14:paraId="634B841A"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31.0% </w:t>
            </w:r>
            <w:r w:rsidRPr="00284C6F">
              <w:rPr>
                <w:rFonts w:cs="Arial"/>
                <w:color w:val="000000"/>
                <w:sz w:val="20"/>
                <w:szCs w:val="20"/>
                <w:lang w:eastAsia="en-GB"/>
              </w:rPr>
              <w:br/>
              <w:t>(n=444)</w:t>
            </w:r>
          </w:p>
        </w:tc>
      </w:tr>
      <w:tr w:rsidR="005728AB" w:rsidRPr="00284C6F" w14:paraId="441958CA" w14:textId="77777777" w:rsidTr="00246094">
        <w:trPr>
          <w:trHeight w:val="600"/>
        </w:trPr>
        <w:tc>
          <w:tcPr>
            <w:tcW w:w="4962" w:type="dxa"/>
            <w:tcBorders>
              <w:top w:val="nil"/>
              <w:left w:val="nil"/>
              <w:bottom w:val="nil"/>
              <w:right w:val="nil"/>
            </w:tcBorders>
            <w:shd w:val="clear" w:color="auto" w:fill="auto"/>
            <w:noWrap/>
            <w:hideMark/>
          </w:tcPr>
          <w:p w14:paraId="060D3E89"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Pharmacists initiate conversations about genetic or genomic tests to aid in diagnosis/prognosis/ treatment/ongoing management</w:t>
            </w:r>
          </w:p>
          <w:p w14:paraId="3206071B" w14:textId="77777777" w:rsidR="00246094" w:rsidRPr="00284C6F" w:rsidRDefault="00246094" w:rsidP="00246094">
            <w:pPr>
              <w:spacing w:after="0" w:line="240" w:lineRule="auto"/>
              <w:textboxTightWrap w:val="none"/>
              <w:rPr>
                <w:rFonts w:cs="Arial"/>
                <w:color w:val="000000"/>
                <w:sz w:val="20"/>
                <w:szCs w:val="20"/>
                <w:lang w:eastAsia="en-GB"/>
              </w:rPr>
            </w:pPr>
          </w:p>
          <w:p w14:paraId="2302FE21" w14:textId="77777777" w:rsidR="005728AB" w:rsidRPr="00284C6F" w:rsidRDefault="005728AB" w:rsidP="00246094">
            <w:pPr>
              <w:spacing w:after="0" w:line="240" w:lineRule="auto"/>
              <w:textboxTightWrap w:val="none"/>
              <w:rPr>
                <w:rFonts w:cs="Arial"/>
                <w:color w:val="000000"/>
                <w:sz w:val="20"/>
                <w:szCs w:val="20"/>
                <w:lang w:eastAsia="en-GB"/>
              </w:rPr>
            </w:pPr>
          </w:p>
        </w:tc>
        <w:tc>
          <w:tcPr>
            <w:tcW w:w="992" w:type="dxa"/>
            <w:tcBorders>
              <w:top w:val="nil"/>
              <w:left w:val="nil"/>
              <w:bottom w:val="nil"/>
              <w:right w:val="nil"/>
            </w:tcBorders>
            <w:shd w:val="clear" w:color="auto" w:fill="auto"/>
            <w:hideMark/>
          </w:tcPr>
          <w:p w14:paraId="44DBF3C8"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11.0% (n=158)</w:t>
            </w:r>
          </w:p>
        </w:tc>
        <w:tc>
          <w:tcPr>
            <w:tcW w:w="992" w:type="dxa"/>
            <w:tcBorders>
              <w:top w:val="nil"/>
              <w:left w:val="nil"/>
              <w:bottom w:val="nil"/>
              <w:right w:val="nil"/>
            </w:tcBorders>
            <w:shd w:val="clear" w:color="auto" w:fill="auto"/>
            <w:hideMark/>
          </w:tcPr>
          <w:p w14:paraId="4524178C"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46.6% </w:t>
            </w:r>
            <w:r w:rsidRPr="00284C6F">
              <w:rPr>
                <w:rFonts w:cs="Arial"/>
                <w:color w:val="000000"/>
                <w:sz w:val="20"/>
                <w:szCs w:val="20"/>
                <w:lang w:eastAsia="en-GB"/>
              </w:rPr>
              <w:br/>
              <w:t>(n=668)</w:t>
            </w:r>
          </w:p>
        </w:tc>
        <w:tc>
          <w:tcPr>
            <w:tcW w:w="992" w:type="dxa"/>
            <w:tcBorders>
              <w:top w:val="nil"/>
              <w:left w:val="nil"/>
              <w:bottom w:val="nil"/>
              <w:right w:val="nil"/>
            </w:tcBorders>
            <w:shd w:val="clear" w:color="auto" w:fill="auto"/>
            <w:hideMark/>
          </w:tcPr>
          <w:p w14:paraId="14A8322D"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9.3% (n=133)</w:t>
            </w:r>
          </w:p>
        </w:tc>
        <w:tc>
          <w:tcPr>
            <w:tcW w:w="906" w:type="dxa"/>
            <w:tcBorders>
              <w:top w:val="nil"/>
              <w:left w:val="nil"/>
              <w:bottom w:val="nil"/>
              <w:right w:val="nil"/>
            </w:tcBorders>
            <w:shd w:val="clear" w:color="auto" w:fill="auto"/>
            <w:noWrap/>
            <w:hideMark/>
          </w:tcPr>
          <w:p w14:paraId="1399936F"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1.0% (n=14)</w:t>
            </w:r>
          </w:p>
        </w:tc>
        <w:tc>
          <w:tcPr>
            <w:tcW w:w="1020" w:type="dxa"/>
            <w:tcBorders>
              <w:top w:val="nil"/>
              <w:left w:val="nil"/>
              <w:bottom w:val="nil"/>
              <w:right w:val="nil"/>
            </w:tcBorders>
            <w:shd w:val="clear" w:color="auto" w:fill="auto"/>
            <w:hideMark/>
          </w:tcPr>
          <w:p w14:paraId="05B9CDD0"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32.1% </w:t>
            </w:r>
            <w:r w:rsidRPr="00284C6F">
              <w:rPr>
                <w:rFonts w:cs="Arial"/>
                <w:color w:val="000000"/>
                <w:sz w:val="20"/>
                <w:szCs w:val="20"/>
                <w:lang w:eastAsia="en-GB"/>
              </w:rPr>
              <w:br/>
              <w:t>(n=459)</w:t>
            </w:r>
          </w:p>
        </w:tc>
      </w:tr>
      <w:tr w:rsidR="005728AB" w:rsidRPr="00284C6F" w14:paraId="4FCC3D75" w14:textId="77777777" w:rsidTr="00246094">
        <w:trPr>
          <w:trHeight w:val="600"/>
        </w:trPr>
        <w:tc>
          <w:tcPr>
            <w:tcW w:w="4962" w:type="dxa"/>
            <w:tcBorders>
              <w:top w:val="nil"/>
              <w:left w:val="nil"/>
              <w:bottom w:val="nil"/>
              <w:right w:val="nil"/>
            </w:tcBorders>
            <w:shd w:val="clear" w:color="auto" w:fill="auto"/>
            <w:noWrap/>
            <w:hideMark/>
          </w:tcPr>
          <w:p w14:paraId="2DE2A1E3"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Pharmacists initiate conversations about referring to clinical genetics for genetic or genomic tests, including pharmacogenomic tests</w:t>
            </w:r>
          </w:p>
          <w:p w14:paraId="655B5FE8" w14:textId="77777777" w:rsidR="00246094" w:rsidRPr="00284C6F" w:rsidRDefault="00246094" w:rsidP="00246094">
            <w:pPr>
              <w:spacing w:after="0" w:line="240" w:lineRule="auto"/>
              <w:textboxTightWrap w:val="none"/>
              <w:rPr>
                <w:rFonts w:cs="Arial"/>
                <w:color w:val="000000"/>
                <w:sz w:val="20"/>
                <w:szCs w:val="20"/>
                <w:lang w:eastAsia="en-GB"/>
              </w:rPr>
            </w:pPr>
          </w:p>
          <w:p w14:paraId="1B700804" w14:textId="77777777" w:rsidR="005728AB" w:rsidRPr="00284C6F" w:rsidRDefault="005728AB" w:rsidP="00246094">
            <w:pPr>
              <w:spacing w:after="0" w:line="240" w:lineRule="auto"/>
              <w:textboxTightWrap w:val="none"/>
              <w:rPr>
                <w:rFonts w:cs="Arial"/>
                <w:color w:val="000000"/>
                <w:sz w:val="20"/>
                <w:szCs w:val="20"/>
                <w:lang w:eastAsia="en-GB"/>
              </w:rPr>
            </w:pPr>
          </w:p>
        </w:tc>
        <w:tc>
          <w:tcPr>
            <w:tcW w:w="992" w:type="dxa"/>
            <w:tcBorders>
              <w:top w:val="nil"/>
              <w:left w:val="nil"/>
              <w:bottom w:val="nil"/>
              <w:right w:val="nil"/>
            </w:tcBorders>
            <w:shd w:val="clear" w:color="auto" w:fill="auto"/>
            <w:hideMark/>
          </w:tcPr>
          <w:p w14:paraId="33F031A2"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11.0% (n=157)</w:t>
            </w:r>
          </w:p>
        </w:tc>
        <w:tc>
          <w:tcPr>
            <w:tcW w:w="992" w:type="dxa"/>
            <w:tcBorders>
              <w:top w:val="nil"/>
              <w:left w:val="nil"/>
              <w:bottom w:val="nil"/>
              <w:right w:val="nil"/>
            </w:tcBorders>
            <w:shd w:val="clear" w:color="auto" w:fill="auto"/>
            <w:hideMark/>
          </w:tcPr>
          <w:p w14:paraId="20ACE5D3"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46.7% </w:t>
            </w:r>
            <w:r w:rsidRPr="00284C6F">
              <w:rPr>
                <w:rFonts w:cs="Arial"/>
                <w:color w:val="000000"/>
                <w:sz w:val="20"/>
                <w:szCs w:val="20"/>
                <w:lang w:eastAsia="en-GB"/>
              </w:rPr>
              <w:br/>
              <w:t>(n=669)</w:t>
            </w:r>
          </w:p>
        </w:tc>
        <w:tc>
          <w:tcPr>
            <w:tcW w:w="992" w:type="dxa"/>
            <w:tcBorders>
              <w:top w:val="nil"/>
              <w:left w:val="nil"/>
              <w:bottom w:val="nil"/>
              <w:right w:val="nil"/>
            </w:tcBorders>
            <w:shd w:val="clear" w:color="auto" w:fill="auto"/>
            <w:hideMark/>
          </w:tcPr>
          <w:p w14:paraId="23F99E8E"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8.2% (n=117)</w:t>
            </w:r>
          </w:p>
        </w:tc>
        <w:tc>
          <w:tcPr>
            <w:tcW w:w="906" w:type="dxa"/>
            <w:tcBorders>
              <w:top w:val="nil"/>
              <w:left w:val="nil"/>
              <w:bottom w:val="nil"/>
              <w:right w:val="nil"/>
            </w:tcBorders>
            <w:shd w:val="clear" w:color="auto" w:fill="auto"/>
            <w:noWrap/>
            <w:hideMark/>
          </w:tcPr>
          <w:p w14:paraId="3A446B54"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0.6% (n=9)</w:t>
            </w:r>
          </w:p>
        </w:tc>
        <w:tc>
          <w:tcPr>
            <w:tcW w:w="1020" w:type="dxa"/>
            <w:tcBorders>
              <w:top w:val="nil"/>
              <w:left w:val="nil"/>
              <w:bottom w:val="nil"/>
              <w:right w:val="nil"/>
            </w:tcBorders>
            <w:shd w:val="clear" w:color="auto" w:fill="auto"/>
            <w:hideMark/>
          </w:tcPr>
          <w:p w14:paraId="6DD642C4"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33.5% </w:t>
            </w:r>
            <w:r w:rsidRPr="00284C6F">
              <w:rPr>
                <w:rFonts w:cs="Arial"/>
                <w:color w:val="000000"/>
                <w:sz w:val="20"/>
                <w:szCs w:val="20"/>
                <w:lang w:eastAsia="en-GB"/>
              </w:rPr>
              <w:br/>
              <w:t>(n=480)</w:t>
            </w:r>
          </w:p>
        </w:tc>
      </w:tr>
      <w:tr w:rsidR="005728AB" w:rsidRPr="00284C6F" w14:paraId="6CE97721" w14:textId="77777777" w:rsidTr="00246094">
        <w:trPr>
          <w:trHeight w:val="600"/>
        </w:trPr>
        <w:tc>
          <w:tcPr>
            <w:tcW w:w="4962" w:type="dxa"/>
            <w:tcBorders>
              <w:top w:val="nil"/>
              <w:left w:val="nil"/>
              <w:bottom w:val="nil"/>
              <w:right w:val="nil"/>
            </w:tcBorders>
            <w:shd w:val="clear" w:color="auto" w:fill="auto"/>
            <w:noWrap/>
            <w:hideMark/>
          </w:tcPr>
          <w:p w14:paraId="666D962E"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Pharmacy technicians initiate conversations about referring to clinical genetics for genetic or genomic tests, including pharmacogenomics tests</w:t>
            </w:r>
          </w:p>
          <w:p w14:paraId="793F2215" w14:textId="77777777" w:rsidR="00246094" w:rsidRPr="00284C6F" w:rsidRDefault="00246094" w:rsidP="00246094">
            <w:pPr>
              <w:spacing w:after="0" w:line="240" w:lineRule="auto"/>
              <w:textboxTightWrap w:val="none"/>
              <w:rPr>
                <w:rFonts w:cs="Arial"/>
                <w:color w:val="000000"/>
                <w:sz w:val="20"/>
                <w:szCs w:val="20"/>
                <w:lang w:eastAsia="en-GB"/>
              </w:rPr>
            </w:pPr>
          </w:p>
          <w:p w14:paraId="695E8CD7" w14:textId="77777777" w:rsidR="005728AB" w:rsidRPr="00284C6F" w:rsidRDefault="005728AB" w:rsidP="00246094">
            <w:pPr>
              <w:spacing w:after="0" w:line="240" w:lineRule="auto"/>
              <w:textboxTightWrap w:val="none"/>
              <w:rPr>
                <w:rFonts w:cs="Arial"/>
                <w:color w:val="000000"/>
                <w:sz w:val="20"/>
                <w:szCs w:val="20"/>
                <w:lang w:eastAsia="en-GB"/>
              </w:rPr>
            </w:pPr>
          </w:p>
        </w:tc>
        <w:tc>
          <w:tcPr>
            <w:tcW w:w="992" w:type="dxa"/>
            <w:tcBorders>
              <w:top w:val="nil"/>
              <w:left w:val="nil"/>
              <w:bottom w:val="nil"/>
              <w:right w:val="nil"/>
            </w:tcBorders>
            <w:shd w:val="clear" w:color="auto" w:fill="auto"/>
            <w:hideMark/>
          </w:tcPr>
          <w:p w14:paraId="6B4DFE0D"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33.1% </w:t>
            </w:r>
            <w:r w:rsidRPr="00284C6F">
              <w:rPr>
                <w:rFonts w:cs="Arial"/>
                <w:color w:val="000000"/>
                <w:sz w:val="20"/>
                <w:szCs w:val="20"/>
                <w:lang w:eastAsia="en-GB"/>
              </w:rPr>
              <w:br/>
              <w:t>(n=474)</w:t>
            </w:r>
          </w:p>
        </w:tc>
        <w:tc>
          <w:tcPr>
            <w:tcW w:w="992" w:type="dxa"/>
            <w:tcBorders>
              <w:top w:val="nil"/>
              <w:left w:val="nil"/>
              <w:bottom w:val="nil"/>
              <w:right w:val="nil"/>
            </w:tcBorders>
            <w:shd w:val="clear" w:color="auto" w:fill="auto"/>
            <w:hideMark/>
          </w:tcPr>
          <w:p w14:paraId="2A1832C8"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28.8% </w:t>
            </w:r>
            <w:r w:rsidRPr="00284C6F">
              <w:rPr>
                <w:rFonts w:cs="Arial"/>
                <w:color w:val="000000"/>
                <w:sz w:val="20"/>
                <w:szCs w:val="20"/>
                <w:lang w:eastAsia="en-GB"/>
              </w:rPr>
              <w:br/>
              <w:t>(n=412)</w:t>
            </w:r>
          </w:p>
        </w:tc>
        <w:tc>
          <w:tcPr>
            <w:tcW w:w="992" w:type="dxa"/>
            <w:tcBorders>
              <w:top w:val="nil"/>
              <w:left w:val="nil"/>
              <w:bottom w:val="nil"/>
              <w:right w:val="nil"/>
            </w:tcBorders>
            <w:shd w:val="clear" w:color="auto" w:fill="auto"/>
            <w:hideMark/>
          </w:tcPr>
          <w:p w14:paraId="7D60F872"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0.8% (n=12)</w:t>
            </w:r>
          </w:p>
        </w:tc>
        <w:tc>
          <w:tcPr>
            <w:tcW w:w="906" w:type="dxa"/>
            <w:tcBorders>
              <w:top w:val="nil"/>
              <w:left w:val="nil"/>
              <w:bottom w:val="nil"/>
              <w:right w:val="nil"/>
            </w:tcBorders>
            <w:shd w:val="clear" w:color="auto" w:fill="auto"/>
            <w:noWrap/>
            <w:hideMark/>
          </w:tcPr>
          <w:p w14:paraId="0C282CCC"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0.3% (n=5)</w:t>
            </w:r>
          </w:p>
        </w:tc>
        <w:tc>
          <w:tcPr>
            <w:tcW w:w="1020" w:type="dxa"/>
            <w:tcBorders>
              <w:top w:val="nil"/>
              <w:left w:val="nil"/>
              <w:bottom w:val="nil"/>
              <w:right w:val="nil"/>
            </w:tcBorders>
            <w:shd w:val="clear" w:color="auto" w:fill="auto"/>
            <w:hideMark/>
          </w:tcPr>
          <w:p w14:paraId="7C4B397D"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36.9% </w:t>
            </w:r>
            <w:r w:rsidRPr="00284C6F">
              <w:rPr>
                <w:rFonts w:cs="Arial"/>
                <w:color w:val="000000"/>
                <w:sz w:val="20"/>
                <w:szCs w:val="20"/>
                <w:lang w:eastAsia="en-GB"/>
              </w:rPr>
              <w:br/>
              <w:t>(n=529)</w:t>
            </w:r>
          </w:p>
        </w:tc>
      </w:tr>
      <w:tr w:rsidR="005728AB" w:rsidRPr="00284C6F" w14:paraId="7580CEB3" w14:textId="77777777" w:rsidTr="002511BF">
        <w:trPr>
          <w:trHeight w:val="650"/>
        </w:trPr>
        <w:tc>
          <w:tcPr>
            <w:tcW w:w="4962" w:type="dxa"/>
            <w:tcBorders>
              <w:top w:val="nil"/>
              <w:left w:val="nil"/>
              <w:right w:val="nil"/>
            </w:tcBorders>
            <w:shd w:val="clear" w:color="auto" w:fill="auto"/>
            <w:noWrap/>
            <w:hideMark/>
          </w:tcPr>
          <w:p w14:paraId="538C1D9B"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Pharmacy technicians initiate conversations about pharmacogenomic tests to aid in treatment</w:t>
            </w:r>
          </w:p>
        </w:tc>
        <w:tc>
          <w:tcPr>
            <w:tcW w:w="992" w:type="dxa"/>
            <w:tcBorders>
              <w:top w:val="nil"/>
              <w:left w:val="nil"/>
              <w:right w:val="nil"/>
            </w:tcBorders>
            <w:shd w:val="clear" w:color="auto" w:fill="auto"/>
            <w:hideMark/>
          </w:tcPr>
          <w:p w14:paraId="41589D73"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32.9% </w:t>
            </w:r>
            <w:r w:rsidRPr="00284C6F">
              <w:rPr>
                <w:rFonts w:cs="Arial"/>
                <w:color w:val="000000"/>
                <w:sz w:val="20"/>
                <w:szCs w:val="20"/>
                <w:lang w:eastAsia="en-GB"/>
              </w:rPr>
              <w:br/>
              <w:t>(n=471)</w:t>
            </w:r>
          </w:p>
        </w:tc>
        <w:tc>
          <w:tcPr>
            <w:tcW w:w="992" w:type="dxa"/>
            <w:tcBorders>
              <w:top w:val="nil"/>
              <w:left w:val="nil"/>
              <w:right w:val="nil"/>
            </w:tcBorders>
            <w:shd w:val="clear" w:color="auto" w:fill="auto"/>
            <w:hideMark/>
          </w:tcPr>
          <w:p w14:paraId="7F9D0BF5"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30.9% </w:t>
            </w:r>
            <w:r w:rsidRPr="00284C6F">
              <w:rPr>
                <w:rFonts w:cs="Arial"/>
                <w:color w:val="000000"/>
                <w:sz w:val="20"/>
                <w:szCs w:val="20"/>
                <w:lang w:eastAsia="en-GB"/>
              </w:rPr>
              <w:br/>
              <w:t>(n=443)</w:t>
            </w:r>
          </w:p>
        </w:tc>
        <w:tc>
          <w:tcPr>
            <w:tcW w:w="992" w:type="dxa"/>
            <w:tcBorders>
              <w:top w:val="nil"/>
              <w:left w:val="nil"/>
              <w:right w:val="nil"/>
            </w:tcBorders>
            <w:shd w:val="clear" w:color="auto" w:fill="auto"/>
            <w:hideMark/>
          </w:tcPr>
          <w:p w14:paraId="46E0A546"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1.0% (n=15)</w:t>
            </w:r>
          </w:p>
        </w:tc>
        <w:tc>
          <w:tcPr>
            <w:tcW w:w="906" w:type="dxa"/>
            <w:tcBorders>
              <w:top w:val="nil"/>
              <w:left w:val="nil"/>
              <w:right w:val="nil"/>
            </w:tcBorders>
            <w:shd w:val="clear" w:color="auto" w:fill="auto"/>
            <w:noWrap/>
            <w:hideMark/>
          </w:tcPr>
          <w:p w14:paraId="33313E3B"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0.3% (n=5)</w:t>
            </w:r>
          </w:p>
        </w:tc>
        <w:tc>
          <w:tcPr>
            <w:tcW w:w="1020" w:type="dxa"/>
            <w:tcBorders>
              <w:top w:val="nil"/>
              <w:left w:val="nil"/>
              <w:right w:val="nil"/>
            </w:tcBorders>
            <w:shd w:val="clear" w:color="auto" w:fill="auto"/>
            <w:hideMark/>
          </w:tcPr>
          <w:p w14:paraId="032D2212"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34.8% </w:t>
            </w:r>
            <w:r w:rsidRPr="00284C6F">
              <w:rPr>
                <w:rFonts w:cs="Arial"/>
                <w:color w:val="000000"/>
                <w:sz w:val="20"/>
                <w:szCs w:val="20"/>
                <w:lang w:eastAsia="en-GB"/>
              </w:rPr>
              <w:br/>
              <w:t>(n=498)</w:t>
            </w:r>
          </w:p>
        </w:tc>
      </w:tr>
      <w:tr w:rsidR="005728AB" w:rsidRPr="00284C6F" w14:paraId="71CFCD96" w14:textId="77777777" w:rsidTr="00246094">
        <w:trPr>
          <w:trHeight w:val="600"/>
        </w:trPr>
        <w:tc>
          <w:tcPr>
            <w:tcW w:w="4962" w:type="dxa"/>
            <w:tcBorders>
              <w:top w:val="nil"/>
              <w:left w:val="nil"/>
              <w:bottom w:val="single" w:sz="4" w:space="0" w:color="auto"/>
              <w:right w:val="nil"/>
            </w:tcBorders>
            <w:shd w:val="clear" w:color="auto" w:fill="auto"/>
            <w:noWrap/>
            <w:hideMark/>
          </w:tcPr>
          <w:p w14:paraId="698691C7" w14:textId="168FD24B"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Pharmacy technicians initiate conversations about genetic or genomic tests to aid in diagnosis/prognosis/treatment/ongoing management</w:t>
            </w:r>
          </w:p>
        </w:tc>
        <w:tc>
          <w:tcPr>
            <w:tcW w:w="992" w:type="dxa"/>
            <w:tcBorders>
              <w:top w:val="nil"/>
              <w:left w:val="nil"/>
              <w:bottom w:val="single" w:sz="4" w:space="0" w:color="auto"/>
              <w:right w:val="nil"/>
            </w:tcBorders>
            <w:shd w:val="clear" w:color="auto" w:fill="auto"/>
            <w:hideMark/>
          </w:tcPr>
          <w:p w14:paraId="6A936DA9"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33.9% </w:t>
            </w:r>
            <w:r w:rsidRPr="00284C6F">
              <w:rPr>
                <w:rFonts w:cs="Arial"/>
                <w:color w:val="000000"/>
                <w:sz w:val="20"/>
                <w:szCs w:val="20"/>
                <w:lang w:eastAsia="en-GB"/>
              </w:rPr>
              <w:br/>
              <w:t>(n=485)</w:t>
            </w:r>
          </w:p>
        </w:tc>
        <w:tc>
          <w:tcPr>
            <w:tcW w:w="992" w:type="dxa"/>
            <w:tcBorders>
              <w:top w:val="nil"/>
              <w:left w:val="nil"/>
              <w:bottom w:val="single" w:sz="4" w:space="0" w:color="auto"/>
              <w:right w:val="nil"/>
            </w:tcBorders>
            <w:shd w:val="clear" w:color="auto" w:fill="auto"/>
            <w:hideMark/>
          </w:tcPr>
          <w:p w14:paraId="34E2DB97"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30.2% </w:t>
            </w:r>
            <w:r w:rsidRPr="00284C6F">
              <w:rPr>
                <w:rFonts w:cs="Arial"/>
                <w:color w:val="000000"/>
                <w:sz w:val="20"/>
                <w:szCs w:val="20"/>
                <w:lang w:eastAsia="en-GB"/>
              </w:rPr>
              <w:br/>
              <w:t>(n=432)</w:t>
            </w:r>
          </w:p>
        </w:tc>
        <w:tc>
          <w:tcPr>
            <w:tcW w:w="992" w:type="dxa"/>
            <w:tcBorders>
              <w:top w:val="nil"/>
              <w:left w:val="nil"/>
              <w:bottom w:val="single" w:sz="4" w:space="0" w:color="auto"/>
              <w:right w:val="nil"/>
            </w:tcBorders>
            <w:shd w:val="clear" w:color="auto" w:fill="auto"/>
            <w:hideMark/>
          </w:tcPr>
          <w:p w14:paraId="7E0EF89B"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0.8% (n=12)</w:t>
            </w:r>
          </w:p>
        </w:tc>
        <w:tc>
          <w:tcPr>
            <w:tcW w:w="906" w:type="dxa"/>
            <w:tcBorders>
              <w:top w:val="nil"/>
              <w:left w:val="nil"/>
              <w:bottom w:val="single" w:sz="4" w:space="0" w:color="auto"/>
              <w:right w:val="nil"/>
            </w:tcBorders>
            <w:shd w:val="clear" w:color="auto" w:fill="auto"/>
            <w:noWrap/>
            <w:hideMark/>
          </w:tcPr>
          <w:p w14:paraId="1F6460D3"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0.4% (n=6)</w:t>
            </w:r>
          </w:p>
        </w:tc>
        <w:tc>
          <w:tcPr>
            <w:tcW w:w="1020" w:type="dxa"/>
            <w:tcBorders>
              <w:top w:val="nil"/>
              <w:left w:val="nil"/>
              <w:bottom w:val="single" w:sz="4" w:space="0" w:color="auto"/>
              <w:right w:val="nil"/>
            </w:tcBorders>
            <w:shd w:val="clear" w:color="auto" w:fill="auto"/>
            <w:hideMark/>
          </w:tcPr>
          <w:p w14:paraId="68E344B5" w14:textId="77777777" w:rsidR="002938BF" w:rsidRPr="00284C6F" w:rsidRDefault="002938BF" w:rsidP="0024609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34.7% </w:t>
            </w:r>
            <w:r w:rsidRPr="00284C6F">
              <w:rPr>
                <w:rFonts w:cs="Arial"/>
                <w:color w:val="000000"/>
                <w:sz w:val="20"/>
                <w:szCs w:val="20"/>
                <w:lang w:eastAsia="en-GB"/>
              </w:rPr>
              <w:br/>
              <w:t>(n=497)</w:t>
            </w:r>
          </w:p>
        </w:tc>
      </w:tr>
    </w:tbl>
    <w:p w14:paraId="2E0D816C" w14:textId="77777777" w:rsidR="002938BF" w:rsidRPr="00284C6F" w:rsidRDefault="002938BF" w:rsidP="00CD4619">
      <w:pPr>
        <w:rPr>
          <w:rFonts w:eastAsiaTheme="minorHAnsi" w:cs="Arial"/>
        </w:rPr>
      </w:pPr>
    </w:p>
    <w:p w14:paraId="016D581D" w14:textId="5A7F8022" w:rsidR="00FB5AF3" w:rsidRPr="00284C6F" w:rsidRDefault="00FB5AF3" w:rsidP="00AA160F">
      <w:pPr>
        <w:rPr>
          <w:rFonts w:cs="Arial"/>
        </w:rPr>
      </w:pPr>
    </w:p>
    <w:p w14:paraId="3DB36307" w14:textId="229B970D" w:rsidR="00015830" w:rsidRPr="00284C6F" w:rsidRDefault="00CD61FF" w:rsidP="00015830">
      <w:pPr>
        <w:keepNext/>
        <w:rPr>
          <w:rFonts w:cs="Arial"/>
        </w:rPr>
      </w:pPr>
      <w:r>
        <w:rPr>
          <w:rFonts w:cs="Arial"/>
          <w:noProof/>
        </w:rPr>
        <w:drawing>
          <wp:inline distT="0" distB="0" distL="0" distR="0" wp14:anchorId="78157262" wp14:editId="51DFD9FB">
            <wp:extent cx="6230620" cy="6092825"/>
            <wp:effectExtent l="0" t="0" r="0" b="3175"/>
            <wp:docPr id="16173208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10369"/>
                    <a:stretch/>
                  </pic:blipFill>
                  <pic:spPr bwMode="auto">
                    <a:xfrm>
                      <a:off x="0" y="0"/>
                      <a:ext cx="6230620" cy="6092825"/>
                    </a:xfrm>
                    <a:prstGeom prst="rect">
                      <a:avLst/>
                    </a:prstGeom>
                    <a:noFill/>
                    <a:ln>
                      <a:noFill/>
                    </a:ln>
                    <a:extLst>
                      <a:ext uri="{53640926-AAD7-44D8-BBD7-CCE9431645EC}">
                        <a14:shadowObscured xmlns:a14="http://schemas.microsoft.com/office/drawing/2010/main"/>
                      </a:ext>
                    </a:extLst>
                  </pic:spPr>
                </pic:pic>
              </a:graphicData>
            </a:graphic>
          </wp:inline>
        </w:drawing>
      </w:r>
    </w:p>
    <w:p w14:paraId="55C9FBA7" w14:textId="52D9C27B" w:rsidR="000F54AA" w:rsidRPr="00284C6F" w:rsidRDefault="00015830" w:rsidP="00015830">
      <w:pPr>
        <w:pStyle w:val="BodyText"/>
        <w:rPr>
          <w:rFonts w:cs="Arial"/>
          <w:sz w:val="22"/>
          <w:szCs w:val="22"/>
        </w:rPr>
      </w:pPr>
      <w:bookmarkStart w:id="69" w:name="_Ref191559242"/>
      <w:r w:rsidRPr="00284C6F">
        <w:rPr>
          <w:rFonts w:cs="Arial"/>
          <w:sz w:val="22"/>
          <w:szCs w:val="22"/>
        </w:rPr>
        <w:t xml:space="preserve">Figure </w:t>
      </w:r>
      <w:r w:rsidRPr="00284C6F">
        <w:rPr>
          <w:rFonts w:cs="Arial"/>
          <w:sz w:val="22"/>
          <w:szCs w:val="22"/>
        </w:rPr>
        <w:fldChar w:fldCharType="begin"/>
      </w:r>
      <w:r w:rsidRPr="00284C6F">
        <w:rPr>
          <w:rFonts w:cs="Arial"/>
          <w:sz w:val="22"/>
          <w:szCs w:val="22"/>
        </w:rPr>
        <w:instrText xml:space="preserve"> SEQ Figure \* ARABIC </w:instrText>
      </w:r>
      <w:r w:rsidRPr="00284C6F">
        <w:rPr>
          <w:rFonts w:cs="Arial"/>
          <w:sz w:val="22"/>
          <w:szCs w:val="22"/>
        </w:rPr>
        <w:fldChar w:fldCharType="separate"/>
      </w:r>
      <w:r w:rsidR="00E159BB" w:rsidRPr="00284C6F">
        <w:rPr>
          <w:rFonts w:cs="Arial"/>
          <w:noProof/>
          <w:sz w:val="22"/>
          <w:szCs w:val="22"/>
        </w:rPr>
        <w:t>17</w:t>
      </w:r>
      <w:r w:rsidRPr="00284C6F">
        <w:rPr>
          <w:rFonts w:cs="Arial"/>
          <w:sz w:val="22"/>
          <w:szCs w:val="22"/>
        </w:rPr>
        <w:fldChar w:fldCharType="end"/>
      </w:r>
      <w:bookmarkEnd w:id="69"/>
      <w:r w:rsidRPr="00284C6F">
        <w:rPr>
          <w:rFonts w:cs="Arial"/>
          <w:sz w:val="22"/>
          <w:szCs w:val="22"/>
        </w:rPr>
        <w:t>. Pharmacists were asked which ways of initiating tests by pharmacists and pharmacy technicians currently occur and which do not</w:t>
      </w:r>
      <w:r w:rsidR="00CA1B96" w:rsidRPr="00284C6F">
        <w:rPr>
          <w:rFonts w:cs="Arial"/>
          <w:sz w:val="22"/>
          <w:szCs w:val="22"/>
        </w:rPr>
        <w:t>,</w:t>
      </w:r>
      <w:r w:rsidRPr="00284C6F">
        <w:rPr>
          <w:rFonts w:cs="Arial"/>
          <w:sz w:val="22"/>
          <w:szCs w:val="22"/>
        </w:rPr>
        <w:t xml:space="preserve"> </w:t>
      </w:r>
      <w:r w:rsidR="00CA1B96" w:rsidRPr="00284C6F">
        <w:rPr>
          <w:rFonts w:cs="Arial"/>
          <w:sz w:val="22"/>
          <w:szCs w:val="22"/>
        </w:rPr>
        <w:t xml:space="preserve">as well as </w:t>
      </w:r>
      <w:r w:rsidRPr="00284C6F">
        <w:rPr>
          <w:rFonts w:cs="Arial"/>
          <w:sz w:val="22"/>
          <w:szCs w:val="22"/>
        </w:rPr>
        <w:t>if they thought that each is likely to occur more frequently in the next five years.</w:t>
      </w:r>
    </w:p>
    <w:p w14:paraId="1D7E1417" w14:textId="77777777" w:rsidR="00B70D39" w:rsidRPr="00284C6F" w:rsidRDefault="00B70D39">
      <w:pPr>
        <w:spacing w:after="0" w:line="240" w:lineRule="auto"/>
        <w:textboxTightWrap w:val="none"/>
        <w:rPr>
          <w:rFonts w:cs="Arial"/>
        </w:rPr>
      </w:pPr>
    </w:p>
    <w:p w14:paraId="29F47F65" w14:textId="4AEE99E6" w:rsidR="00794F14" w:rsidRPr="00284C6F" w:rsidRDefault="00794F14">
      <w:pPr>
        <w:spacing w:after="0" w:line="240" w:lineRule="auto"/>
        <w:textboxTightWrap w:val="none"/>
        <w:rPr>
          <w:rFonts w:cs="Arial"/>
        </w:rPr>
      </w:pPr>
      <w:r w:rsidRPr="00284C6F">
        <w:rPr>
          <w:rFonts w:cs="Arial"/>
        </w:rPr>
        <w:br w:type="page"/>
      </w:r>
    </w:p>
    <w:p w14:paraId="373B00A0" w14:textId="34DC1D75" w:rsidR="00B20E90" w:rsidRPr="00284C6F" w:rsidRDefault="00B20E90" w:rsidP="00B20E90">
      <w:pPr>
        <w:pStyle w:val="Caption"/>
        <w:keepNext/>
        <w:rPr>
          <w:rFonts w:cs="Arial"/>
          <w:i w:val="0"/>
          <w:iCs w:val="0"/>
          <w:color w:val="auto"/>
          <w:sz w:val="22"/>
          <w:szCs w:val="22"/>
        </w:rPr>
      </w:pPr>
      <w:r w:rsidRPr="00284C6F">
        <w:rPr>
          <w:rFonts w:cs="Arial"/>
          <w:i w:val="0"/>
          <w:iCs w:val="0"/>
          <w:color w:val="auto"/>
          <w:sz w:val="22"/>
          <w:szCs w:val="22"/>
        </w:rPr>
        <w:t xml:space="preserve">Table </w:t>
      </w:r>
      <w:r w:rsidRPr="00284C6F">
        <w:rPr>
          <w:rFonts w:cs="Arial"/>
          <w:i w:val="0"/>
          <w:iCs w:val="0"/>
          <w:color w:val="auto"/>
          <w:sz w:val="22"/>
          <w:szCs w:val="22"/>
        </w:rPr>
        <w:fldChar w:fldCharType="begin"/>
      </w:r>
      <w:r w:rsidRPr="00284C6F">
        <w:rPr>
          <w:rFonts w:cs="Arial"/>
          <w:i w:val="0"/>
          <w:iCs w:val="0"/>
          <w:color w:val="auto"/>
          <w:sz w:val="22"/>
          <w:szCs w:val="22"/>
        </w:rPr>
        <w:instrText xml:space="preserve"> SEQ Table \* ARABIC </w:instrText>
      </w:r>
      <w:r w:rsidRPr="00284C6F">
        <w:rPr>
          <w:rFonts w:cs="Arial"/>
          <w:i w:val="0"/>
          <w:iCs w:val="0"/>
          <w:color w:val="auto"/>
          <w:sz w:val="22"/>
          <w:szCs w:val="22"/>
        </w:rPr>
        <w:fldChar w:fldCharType="separate"/>
      </w:r>
      <w:r w:rsidR="00E159BB" w:rsidRPr="00284C6F">
        <w:rPr>
          <w:rFonts w:cs="Arial"/>
          <w:i w:val="0"/>
          <w:iCs w:val="0"/>
          <w:noProof/>
          <w:color w:val="auto"/>
          <w:sz w:val="22"/>
          <w:szCs w:val="22"/>
        </w:rPr>
        <w:t>5</w:t>
      </w:r>
      <w:r w:rsidRPr="00284C6F">
        <w:rPr>
          <w:rFonts w:cs="Arial"/>
          <w:i w:val="0"/>
          <w:iCs w:val="0"/>
          <w:color w:val="auto"/>
          <w:sz w:val="22"/>
          <w:szCs w:val="22"/>
        </w:rPr>
        <w:fldChar w:fldCharType="end"/>
      </w:r>
      <w:r w:rsidRPr="00284C6F">
        <w:rPr>
          <w:rFonts w:cs="Arial"/>
          <w:i w:val="0"/>
          <w:iCs w:val="0"/>
          <w:color w:val="auto"/>
          <w:sz w:val="22"/>
          <w:szCs w:val="22"/>
        </w:rPr>
        <w:t xml:space="preserve">. Data for </w:t>
      </w:r>
      <w:r w:rsidRPr="00284C6F">
        <w:rPr>
          <w:rFonts w:cs="Arial"/>
          <w:i w:val="0"/>
          <w:iCs w:val="0"/>
          <w:color w:val="auto"/>
          <w:sz w:val="22"/>
          <w:szCs w:val="22"/>
        </w:rPr>
        <w:fldChar w:fldCharType="begin"/>
      </w:r>
      <w:r w:rsidRPr="00284C6F">
        <w:rPr>
          <w:rFonts w:cs="Arial"/>
          <w:i w:val="0"/>
          <w:iCs w:val="0"/>
          <w:color w:val="auto"/>
          <w:sz w:val="22"/>
          <w:szCs w:val="22"/>
        </w:rPr>
        <w:instrText xml:space="preserve"> REF _Ref191559242 \h  \* MERGEFORMAT </w:instrText>
      </w:r>
      <w:r w:rsidRPr="00284C6F">
        <w:rPr>
          <w:rFonts w:cs="Arial"/>
          <w:i w:val="0"/>
          <w:iCs w:val="0"/>
          <w:color w:val="auto"/>
          <w:sz w:val="22"/>
          <w:szCs w:val="22"/>
        </w:rPr>
      </w:r>
      <w:r w:rsidRPr="00284C6F">
        <w:rPr>
          <w:rFonts w:cs="Arial"/>
          <w:i w:val="0"/>
          <w:iCs w:val="0"/>
          <w:color w:val="auto"/>
          <w:sz w:val="22"/>
          <w:szCs w:val="22"/>
        </w:rPr>
        <w:fldChar w:fldCharType="separate"/>
      </w:r>
      <w:r w:rsidR="00E159BB" w:rsidRPr="00284C6F">
        <w:rPr>
          <w:rFonts w:cs="Arial"/>
          <w:i w:val="0"/>
          <w:iCs w:val="0"/>
          <w:color w:val="auto"/>
          <w:sz w:val="22"/>
          <w:szCs w:val="22"/>
        </w:rPr>
        <w:t>Figure 17</w:t>
      </w:r>
      <w:r w:rsidRPr="00284C6F">
        <w:rPr>
          <w:rFonts w:cs="Arial"/>
          <w:i w:val="0"/>
          <w:iCs w:val="0"/>
          <w:color w:val="auto"/>
          <w:sz w:val="22"/>
          <w:szCs w:val="22"/>
        </w:rPr>
        <w:fldChar w:fldCharType="end"/>
      </w:r>
    </w:p>
    <w:tbl>
      <w:tblPr>
        <w:tblW w:w="9864" w:type="dxa"/>
        <w:tblLook w:val="04A0" w:firstRow="1" w:lastRow="0" w:firstColumn="1" w:lastColumn="0" w:noHBand="0" w:noVBand="1"/>
      </w:tblPr>
      <w:tblGrid>
        <w:gridCol w:w="5096"/>
        <w:gridCol w:w="1033"/>
        <w:gridCol w:w="962"/>
        <w:gridCol w:w="962"/>
        <w:gridCol w:w="900"/>
        <w:gridCol w:w="911"/>
      </w:tblGrid>
      <w:tr w:rsidR="00040700" w:rsidRPr="00284C6F" w14:paraId="6EB22F23" w14:textId="77777777" w:rsidTr="00B20E90">
        <w:trPr>
          <w:cantSplit/>
          <w:trHeight w:val="2836"/>
        </w:trPr>
        <w:tc>
          <w:tcPr>
            <w:tcW w:w="5096" w:type="dxa"/>
            <w:tcBorders>
              <w:top w:val="single" w:sz="4" w:space="0" w:color="auto"/>
              <w:left w:val="nil"/>
              <w:bottom w:val="single" w:sz="4" w:space="0" w:color="auto"/>
              <w:right w:val="nil"/>
            </w:tcBorders>
            <w:shd w:val="clear" w:color="auto" w:fill="auto"/>
            <w:noWrap/>
            <w:hideMark/>
          </w:tcPr>
          <w:p w14:paraId="66923681" w14:textId="3716E947" w:rsidR="00794F14" w:rsidRPr="00284C6F" w:rsidRDefault="006D5DE3" w:rsidP="006D5DE3">
            <w:pPr>
              <w:spacing w:after="0" w:line="240" w:lineRule="auto"/>
              <w:textboxTightWrap w:val="none"/>
              <w:rPr>
                <w:rFonts w:cs="Arial"/>
                <w:b/>
                <w:bCs/>
                <w:color w:val="auto"/>
                <w:sz w:val="20"/>
                <w:szCs w:val="20"/>
                <w:lang w:eastAsia="en-GB"/>
              </w:rPr>
            </w:pPr>
            <w:r w:rsidRPr="00284C6F">
              <w:rPr>
                <w:rFonts w:cs="Arial"/>
                <w:b/>
                <w:bCs/>
                <w:color w:val="auto"/>
                <w:sz w:val="20"/>
                <w:szCs w:val="20"/>
                <w:lang w:eastAsia="en-GB"/>
              </w:rPr>
              <w:t>Pharmacists</w:t>
            </w:r>
          </w:p>
        </w:tc>
        <w:tc>
          <w:tcPr>
            <w:tcW w:w="1033" w:type="dxa"/>
            <w:tcBorders>
              <w:top w:val="single" w:sz="4" w:space="0" w:color="auto"/>
              <w:left w:val="nil"/>
              <w:bottom w:val="single" w:sz="4" w:space="0" w:color="auto"/>
              <w:right w:val="nil"/>
            </w:tcBorders>
            <w:shd w:val="clear" w:color="auto" w:fill="auto"/>
            <w:noWrap/>
            <w:textDirection w:val="btLr"/>
            <w:hideMark/>
          </w:tcPr>
          <w:p w14:paraId="38BE574B" w14:textId="77777777" w:rsidR="001D63B8" w:rsidRPr="00284C6F" w:rsidRDefault="00794F14" w:rsidP="006D5DE3">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 xml:space="preserve">Does not currently occur </w:t>
            </w:r>
          </w:p>
          <w:p w14:paraId="1241EF8C" w14:textId="6137E7A4" w:rsidR="00794F14" w:rsidRPr="00284C6F" w:rsidRDefault="00794F14" w:rsidP="006D5DE3">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and will not change</w:t>
            </w:r>
          </w:p>
        </w:tc>
        <w:tc>
          <w:tcPr>
            <w:tcW w:w="962" w:type="dxa"/>
            <w:tcBorders>
              <w:top w:val="single" w:sz="4" w:space="0" w:color="auto"/>
              <w:left w:val="nil"/>
              <w:bottom w:val="single" w:sz="4" w:space="0" w:color="auto"/>
              <w:right w:val="nil"/>
            </w:tcBorders>
            <w:shd w:val="clear" w:color="auto" w:fill="auto"/>
            <w:noWrap/>
            <w:textDirection w:val="btLr"/>
            <w:hideMark/>
          </w:tcPr>
          <w:p w14:paraId="7A02BD81" w14:textId="77777777" w:rsidR="006D5DE3" w:rsidRPr="00284C6F" w:rsidRDefault="00794F14" w:rsidP="006D5DE3">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 xml:space="preserve">Does not currently occur but will occur more frequently </w:t>
            </w:r>
          </w:p>
          <w:p w14:paraId="068F8AEE" w14:textId="573727E7" w:rsidR="00794F14" w:rsidRPr="00284C6F" w:rsidRDefault="00794F14" w:rsidP="006D5DE3">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in next five years</w:t>
            </w:r>
          </w:p>
        </w:tc>
        <w:tc>
          <w:tcPr>
            <w:tcW w:w="962" w:type="dxa"/>
            <w:tcBorders>
              <w:top w:val="single" w:sz="4" w:space="0" w:color="auto"/>
              <w:left w:val="nil"/>
              <w:bottom w:val="single" w:sz="4" w:space="0" w:color="auto"/>
              <w:right w:val="nil"/>
            </w:tcBorders>
            <w:shd w:val="clear" w:color="auto" w:fill="auto"/>
            <w:noWrap/>
            <w:textDirection w:val="btLr"/>
            <w:hideMark/>
          </w:tcPr>
          <w:p w14:paraId="14FF3C3D" w14:textId="77777777" w:rsidR="006D5DE3" w:rsidRPr="00284C6F" w:rsidRDefault="00794F14" w:rsidP="006D5DE3">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 xml:space="preserve">Currently occurs and will occur more frequently </w:t>
            </w:r>
          </w:p>
          <w:p w14:paraId="4BD1815C" w14:textId="562CEFFA" w:rsidR="00794F14" w:rsidRPr="00284C6F" w:rsidRDefault="00794F14" w:rsidP="006D5DE3">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in next five years</w:t>
            </w:r>
          </w:p>
        </w:tc>
        <w:tc>
          <w:tcPr>
            <w:tcW w:w="900" w:type="dxa"/>
            <w:tcBorders>
              <w:top w:val="single" w:sz="4" w:space="0" w:color="auto"/>
              <w:left w:val="nil"/>
              <w:bottom w:val="single" w:sz="4" w:space="0" w:color="auto"/>
              <w:right w:val="nil"/>
            </w:tcBorders>
            <w:shd w:val="clear" w:color="auto" w:fill="auto"/>
            <w:noWrap/>
            <w:textDirection w:val="btLr"/>
            <w:hideMark/>
          </w:tcPr>
          <w:p w14:paraId="53B1A5F1" w14:textId="77777777" w:rsidR="001D63B8" w:rsidRPr="00284C6F" w:rsidRDefault="00794F14" w:rsidP="006D5DE3">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 xml:space="preserve">Currently occurs and </w:t>
            </w:r>
          </w:p>
          <w:p w14:paraId="3F5C8967" w14:textId="63FBF34C" w:rsidR="00794F14" w:rsidRPr="00284C6F" w:rsidRDefault="00794F14" w:rsidP="006D5DE3">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will not change</w:t>
            </w:r>
          </w:p>
        </w:tc>
        <w:tc>
          <w:tcPr>
            <w:tcW w:w="911" w:type="dxa"/>
            <w:tcBorders>
              <w:top w:val="single" w:sz="4" w:space="0" w:color="auto"/>
              <w:left w:val="nil"/>
              <w:bottom w:val="single" w:sz="4" w:space="0" w:color="auto"/>
              <w:right w:val="nil"/>
            </w:tcBorders>
            <w:shd w:val="clear" w:color="auto" w:fill="auto"/>
            <w:noWrap/>
            <w:textDirection w:val="btLr"/>
            <w:hideMark/>
          </w:tcPr>
          <w:p w14:paraId="5C100C3C" w14:textId="77777777" w:rsidR="00794F14" w:rsidRPr="00284C6F" w:rsidRDefault="00794F14" w:rsidP="006D5DE3">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Unsure</w:t>
            </w:r>
          </w:p>
        </w:tc>
      </w:tr>
      <w:tr w:rsidR="00040700" w:rsidRPr="00284C6F" w14:paraId="521DB534" w14:textId="77777777" w:rsidTr="00B20E90">
        <w:trPr>
          <w:trHeight w:val="600"/>
        </w:trPr>
        <w:tc>
          <w:tcPr>
            <w:tcW w:w="5096" w:type="dxa"/>
            <w:tcBorders>
              <w:top w:val="single" w:sz="4" w:space="0" w:color="auto"/>
              <w:left w:val="nil"/>
              <w:bottom w:val="nil"/>
              <w:right w:val="nil"/>
            </w:tcBorders>
            <w:shd w:val="clear" w:color="auto" w:fill="auto"/>
            <w:noWrap/>
            <w:vAlign w:val="center"/>
            <w:hideMark/>
          </w:tcPr>
          <w:p w14:paraId="4037DC11" w14:textId="77777777" w:rsidR="00794F14" w:rsidRPr="00284C6F" w:rsidRDefault="00794F14" w:rsidP="00F252DA">
            <w:pPr>
              <w:spacing w:after="0" w:line="240" w:lineRule="auto"/>
              <w:textboxTightWrap w:val="none"/>
              <w:rPr>
                <w:rFonts w:cs="Arial"/>
                <w:color w:val="000000"/>
                <w:sz w:val="20"/>
                <w:szCs w:val="20"/>
                <w:lang w:eastAsia="en-GB"/>
              </w:rPr>
            </w:pPr>
            <w:r w:rsidRPr="00284C6F">
              <w:rPr>
                <w:rFonts w:cs="Arial"/>
                <w:color w:val="000000"/>
                <w:sz w:val="20"/>
                <w:szCs w:val="20"/>
                <w:lang w:eastAsia="en-GB"/>
              </w:rPr>
              <w:t>Patients/families ask about genetic or genomic tests to aid in diagnosis, prognosis, treatment and/or management</w:t>
            </w:r>
          </w:p>
          <w:p w14:paraId="319CB39E" w14:textId="77777777" w:rsidR="006D5DE3" w:rsidRPr="00284C6F" w:rsidRDefault="006D5DE3" w:rsidP="00F252DA">
            <w:pPr>
              <w:spacing w:after="0" w:line="240" w:lineRule="auto"/>
              <w:textboxTightWrap w:val="none"/>
              <w:rPr>
                <w:rFonts w:cs="Arial"/>
                <w:color w:val="000000"/>
                <w:sz w:val="20"/>
                <w:szCs w:val="20"/>
                <w:lang w:eastAsia="en-GB"/>
              </w:rPr>
            </w:pPr>
          </w:p>
          <w:p w14:paraId="44C74DA5" w14:textId="77777777" w:rsidR="00F252DA" w:rsidRPr="00284C6F" w:rsidRDefault="00F252DA" w:rsidP="00F252DA">
            <w:pPr>
              <w:spacing w:after="0" w:line="240" w:lineRule="auto"/>
              <w:textboxTightWrap w:val="none"/>
              <w:rPr>
                <w:rFonts w:cs="Arial"/>
                <w:color w:val="000000"/>
                <w:sz w:val="20"/>
                <w:szCs w:val="20"/>
                <w:lang w:eastAsia="en-GB"/>
              </w:rPr>
            </w:pPr>
          </w:p>
        </w:tc>
        <w:tc>
          <w:tcPr>
            <w:tcW w:w="1033" w:type="dxa"/>
            <w:tcBorders>
              <w:top w:val="single" w:sz="4" w:space="0" w:color="auto"/>
              <w:left w:val="nil"/>
              <w:bottom w:val="nil"/>
              <w:right w:val="nil"/>
            </w:tcBorders>
            <w:shd w:val="clear" w:color="auto" w:fill="auto"/>
            <w:noWrap/>
            <w:hideMark/>
          </w:tcPr>
          <w:p w14:paraId="2CFA9D91"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9.6% (n=102)</w:t>
            </w:r>
          </w:p>
        </w:tc>
        <w:tc>
          <w:tcPr>
            <w:tcW w:w="962" w:type="dxa"/>
            <w:tcBorders>
              <w:top w:val="single" w:sz="4" w:space="0" w:color="auto"/>
              <w:left w:val="nil"/>
              <w:bottom w:val="nil"/>
              <w:right w:val="nil"/>
            </w:tcBorders>
            <w:shd w:val="clear" w:color="auto" w:fill="auto"/>
            <w:hideMark/>
          </w:tcPr>
          <w:p w14:paraId="257B895C"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42.4% </w:t>
            </w:r>
            <w:r w:rsidRPr="00284C6F">
              <w:rPr>
                <w:rFonts w:cs="Arial"/>
                <w:color w:val="000000"/>
                <w:sz w:val="20"/>
                <w:szCs w:val="20"/>
                <w:lang w:eastAsia="en-GB"/>
              </w:rPr>
              <w:br/>
              <w:t>(n=448)</w:t>
            </w:r>
          </w:p>
        </w:tc>
        <w:tc>
          <w:tcPr>
            <w:tcW w:w="962" w:type="dxa"/>
            <w:tcBorders>
              <w:top w:val="single" w:sz="4" w:space="0" w:color="auto"/>
              <w:left w:val="nil"/>
              <w:bottom w:val="nil"/>
              <w:right w:val="nil"/>
            </w:tcBorders>
            <w:shd w:val="clear" w:color="auto" w:fill="auto"/>
            <w:hideMark/>
          </w:tcPr>
          <w:p w14:paraId="0F51656B"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22.2% </w:t>
            </w:r>
            <w:r w:rsidRPr="00284C6F">
              <w:rPr>
                <w:rFonts w:cs="Arial"/>
                <w:color w:val="000000"/>
                <w:sz w:val="20"/>
                <w:szCs w:val="20"/>
                <w:lang w:eastAsia="en-GB"/>
              </w:rPr>
              <w:br/>
              <w:t>(n=235)</w:t>
            </w:r>
          </w:p>
        </w:tc>
        <w:tc>
          <w:tcPr>
            <w:tcW w:w="900" w:type="dxa"/>
            <w:tcBorders>
              <w:top w:val="single" w:sz="4" w:space="0" w:color="auto"/>
              <w:left w:val="nil"/>
              <w:bottom w:val="nil"/>
              <w:right w:val="nil"/>
            </w:tcBorders>
            <w:shd w:val="clear" w:color="auto" w:fill="auto"/>
            <w:noWrap/>
            <w:hideMark/>
          </w:tcPr>
          <w:p w14:paraId="40AC68ED"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0.9% (n=9)</w:t>
            </w:r>
          </w:p>
        </w:tc>
        <w:tc>
          <w:tcPr>
            <w:tcW w:w="911" w:type="dxa"/>
            <w:tcBorders>
              <w:top w:val="single" w:sz="4" w:space="0" w:color="auto"/>
              <w:left w:val="nil"/>
              <w:bottom w:val="nil"/>
              <w:right w:val="nil"/>
            </w:tcBorders>
            <w:shd w:val="clear" w:color="auto" w:fill="auto"/>
            <w:hideMark/>
          </w:tcPr>
          <w:p w14:paraId="314228A3"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24.9% </w:t>
            </w:r>
            <w:r w:rsidRPr="00284C6F">
              <w:rPr>
                <w:rFonts w:cs="Arial"/>
                <w:color w:val="000000"/>
                <w:sz w:val="20"/>
                <w:szCs w:val="20"/>
                <w:lang w:eastAsia="en-GB"/>
              </w:rPr>
              <w:br/>
              <w:t>(n=263)</w:t>
            </w:r>
          </w:p>
        </w:tc>
      </w:tr>
      <w:tr w:rsidR="00040700" w:rsidRPr="00284C6F" w14:paraId="6979811A" w14:textId="77777777" w:rsidTr="00B20E90">
        <w:trPr>
          <w:trHeight w:val="600"/>
        </w:trPr>
        <w:tc>
          <w:tcPr>
            <w:tcW w:w="5096" w:type="dxa"/>
            <w:tcBorders>
              <w:top w:val="nil"/>
              <w:left w:val="nil"/>
              <w:bottom w:val="nil"/>
              <w:right w:val="nil"/>
            </w:tcBorders>
            <w:shd w:val="clear" w:color="auto" w:fill="auto"/>
            <w:noWrap/>
            <w:vAlign w:val="center"/>
            <w:hideMark/>
          </w:tcPr>
          <w:p w14:paraId="39C1B0B5" w14:textId="77777777" w:rsidR="00794F14" w:rsidRPr="00284C6F" w:rsidRDefault="00794F14" w:rsidP="00F252DA">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Patients/families ask about direct-to-consumer/personal genomic tests and/or online DNA testing, such as </w:t>
            </w:r>
            <w:proofErr w:type="spellStart"/>
            <w:r w:rsidRPr="00284C6F">
              <w:rPr>
                <w:rFonts w:cs="Arial"/>
                <w:color w:val="000000"/>
                <w:sz w:val="20"/>
                <w:szCs w:val="20"/>
                <w:lang w:eastAsia="en-GB"/>
              </w:rPr>
              <w:t>SmartDNA</w:t>
            </w:r>
            <w:proofErr w:type="spellEnd"/>
            <w:r w:rsidRPr="00284C6F">
              <w:rPr>
                <w:rFonts w:cs="Arial"/>
                <w:color w:val="000000"/>
                <w:sz w:val="20"/>
                <w:szCs w:val="20"/>
                <w:lang w:eastAsia="en-GB"/>
              </w:rPr>
              <w:t xml:space="preserve"> or 23&amp;Me</w:t>
            </w:r>
          </w:p>
          <w:p w14:paraId="0C84B606" w14:textId="77777777" w:rsidR="00D54547" w:rsidRPr="00284C6F" w:rsidRDefault="00D54547" w:rsidP="00F252DA">
            <w:pPr>
              <w:spacing w:after="0" w:line="240" w:lineRule="auto"/>
              <w:textboxTightWrap w:val="none"/>
              <w:rPr>
                <w:rFonts w:cs="Arial"/>
                <w:color w:val="000000"/>
                <w:sz w:val="20"/>
                <w:szCs w:val="20"/>
                <w:lang w:eastAsia="en-GB"/>
              </w:rPr>
            </w:pPr>
          </w:p>
          <w:p w14:paraId="58BD6A60" w14:textId="77777777" w:rsidR="006D5DE3" w:rsidRPr="00284C6F" w:rsidRDefault="006D5DE3" w:rsidP="00F252DA">
            <w:pPr>
              <w:spacing w:after="0" w:line="240" w:lineRule="auto"/>
              <w:textboxTightWrap w:val="none"/>
              <w:rPr>
                <w:rFonts w:cs="Arial"/>
                <w:color w:val="000000"/>
                <w:sz w:val="20"/>
                <w:szCs w:val="20"/>
                <w:lang w:eastAsia="en-GB"/>
              </w:rPr>
            </w:pPr>
          </w:p>
        </w:tc>
        <w:tc>
          <w:tcPr>
            <w:tcW w:w="1033" w:type="dxa"/>
            <w:tcBorders>
              <w:top w:val="nil"/>
              <w:left w:val="nil"/>
              <w:bottom w:val="nil"/>
              <w:right w:val="nil"/>
            </w:tcBorders>
            <w:shd w:val="clear" w:color="auto" w:fill="auto"/>
            <w:noWrap/>
            <w:hideMark/>
          </w:tcPr>
          <w:p w14:paraId="75A6C096"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9.2% (n=97)</w:t>
            </w:r>
          </w:p>
        </w:tc>
        <w:tc>
          <w:tcPr>
            <w:tcW w:w="962" w:type="dxa"/>
            <w:tcBorders>
              <w:top w:val="nil"/>
              <w:left w:val="nil"/>
              <w:bottom w:val="nil"/>
              <w:right w:val="nil"/>
            </w:tcBorders>
            <w:shd w:val="clear" w:color="auto" w:fill="auto"/>
            <w:hideMark/>
          </w:tcPr>
          <w:p w14:paraId="193720EC"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41.2% </w:t>
            </w:r>
            <w:r w:rsidRPr="00284C6F">
              <w:rPr>
                <w:rFonts w:cs="Arial"/>
                <w:color w:val="000000"/>
                <w:sz w:val="20"/>
                <w:szCs w:val="20"/>
                <w:lang w:eastAsia="en-GB"/>
              </w:rPr>
              <w:br/>
              <w:t>(n=435)</w:t>
            </w:r>
          </w:p>
        </w:tc>
        <w:tc>
          <w:tcPr>
            <w:tcW w:w="962" w:type="dxa"/>
            <w:tcBorders>
              <w:top w:val="nil"/>
              <w:left w:val="nil"/>
              <w:bottom w:val="nil"/>
              <w:right w:val="nil"/>
            </w:tcBorders>
            <w:shd w:val="clear" w:color="auto" w:fill="auto"/>
            <w:hideMark/>
          </w:tcPr>
          <w:p w14:paraId="72F6BCE5"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19.3% </w:t>
            </w:r>
            <w:r w:rsidRPr="00284C6F">
              <w:rPr>
                <w:rFonts w:cs="Arial"/>
                <w:color w:val="000000"/>
                <w:sz w:val="20"/>
                <w:szCs w:val="20"/>
                <w:lang w:eastAsia="en-GB"/>
              </w:rPr>
              <w:br/>
              <w:t>(n=204)</w:t>
            </w:r>
          </w:p>
        </w:tc>
        <w:tc>
          <w:tcPr>
            <w:tcW w:w="900" w:type="dxa"/>
            <w:tcBorders>
              <w:top w:val="nil"/>
              <w:left w:val="nil"/>
              <w:bottom w:val="nil"/>
              <w:right w:val="nil"/>
            </w:tcBorders>
            <w:shd w:val="clear" w:color="auto" w:fill="auto"/>
            <w:noWrap/>
            <w:hideMark/>
          </w:tcPr>
          <w:p w14:paraId="7EB9A21C"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0.7% (n=7)</w:t>
            </w:r>
          </w:p>
        </w:tc>
        <w:tc>
          <w:tcPr>
            <w:tcW w:w="911" w:type="dxa"/>
            <w:tcBorders>
              <w:top w:val="nil"/>
              <w:left w:val="nil"/>
              <w:bottom w:val="nil"/>
              <w:right w:val="nil"/>
            </w:tcBorders>
            <w:shd w:val="clear" w:color="auto" w:fill="auto"/>
            <w:hideMark/>
          </w:tcPr>
          <w:p w14:paraId="328D155E"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29.7% </w:t>
            </w:r>
            <w:r w:rsidRPr="00284C6F">
              <w:rPr>
                <w:rFonts w:cs="Arial"/>
                <w:color w:val="000000"/>
                <w:sz w:val="20"/>
                <w:szCs w:val="20"/>
                <w:lang w:eastAsia="en-GB"/>
              </w:rPr>
              <w:br/>
              <w:t>(n=314)</w:t>
            </w:r>
          </w:p>
        </w:tc>
      </w:tr>
      <w:tr w:rsidR="00040700" w:rsidRPr="00284C6F" w14:paraId="67F78FDE" w14:textId="77777777" w:rsidTr="00B20E90">
        <w:trPr>
          <w:trHeight w:val="600"/>
        </w:trPr>
        <w:tc>
          <w:tcPr>
            <w:tcW w:w="5096" w:type="dxa"/>
            <w:tcBorders>
              <w:top w:val="nil"/>
              <w:left w:val="nil"/>
              <w:bottom w:val="nil"/>
              <w:right w:val="nil"/>
            </w:tcBorders>
            <w:shd w:val="clear" w:color="auto" w:fill="auto"/>
            <w:noWrap/>
            <w:vAlign w:val="center"/>
            <w:hideMark/>
          </w:tcPr>
          <w:p w14:paraId="115A0A1B" w14:textId="77777777" w:rsidR="00794F14" w:rsidRPr="00284C6F" w:rsidRDefault="00794F14" w:rsidP="00F252DA">
            <w:pPr>
              <w:spacing w:after="0" w:line="240" w:lineRule="auto"/>
              <w:textboxTightWrap w:val="none"/>
              <w:rPr>
                <w:rFonts w:cs="Arial"/>
                <w:color w:val="000000"/>
                <w:sz w:val="20"/>
                <w:szCs w:val="20"/>
                <w:lang w:eastAsia="en-GB"/>
              </w:rPr>
            </w:pPr>
            <w:r w:rsidRPr="00284C6F">
              <w:rPr>
                <w:rFonts w:cs="Arial"/>
                <w:color w:val="000000"/>
                <w:sz w:val="20"/>
                <w:szCs w:val="20"/>
                <w:lang w:eastAsia="en-GB"/>
              </w:rPr>
              <w:t>Pharmacists initiate conversations about pharmacogenomic tests to aid in treatment</w:t>
            </w:r>
          </w:p>
          <w:p w14:paraId="6EBCDB17" w14:textId="77777777" w:rsidR="00181509" w:rsidRPr="00284C6F" w:rsidRDefault="00181509" w:rsidP="00F252DA">
            <w:pPr>
              <w:spacing w:after="0" w:line="240" w:lineRule="auto"/>
              <w:textboxTightWrap w:val="none"/>
              <w:rPr>
                <w:rFonts w:cs="Arial"/>
                <w:color w:val="000000"/>
                <w:sz w:val="20"/>
                <w:szCs w:val="20"/>
                <w:lang w:eastAsia="en-GB"/>
              </w:rPr>
            </w:pPr>
          </w:p>
          <w:p w14:paraId="755AA6FF" w14:textId="77777777" w:rsidR="006D5DE3" w:rsidRPr="00284C6F" w:rsidRDefault="006D5DE3" w:rsidP="00F252DA">
            <w:pPr>
              <w:spacing w:after="0" w:line="240" w:lineRule="auto"/>
              <w:textboxTightWrap w:val="none"/>
              <w:rPr>
                <w:rFonts w:cs="Arial"/>
                <w:color w:val="000000"/>
                <w:sz w:val="20"/>
                <w:szCs w:val="20"/>
                <w:lang w:eastAsia="en-GB"/>
              </w:rPr>
            </w:pPr>
          </w:p>
        </w:tc>
        <w:tc>
          <w:tcPr>
            <w:tcW w:w="1033" w:type="dxa"/>
            <w:tcBorders>
              <w:top w:val="nil"/>
              <w:left w:val="nil"/>
              <w:bottom w:val="nil"/>
              <w:right w:val="nil"/>
            </w:tcBorders>
            <w:shd w:val="clear" w:color="auto" w:fill="auto"/>
            <w:noWrap/>
            <w:hideMark/>
          </w:tcPr>
          <w:p w14:paraId="31C57BB3"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9.8% (n=104)</w:t>
            </w:r>
          </w:p>
        </w:tc>
        <w:tc>
          <w:tcPr>
            <w:tcW w:w="962" w:type="dxa"/>
            <w:tcBorders>
              <w:top w:val="nil"/>
              <w:left w:val="nil"/>
              <w:bottom w:val="nil"/>
              <w:right w:val="nil"/>
            </w:tcBorders>
            <w:shd w:val="clear" w:color="auto" w:fill="auto"/>
            <w:hideMark/>
          </w:tcPr>
          <w:p w14:paraId="00274DA2"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54.4% </w:t>
            </w:r>
            <w:r w:rsidRPr="00284C6F">
              <w:rPr>
                <w:rFonts w:cs="Arial"/>
                <w:color w:val="000000"/>
                <w:sz w:val="20"/>
                <w:szCs w:val="20"/>
                <w:lang w:eastAsia="en-GB"/>
              </w:rPr>
              <w:br/>
              <w:t>(n=575)</w:t>
            </w:r>
          </w:p>
        </w:tc>
        <w:tc>
          <w:tcPr>
            <w:tcW w:w="962" w:type="dxa"/>
            <w:tcBorders>
              <w:top w:val="nil"/>
              <w:left w:val="nil"/>
              <w:bottom w:val="nil"/>
              <w:right w:val="nil"/>
            </w:tcBorders>
            <w:shd w:val="clear" w:color="auto" w:fill="auto"/>
            <w:hideMark/>
          </w:tcPr>
          <w:p w14:paraId="7ED9FDE4"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13.2% (n=140)</w:t>
            </w:r>
          </w:p>
        </w:tc>
        <w:tc>
          <w:tcPr>
            <w:tcW w:w="900" w:type="dxa"/>
            <w:tcBorders>
              <w:top w:val="nil"/>
              <w:left w:val="nil"/>
              <w:bottom w:val="nil"/>
              <w:right w:val="nil"/>
            </w:tcBorders>
            <w:shd w:val="clear" w:color="auto" w:fill="auto"/>
            <w:noWrap/>
            <w:hideMark/>
          </w:tcPr>
          <w:p w14:paraId="0BEDFCF5"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1.0% (n=11)</w:t>
            </w:r>
          </w:p>
        </w:tc>
        <w:tc>
          <w:tcPr>
            <w:tcW w:w="911" w:type="dxa"/>
            <w:tcBorders>
              <w:top w:val="nil"/>
              <w:left w:val="nil"/>
              <w:bottom w:val="nil"/>
              <w:right w:val="nil"/>
            </w:tcBorders>
            <w:shd w:val="clear" w:color="auto" w:fill="auto"/>
            <w:hideMark/>
          </w:tcPr>
          <w:p w14:paraId="440DFEDF"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21.5% </w:t>
            </w:r>
            <w:r w:rsidRPr="00284C6F">
              <w:rPr>
                <w:rFonts w:cs="Arial"/>
                <w:color w:val="000000"/>
                <w:sz w:val="20"/>
                <w:szCs w:val="20"/>
                <w:lang w:eastAsia="en-GB"/>
              </w:rPr>
              <w:br/>
              <w:t>(n=227)</w:t>
            </w:r>
          </w:p>
        </w:tc>
      </w:tr>
      <w:tr w:rsidR="00040700" w:rsidRPr="00284C6F" w14:paraId="447E6957" w14:textId="77777777" w:rsidTr="00B20E90">
        <w:trPr>
          <w:trHeight w:val="600"/>
        </w:trPr>
        <w:tc>
          <w:tcPr>
            <w:tcW w:w="5096" w:type="dxa"/>
            <w:tcBorders>
              <w:top w:val="nil"/>
              <w:left w:val="nil"/>
              <w:bottom w:val="nil"/>
              <w:right w:val="nil"/>
            </w:tcBorders>
            <w:shd w:val="clear" w:color="auto" w:fill="auto"/>
            <w:noWrap/>
            <w:vAlign w:val="center"/>
            <w:hideMark/>
          </w:tcPr>
          <w:p w14:paraId="7EC87A97" w14:textId="77777777" w:rsidR="00794F14" w:rsidRPr="00284C6F" w:rsidRDefault="00794F14" w:rsidP="00F252DA">
            <w:pPr>
              <w:spacing w:after="0" w:line="240" w:lineRule="auto"/>
              <w:textboxTightWrap w:val="none"/>
              <w:rPr>
                <w:rFonts w:cs="Arial"/>
                <w:color w:val="000000"/>
                <w:sz w:val="20"/>
                <w:szCs w:val="20"/>
                <w:lang w:eastAsia="en-GB"/>
              </w:rPr>
            </w:pPr>
            <w:r w:rsidRPr="00284C6F">
              <w:rPr>
                <w:rFonts w:cs="Arial"/>
                <w:color w:val="000000"/>
                <w:sz w:val="20"/>
                <w:szCs w:val="20"/>
                <w:lang w:eastAsia="en-GB"/>
              </w:rPr>
              <w:t>Pharmacists initiate conversations about genetic or genomic tests to aid in diagnosis/prognosis/ treatment/ongoing management</w:t>
            </w:r>
          </w:p>
          <w:p w14:paraId="21C2ED87" w14:textId="77777777" w:rsidR="00181509" w:rsidRPr="00284C6F" w:rsidRDefault="00181509" w:rsidP="00F252DA">
            <w:pPr>
              <w:spacing w:after="0" w:line="240" w:lineRule="auto"/>
              <w:textboxTightWrap w:val="none"/>
              <w:rPr>
                <w:rFonts w:cs="Arial"/>
                <w:color w:val="000000"/>
                <w:sz w:val="20"/>
                <w:szCs w:val="20"/>
                <w:lang w:eastAsia="en-GB"/>
              </w:rPr>
            </w:pPr>
          </w:p>
          <w:p w14:paraId="1F573634" w14:textId="77777777" w:rsidR="006D5DE3" w:rsidRPr="00284C6F" w:rsidRDefault="006D5DE3" w:rsidP="00F252DA">
            <w:pPr>
              <w:spacing w:after="0" w:line="240" w:lineRule="auto"/>
              <w:textboxTightWrap w:val="none"/>
              <w:rPr>
                <w:rFonts w:cs="Arial"/>
                <w:color w:val="000000"/>
                <w:sz w:val="20"/>
                <w:szCs w:val="20"/>
                <w:lang w:eastAsia="en-GB"/>
              </w:rPr>
            </w:pPr>
          </w:p>
        </w:tc>
        <w:tc>
          <w:tcPr>
            <w:tcW w:w="1033" w:type="dxa"/>
            <w:tcBorders>
              <w:top w:val="nil"/>
              <w:left w:val="nil"/>
              <w:bottom w:val="nil"/>
              <w:right w:val="nil"/>
            </w:tcBorders>
            <w:shd w:val="clear" w:color="auto" w:fill="auto"/>
            <w:noWrap/>
            <w:hideMark/>
          </w:tcPr>
          <w:p w14:paraId="6FC73AB6"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12.2% (n=129)</w:t>
            </w:r>
          </w:p>
        </w:tc>
        <w:tc>
          <w:tcPr>
            <w:tcW w:w="962" w:type="dxa"/>
            <w:tcBorders>
              <w:top w:val="nil"/>
              <w:left w:val="nil"/>
              <w:bottom w:val="nil"/>
              <w:right w:val="nil"/>
            </w:tcBorders>
            <w:shd w:val="clear" w:color="auto" w:fill="auto"/>
            <w:hideMark/>
          </w:tcPr>
          <w:p w14:paraId="49243F71"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54.0% </w:t>
            </w:r>
            <w:r w:rsidRPr="00284C6F">
              <w:rPr>
                <w:rFonts w:cs="Arial"/>
                <w:color w:val="000000"/>
                <w:sz w:val="20"/>
                <w:szCs w:val="20"/>
                <w:lang w:eastAsia="en-GB"/>
              </w:rPr>
              <w:br/>
              <w:t>(n=571)</w:t>
            </w:r>
          </w:p>
        </w:tc>
        <w:tc>
          <w:tcPr>
            <w:tcW w:w="962" w:type="dxa"/>
            <w:tcBorders>
              <w:top w:val="nil"/>
              <w:left w:val="nil"/>
              <w:bottom w:val="nil"/>
              <w:right w:val="nil"/>
            </w:tcBorders>
            <w:shd w:val="clear" w:color="auto" w:fill="auto"/>
            <w:noWrap/>
            <w:hideMark/>
          </w:tcPr>
          <w:p w14:paraId="0EA2BE7A"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9.9% (n=105)</w:t>
            </w:r>
          </w:p>
        </w:tc>
        <w:tc>
          <w:tcPr>
            <w:tcW w:w="900" w:type="dxa"/>
            <w:tcBorders>
              <w:top w:val="nil"/>
              <w:left w:val="nil"/>
              <w:bottom w:val="nil"/>
              <w:right w:val="nil"/>
            </w:tcBorders>
            <w:shd w:val="clear" w:color="auto" w:fill="auto"/>
            <w:noWrap/>
            <w:hideMark/>
          </w:tcPr>
          <w:p w14:paraId="1471FB6E"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0.9% (n=9)</w:t>
            </w:r>
          </w:p>
        </w:tc>
        <w:tc>
          <w:tcPr>
            <w:tcW w:w="911" w:type="dxa"/>
            <w:tcBorders>
              <w:top w:val="nil"/>
              <w:left w:val="nil"/>
              <w:bottom w:val="nil"/>
              <w:right w:val="nil"/>
            </w:tcBorders>
            <w:shd w:val="clear" w:color="auto" w:fill="auto"/>
            <w:hideMark/>
          </w:tcPr>
          <w:p w14:paraId="73C76BC5"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23.0% </w:t>
            </w:r>
            <w:r w:rsidRPr="00284C6F">
              <w:rPr>
                <w:rFonts w:cs="Arial"/>
                <w:color w:val="000000"/>
                <w:sz w:val="20"/>
                <w:szCs w:val="20"/>
                <w:lang w:eastAsia="en-GB"/>
              </w:rPr>
              <w:br/>
              <w:t>(n=243)</w:t>
            </w:r>
          </w:p>
        </w:tc>
      </w:tr>
      <w:tr w:rsidR="00040700" w:rsidRPr="00284C6F" w14:paraId="4BA650BF" w14:textId="77777777" w:rsidTr="00B20E90">
        <w:trPr>
          <w:trHeight w:val="600"/>
        </w:trPr>
        <w:tc>
          <w:tcPr>
            <w:tcW w:w="5096" w:type="dxa"/>
            <w:tcBorders>
              <w:top w:val="nil"/>
              <w:left w:val="nil"/>
              <w:bottom w:val="nil"/>
              <w:right w:val="nil"/>
            </w:tcBorders>
            <w:shd w:val="clear" w:color="auto" w:fill="auto"/>
            <w:noWrap/>
            <w:vAlign w:val="center"/>
            <w:hideMark/>
          </w:tcPr>
          <w:p w14:paraId="5201D368" w14:textId="77777777" w:rsidR="00794F14" w:rsidRPr="00284C6F" w:rsidRDefault="00794F14" w:rsidP="00F252DA">
            <w:pPr>
              <w:spacing w:after="0" w:line="240" w:lineRule="auto"/>
              <w:textboxTightWrap w:val="none"/>
              <w:rPr>
                <w:rFonts w:cs="Arial"/>
                <w:color w:val="000000"/>
                <w:sz w:val="20"/>
                <w:szCs w:val="20"/>
                <w:lang w:eastAsia="en-GB"/>
              </w:rPr>
            </w:pPr>
            <w:r w:rsidRPr="00284C6F">
              <w:rPr>
                <w:rFonts w:cs="Arial"/>
                <w:color w:val="000000"/>
                <w:sz w:val="20"/>
                <w:szCs w:val="20"/>
                <w:lang w:eastAsia="en-GB"/>
              </w:rPr>
              <w:t>Pharmacists initiate conversations about referring to clinical genetics for genetic or genomic tests, including pharmacogenomic tests</w:t>
            </w:r>
          </w:p>
          <w:p w14:paraId="1C52B2BC" w14:textId="77777777" w:rsidR="00181509" w:rsidRPr="00284C6F" w:rsidRDefault="00181509" w:rsidP="00F252DA">
            <w:pPr>
              <w:spacing w:after="0" w:line="240" w:lineRule="auto"/>
              <w:textboxTightWrap w:val="none"/>
              <w:rPr>
                <w:rFonts w:cs="Arial"/>
                <w:color w:val="000000"/>
                <w:sz w:val="20"/>
                <w:szCs w:val="20"/>
                <w:lang w:eastAsia="en-GB"/>
              </w:rPr>
            </w:pPr>
          </w:p>
          <w:p w14:paraId="409C035A" w14:textId="77777777" w:rsidR="006D5DE3" w:rsidRPr="00284C6F" w:rsidRDefault="006D5DE3" w:rsidP="00F252DA">
            <w:pPr>
              <w:spacing w:after="0" w:line="240" w:lineRule="auto"/>
              <w:textboxTightWrap w:val="none"/>
              <w:rPr>
                <w:rFonts w:cs="Arial"/>
                <w:color w:val="000000"/>
                <w:sz w:val="20"/>
                <w:szCs w:val="20"/>
                <w:lang w:eastAsia="en-GB"/>
              </w:rPr>
            </w:pPr>
          </w:p>
        </w:tc>
        <w:tc>
          <w:tcPr>
            <w:tcW w:w="1033" w:type="dxa"/>
            <w:tcBorders>
              <w:top w:val="nil"/>
              <w:left w:val="nil"/>
              <w:bottom w:val="nil"/>
              <w:right w:val="nil"/>
            </w:tcBorders>
            <w:shd w:val="clear" w:color="auto" w:fill="auto"/>
            <w:noWrap/>
            <w:hideMark/>
          </w:tcPr>
          <w:p w14:paraId="3C3957E1"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11.6 % (n=123)</w:t>
            </w:r>
          </w:p>
        </w:tc>
        <w:tc>
          <w:tcPr>
            <w:tcW w:w="962" w:type="dxa"/>
            <w:tcBorders>
              <w:top w:val="nil"/>
              <w:left w:val="nil"/>
              <w:bottom w:val="nil"/>
              <w:right w:val="nil"/>
            </w:tcBorders>
            <w:shd w:val="clear" w:color="auto" w:fill="auto"/>
            <w:hideMark/>
          </w:tcPr>
          <w:p w14:paraId="7EED37D0"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54.4% </w:t>
            </w:r>
            <w:r w:rsidRPr="00284C6F">
              <w:rPr>
                <w:rFonts w:cs="Arial"/>
                <w:color w:val="000000"/>
                <w:sz w:val="20"/>
                <w:szCs w:val="20"/>
                <w:lang w:eastAsia="en-GB"/>
              </w:rPr>
              <w:br/>
              <w:t>(n=575)</w:t>
            </w:r>
          </w:p>
        </w:tc>
        <w:tc>
          <w:tcPr>
            <w:tcW w:w="962" w:type="dxa"/>
            <w:tcBorders>
              <w:top w:val="nil"/>
              <w:left w:val="nil"/>
              <w:bottom w:val="nil"/>
              <w:right w:val="nil"/>
            </w:tcBorders>
            <w:shd w:val="clear" w:color="auto" w:fill="auto"/>
            <w:noWrap/>
            <w:hideMark/>
          </w:tcPr>
          <w:p w14:paraId="6D832809"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9.1% (n=96)</w:t>
            </w:r>
          </w:p>
        </w:tc>
        <w:tc>
          <w:tcPr>
            <w:tcW w:w="900" w:type="dxa"/>
            <w:tcBorders>
              <w:top w:val="nil"/>
              <w:left w:val="nil"/>
              <w:bottom w:val="nil"/>
              <w:right w:val="nil"/>
            </w:tcBorders>
            <w:shd w:val="clear" w:color="auto" w:fill="auto"/>
            <w:noWrap/>
            <w:hideMark/>
          </w:tcPr>
          <w:p w14:paraId="5BA3DCAD"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0.7% (n=7)</w:t>
            </w:r>
          </w:p>
        </w:tc>
        <w:tc>
          <w:tcPr>
            <w:tcW w:w="911" w:type="dxa"/>
            <w:tcBorders>
              <w:top w:val="nil"/>
              <w:left w:val="nil"/>
              <w:bottom w:val="nil"/>
              <w:right w:val="nil"/>
            </w:tcBorders>
            <w:shd w:val="clear" w:color="auto" w:fill="auto"/>
            <w:hideMark/>
          </w:tcPr>
          <w:p w14:paraId="3855B8FB"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24.2% </w:t>
            </w:r>
            <w:r w:rsidRPr="00284C6F">
              <w:rPr>
                <w:rFonts w:cs="Arial"/>
                <w:color w:val="000000"/>
                <w:sz w:val="20"/>
                <w:szCs w:val="20"/>
                <w:lang w:eastAsia="en-GB"/>
              </w:rPr>
              <w:br/>
              <w:t>(n=256)</w:t>
            </w:r>
          </w:p>
        </w:tc>
      </w:tr>
      <w:tr w:rsidR="00040700" w:rsidRPr="00284C6F" w14:paraId="09F2C63A" w14:textId="77777777" w:rsidTr="00B20E90">
        <w:trPr>
          <w:trHeight w:val="600"/>
        </w:trPr>
        <w:tc>
          <w:tcPr>
            <w:tcW w:w="5096" w:type="dxa"/>
            <w:tcBorders>
              <w:top w:val="nil"/>
              <w:left w:val="nil"/>
              <w:bottom w:val="nil"/>
              <w:right w:val="nil"/>
            </w:tcBorders>
            <w:shd w:val="clear" w:color="auto" w:fill="auto"/>
            <w:noWrap/>
            <w:vAlign w:val="center"/>
            <w:hideMark/>
          </w:tcPr>
          <w:p w14:paraId="59EE77FB" w14:textId="77777777" w:rsidR="00794F14" w:rsidRPr="00284C6F" w:rsidRDefault="00794F14" w:rsidP="00F252DA">
            <w:pPr>
              <w:spacing w:after="0" w:line="240" w:lineRule="auto"/>
              <w:textboxTightWrap w:val="none"/>
              <w:rPr>
                <w:rFonts w:cs="Arial"/>
                <w:color w:val="000000"/>
                <w:sz w:val="20"/>
                <w:szCs w:val="20"/>
                <w:lang w:eastAsia="en-GB"/>
              </w:rPr>
            </w:pPr>
            <w:r w:rsidRPr="00284C6F">
              <w:rPr>
                <w:rFonts w:cs="Arial"/>
                <w:color w:val="000000"/>
                <w:sz w:val="20"/>
                <w:szCs w:val="20"/>
                <w:lang w:eastAsia="en-GB"/>
              </w:rPr>
              <w:t>Pharmacy technicians initiate conversations about referring to clinical genetics for genetic or genomic tests, including pharmacogenomics tests</w:t>
            </w:r>
          </w:p>
          <w:p w14:paraId="23F39167" w14:textId="77777777" w:rsidR="00181509" w:rsidRPr="00284C6F" w:rsidRDefault="00181509" w:rsidP="00F252DA">
            <w:pPr>
              <w:spacing w:after="0" w:line="240" w:lineRule="auto"/>
              <w:textboxTightWrap w:val="none"/>
              <w:rPr>
                <w:rFonts w:cs="Arial"/>
                <w:color w:val="000000"/>
                <w:sz w:val="20"/>
                <w:szCs w:val="20"/>
                <w:lang w:eastAsia="en-GB"/>
              </w:rPr>
            </w:pPr>
          </w:p>
          <w:p w14:paraId="467487E1" w14:textId="77777777" w:rsidR="006D5DE3" w:rsidRPr="00284C6F" w:rsidRDefault="006D5DE3" w:rsidP="00F252DA">
            <w:pPr>
              <w:spacing w:after="0" w:line="240" w:lineRule="auto"/>
              <w:textboxTightWrap w:val="none"/>
              <w:rPr>
                <w:rFonts w:cs="Arial"/>
                <w:color w:val="000000"/>
                <w:sz w:val="20"/>
                <w:szCs w:val="20"/>
                <w:lang w:eastAsia="en-GB"/>
              </w:rPr>
            </w:pPr>
          </w:p>
        </w:tc>
        <w:tc>
          <w:tcPr>
            <w:tcW w:w="1033" w:type="dxa"/>
            <w:tcBorders>
              <w:top w:val="nil"/>
              <w:left w:val="nil"/>
              <w:bottom w:val="nil"/>
              <w:right w:val="nil"/>
            </w:tcBorders>
            <w:shd w:val="clear" w:color="auto" w:fill="auto"/>
            <w:hideMark/>
          </w:tcPr>
          <w:p w14:paraId="7F8D8A11"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35.4% </w:t>
            </w:r>
            <w:r w:rsidRPr="00284C6F">
              <w:rPr>
                <w:rFonts w:cs="Arial"/>
                <w:color w:val="000000"/>
                <w:sz w:val="20"/>
                <w:szCs w:val="20"/>
                <w:lang w:eastAsia="en-GB"/>
              </w:rPr>
              <w:br/>
              <w:t>(n=374)</w:t>
            </w:r>
          </w:p>
        </w:tc>
        <w:tc>
          <w:tcPr>
            <w:tcW w:w="962" w:type="dxa"/>
            <w:tcBorders>
              <w:top w:val="nil"/>
              <w:left w:val="nil"/>
              <w:bottom w:val="nil"/>
              <w:right w:val="nil"/>
            </w:tcBorders>
            <w:shd w:val="clear" w:color="auto" w:fill="auto"/>
            <w:hideMark/>
          </w:tcPr>
          <w:p w14:paraId="73F6AB61"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31.6% </w:t>
            </w:r>
            <w:r w:rsidRPr="00284C6F">
              <w:rPr>
                <w:rFonts w:cs="Arial"/>
                <w:color w:val="000000"/>
                <w:sz w:val="20"/>
                <w:szCs w:val="20"/>
                <w:lang w:eastAsia="en-GB"/>
              </w:rPr>
              <w:br/>
              <w:t>(n=334)</w:t>
            </w:r>
          </w:p>
        </w:tc>
        <w:tc>
          <w:tcPr>
            <w:tcW w:w="962" w:type="dxa"/>
            <w:tcBorders>
              <w:top w:val="nil"/>
              <w:left w:val="nil"/>
              <w:bottom w:val="nil"/>
              <w:right w:val="nil"/>
            </w:tcBorders>
            <w:shd w:val="clear" w:color="auto" w:fill="auto"/>
            <w:noWrap/>
            <w:hideMark/>
          </w:tcPr>
          <w:p w14:paraId="59199628"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1.0% (n=11)</w:t>
            </w:r>
          </w:p>
        </w:tc>
        <w:tc>
          <w:tcPr>
            <w:tcW w:w="900" w:type="dxa"/>
            <w:tcBorders>
              <w:top w:val="nil"/>
              <w:left w:val="nil"/>
              <w:bottom w:val="nil"/>
              <w:right w:val="nil"/>
            </w:tcBorders>
            <w:shd w:val="clear" w:color="auto" w:fill="auto"/>
            <w:noWrap/>
            <w:hideMark/>
          </w:tcPr>
          <w:p w14:paraId="45A2685A"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0.3% (n=3)</w:t>
            </w:r>
          </w:p>
        </w:tc>
        <w:tc>
          <w:tcPr>
            <w:tcW w:w="911" w:type="dxa"/>
            <w:tcBorders>
              <w:top w:val="nil"/>
              <w:left w:val="nil"/>
              <w:bottom w:val="nil"/>
              <w:right w:val="nil"/>
            </w:tcBorders>
            <w:shd w:val="clear" w:color="auto" w:fill="auto"/>
            <w:hideMark/>
          </w:tcPr>
          <w:p w14:paraId="028A2D26"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31.7% </w:t>
            </w:r>
            <w:r w:rsidRPr="00284C6F">
              <w:rPr>
                <w:rFonts w:cs="Arial"/>
                <w:color w:val="000000"/>
                <w:sz w:val="20"/>
                <w:szCs w:val="20"/>
                <w:lang w:eastAsia="en-GB"/>
              </w:rPr>
              <w:br/>
              <w:t>(n=335)</w:t>
            </w:r>
          </w:p>
        </w:tc>
      </w:tr>
      <w:tr w:rsidR="00040700" w:rsidRPr="00284C6F" w14:paraId="5B28BE4F" w14:textId="77777777" w:rsidTr="00B20E90">
        <w:trPr>
          <w:trHeight w:val="600"/>
        </w:trPr>
        <w:tc>
          <w:tcPr>
            <w:tcW w:w="5096" w:type="dxa"/>
            <w:tcBorders>
              <w:top w:val="nil"/>
              <w:left w:val="nil"/>
              <w:right w:val="nil"/>
            </w:tcBorders>
            <w:shd w:val="clear" w:color="auto" w:fill="auto"/>
            <w:noWrap/>
            <w:vAlign w:val="center"/>
            <w:hideMark/>
          </w:tcPr>
          <w:p w14:paraId="6C8828D5" w14:textId="77777777" w:rsidR="00794F14" w:rsidRPr="00284C6F" w:rsidRDefault="00794F14" w:rsidP="00F252DA">
            <w:pPr>
              <w:spacing w:after="0" w:line="240" w:lineRule="auto"/>
              <w:textboxTightWrap w:val="none"/>
              <w:rPr>
                <w:rFonts w:cs="Arial"/>
                <w:color w:val="000000"/>
                <w:sz w:val="20"/>
                <w:szCs w:val="20"/>
                <w:lang w:eastAsia="en-GB"/>
              </w:rPr>
            </w:pPr>
            <w:r w:rsidRPr="00284C6F">
              <w:rPr>
                <w:rFonts w:cs="Arial"/>
                <w:color w:val="000000"/>
                <w:sz w:val="20"/>
                <w:szCs w:val="20"/>
                <w:lang w:eastAsia="en-GB"/>
              </w:rPr>
              <w:t>Pharmacy technicians initiate conversations about pharmacogenomic tests to aid in treatment</w:t>
            </w:r>
          </w:p>
          <w:p w14:paraId="60C5476F" w14:textId="77777777" w:rsidR="00181509" w:rsidRPr="00284C6F" w:rsidRDefault="00181509" w:rsidP="00F252DA">
            <w:pPr>
              <w:spacing w:after="0" w:line="240" w:lineRule="auto"/>
              <w:textboxTightWrap w:val="none"/>
              <w:rPr>
                <w:rFonts w:cs="Arial"/>
                <w:color w:val="000000"/>
                <w:sz w:val="20"/>
                <w:szCs w:val="20"/>
                <w:lang w:eastAsia="en-GB"/>
              </w:rPr>
            </w:pPr>
          </w:p>
          <w:p w14:paraId="41AB541F" w14:textId="77777777" w:rsidR="006D5DE3" w:rsidRPr="00284C6F" w:rsidRDefault="006D5DE3" w:rsidP="00F252DA">
            <w:pPr>
              <w:spacing w:after="0" w:line="240" w:lineRule="auto"/>
              <w:textboxTightWrap w:val="none"/>
              <w:rPr>
                <w:rFonts w:cs="Arial"/>
                <w:color w:val="000000"/>
                <w:sz w:val="20"/>
                <w:szCs w:val="20"/>
                <w:lang w:eastAsia="en-GB"/>
              </w:rPr>
            </w:pPr>
          </w:p>
        </w:tc>
        <w:tc>
          <w:tcPr>
            <w:tcW w:w="1033" w:type="dxa"/>
            <w:tcBorders>
              <w:top w:val="nil"/>
              <w:left w:val="nil"/>
              <w:right w:val="nil"/>
            </w:tcBorders>
            <w:shd w:val="clear" w:color="auto" w:fill="auto"/>
            <w:hideMark/>
          </w:tcPr>
          <w:p w14:paraId="64C70ACF"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36.9% </w:t>
            </w:r>
            <w:r w:rsidRPr="00284C6F">
              <w:rPr>
                <w:rFonts w:cs="Arial"/>
                <w:color w:val="000000"/>
                <w:sz w:val="20"/>
                <w:szCs w:val="20"/>
                <w:lang w:eastAsia="en-GB"/>
              </w:rPr>
              <w:br/>
              <w:t>(n=390)</w:t>
            </w:r>
          </w:p>
        </w:tc>
        <w:tc>
          <w:tcPr>
            <w:tcW w:w="962" w:type="dxa"/>
            <w:tcBorders>
              <w:top w:val="nil"/>
              <w:left w:val="nil"/>
              <w:right w:val="nil"/>
            </w:tcBorders>
            <w:shd w:val="clear" w:color="auto" w:fill="auto"/>
            <w:hideMark/>
          </w:tcPr>
          <w:p w14:paraId="42F684C9"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30.0% </w:t>
            </w:r>
            <w:r w:rsidRPr="00284C6F">
              <w:rPr>
                <w:rFonts w:cs="Arial"/>
                <w:color w:val="000000"/>
                <w:sz w:val="20"/>
                <w:szCs w:val="20"/>
                <w:lang w:eastAsia="en-GB"/>
              </w:rPr>
              <w:br/>
              <w:t>(n=317)</w:t>
            </w:r>
          </w:p>
        </w:tc>
        <w:tc>
          <w:tcPr>
            <w:tcW w:w="962" w:type="dxa"/>
            <w:tcBorders>
              <w:top w:val="nil"/>
              <w:left w:val="nil"/>
              <w:right w:val="nil"/>
            </w:tcBorders>
            <w:shd w:val="clear" w:color="auto" w:fill="auto"/>
            <w:noWrap/>
            <w:hideMark/>
          </w:tcPr>
          <w:p w14:paraId="0650E7D8"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0.7% (n=7)</w:t>
            </w:r>
          </w:p>
        </w:tc>
        <w:tc>
          <w:tcPr>
            <w:tcW w:w="900" w:type="dxa"/>
            <w:tcBorders>
              <w:top w:val="nil"/>
              <w:left w:val="nil"/>
              <w:right w:val="nil"/>
            </w:tcBorders>
            <w:shd w:val="clear" w:color="auto" w:fill="auto"/>
            <w:noWrap/>
            <w:hideMark/>
          </w:tcPr>
          <w:p w14:paraId="68DAEE42"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0.3% (n=3)</w:t>
            </w:r>
          </w:p>
        </w:tc>
        <w:tc>
          <w:tcPr>
            <w:tcW w:w="911" w:type="dxa"/>
            <w:tcBorders>
              <w:top w:val="nil"/>
              <w:left w:val="nil"/>
              <w:right w:val="nil"/>
            </w:tcBorders>
            <w:shd w:val="clear" w:color="auto" w:fill="auto"/>
            <w:hideMark/>
          </w:tcPr>
          <w:p w14:paraId="31F33AEF"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32.2% </w:t>
            </w:r>
            <w:r w:rsidRPr="00284C6F">
              <w:rPr>
                <w:rFonts w:cs="Arial"/>
                <w:color w:val="000000"/>
                <w:sz w:val="20"/>
                <w:szCs w:val="20"/>
                <w:lang w:eastAsia="en-GB"/>
              </w:rPr>
              <w:br/>
              <w:t>(n=340)</w:t>
            </w:r>
          </w:p>
        </w:tc>
      </w:tr>
      <w:tr w:rsidR="00040700" w:rsidRPr="00284C6F" w14:paraId="68D8F9A8" w14:textId="77777777" w:rsidTr="00B20E90">
        <w:trPr>
          <w:trHeight w:val="600"/>
        </w:trPr>
        <w:tc>
          <w:tcPr>
            <w:tcW w:w="5096" w:type="dxa"/>
            <w:tcBorders>
              <w:top w:val="nil"/>
              <w:left w:val="nil"/>
              <w:bottom w:val="single" w:sz="4" w:space="0" w:color="auto"/>
              <w:right w:val="nil"/>
            </w:tcBorders>
            <w:shd w:val="clear" w:color="auto" w:fill="auto"/>
            <w:noWrap/>
            <w:vAlign w:val="center"/>
            <w:hideMark/>
          </w:tcPr>
          <w:p w14:paraId="4519D496" w14:textId="77777777" w:rsidR="00794F14" w:rsidRPr="00284C6F" w:rsidRDefault="00794F14" w:rsidP="00F252DA">
            <w:pPr>
              <w:spacing w:after="0" w:line="240" w:lineRule="auto"/>
              <w:textboxTightWrap w:val="none"/>
              <w:rPr>
                <w:rFonts w:cs="Arial"/>
                <w:color w:val="000000"/>
                <w:sz w:val="20"/>
                <w:szCs w:val="20"/>
                <w:lang w:eastAsia="en-GB"/>
              </w:rPr>
            </w:pPr>
            <w:r w:rsidRPr="00284C6F">
              <w:rPr>
                <w:rFonts w:cs="Arial"/>
                <w:color w:val="000000"/>
                <w:sz w:val="20"/>
                <w:szCs w:val="20"/>
                <w:lang w:eastAsia="en-GB"/>
              </w:rPr>
              <w:t>Pharmacy technicians initiate conversations about genetic or genomic tests to aid in diagnosis/prognosis/ treatment/ongoing management</w:t>
            </w:r>
          </w:p>
        </w:tc>
        <w:tc>
          <w:tcPr>
            <w:tcW w:w="1033" w:type="dxa"/>
            <w:tcBorders>
              <w:top w:val="nil"/>
              <w:left w:val="nil"/>
              <w:bottom w:val="single" w:sz="4" w:space="0" w:color="auto"/>
              <w:right w:val="nil"/>
            </w:tcBorders>
            <w:shd w:val="clear" w:color="auto" w:fill="auto"/>
            <w:hideMark/>
          </w:tcPr>
          <w:p w14:paraId="0AFD49F3"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35.9% </w:t>
            </w:r>
            <w:r w:rsidRPr="00284C6F">
              <w:rPr>
                <w:rFonts w:cs="Arial"/>
                <w:color w:val="000000"/>
                <w:sz w:val="20"/>
                <w:szCs w:val="20"/>
                <w:lang w:eastAsia="en-GB"/>
              </w:rPr>
              <w:br/>
              <w:t>(n=379)</w:t>
            </w:r>
          </w:p>
        </w:tc>
        <w:tc>
          <w:tcPr>
            <w:tcW w:w="962" w:type="dxa"/>
            <w:tcBorders>
              <w:top w:val="nil"/>
              <w:left w:val="nil"/>
              <w:bottom w:val="single" w:sz="4" w:space="0" w:color="auto"/>
              <w:right w:val="nil"/>
            </w:tcBorders>
            <w:shd w:val="clear" w:color="auto" w:fill="auto"/>
            <w:hideMark/>
          </w:tcPr>
          <w:p w14:paraId="320A9F62"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29.3% </w:t>
            </w:r>
            <w:r w:rsidRPr="00284C6F">
              <w:rPr>
                <w:rFonts w:cs="Arial"/>
                <w:color w:val="000000"/>
                <w:sz w:val="20"/>
                <w:szCs w:val="20"/>
                <w:lang w:eastAsia="en-GB"/>
              </w:rPr>
              <w:br/>
              <w:t>(n=310)</w:t>
            </w:r>
          </w:p>
        </w:tc>
        <w:tc>
          <w:tcPr>
            <w:tcW w:w="962" w:type="dxa"/>
            <w:tcBorders>
              <w:top w:val="nil"/>
              <w:left w:val="nil"/>
              <w:bottom w:val="single" w:sz="4" w:space="0" w:color="auto"/>
              <w:right w:val="nil"/>
            </w:tcBorders>
            <w:shd w:val="clear" w:color="auto" w:fill="auto"/>
            <w:noWrap/>
            <w:hideMark/>
          </w:tcPr>
          <w:p w14:paraId="5C913D9A"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0.9% (n=9)</w:t>
            </w:r>
          </w:p>
        </w:tc>
        <w:tc>
          <w:tcPr>
            <w:tcW w:w="900" w:type="dxa"/>
            <w:tcBorders>
              <w:top w:val="nil"/>
              <w:left w:val="nil"/>
              <w:bottom w:val="single" w:sz="4" w:space="0" w:color="auto"/>
              <w:right w:val="nil"/>
            </w:tcBorders>
            <w:shd w:val="clear" w:color="auto" w:fill="auto"/>
            <w:noWrap/>
            <w:hideMark/>
          </w:tcPr>
          <w:p w14:paraId="4AF53654"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0.3% (n=3)</w:t>
            </w:r>
          </w:p>
        </w:tc>
        <w:tc>
          <w:tcPr>
            <w:tcW w:w="911" w:type="dxa"/>
            <w:tcBorders>
              <w:top w:val="nil"/>
              <w:left w:val="nil"/>
              <w:bottom w:val="single" w:sz="4" w:space="0" w:color="auto"/>
              <w:right w:val="nil"/>
            </w:tcBorders>
            <w:shd w:val="clear" w:color="auto" w:fill="auto"/>
            <w:hideMark/>
          </w:tcPr>
          <w:p w14:paraId="3C32183F" w14:textId="77777777" w:rsidR="00794F14" w:rsidRPr="00284C6F" w:rsidRDefault="00794F14" w:rsidP="00D54547">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33.7% </w:t>
            </w:r>
            <w:r w:rsidRPr="00284C6F">
              <w:rPr>
                <w:rFonts w:cs="Arial"/>
                <w:color w:val="000000"/>
                <w:sz w:val="20"/>
                <w:szCs w:val="20"/>
                <w:lang w:eastAsia="en-GB"/>
              </w:rPr>
              <w:br/>
              <w:t>(n=356)</w:t>
            </w:r>
          </w:p>
        </w:tc>
      </w:tr>
    </w:tbl>
    <w:p w14:paraId="26DBF690" w14:textId="77777777" w:rsidR="000F54AA" w:rsidRPr="00284C6F" w:rsidRDefault="000F54AA" w:rsidP="00AA160F">
      <w:pPr>
        <w:rPr>
          <w:rFonts w:cs="Arial"/>
        </w:rPr>
      </w:pPr>
    </w:p>
    <w:p w14:paraId="7F7219B5" w14:textId="68637530" w:rsidR="00046215" w:rsidRPr="00284C6F" w:rsidRDefault="00046215" w:rsidP="00AA160F">
      <w:pPr>
        <w:rPr>
          <w:rFonts w:cs="Arial"/>
        </w:rPr>
      </w:pPr>
    </w:p>
    <w:p w14:paraId="7D862017" w14:textId="7C824911" w:rsidR="00B20E90" w:rsidRPr="00284C6F" w:rsidRDefault="00B1310F" w:rsidP="00B20E90">
      <w:pPr>
        <w:keepNext/>
        <w:rPr>
          <w:rFonts w:cs="Arial"/>
        </w:rPr>
      </w:pPr>
      <w:r>
        <w:rPr>
          <w:rFonts w:cs="Arial"/>
          <w:noProof/>
        </w:rPr>
        <w:drawing>
          <wp:inline distT="0" distB="0" distL="0" distR="0" wp14:anchorId="261159B2" wp14:editId="7345DBCD">
            <wp:extent cx="6230620" cy="5997575"/>
            <wp:effectExtent l="0" t="0" r="0" b="3175"/>
            <wp:docPr id="4938385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a:stretch/>
                  </pic:blipFill>
                  <pic:spPr bwMode="auto">
                    <a:xfrm>
                      <a:off x="0" y="0"/>
                      <a:ext cx="6230620" cy="5997575"/>
                    </a:xfrm>
                    <a:prstGeom prst="rect">
                      <a:avLst/>
                    </a:prstGeom>
                    <a:noFill/>
                    <a:ln>
                      <a:noFill/>
                    </a:ln>
                    <a:extLst>
                      <a:ext uri="{53640926-AAD7-44D8-BBD7-CCE9431645EC}">
                        <a14:shadowObscured xmlns:a14="http://schemas.microsoft.com/office/drawing/2010/main"/>
                      </a:ext>
                    </a:extLst>
                  </pic:spPr>
                </pic:pic>
              </a:graphicData>
            </a:graphic>
          </wp:inline>
        </w:drawing>
      </w:r>
    </w:p>
    <w:p w14:paraId="069E3B68" w14:textId="7708F7DD" w:rsidR="00404150" w:rsidRPr="00284C6F" w:rsidRDefault="00B20E90" w:rsidP="00B20E90">
      <w:pPr>
        <w:pStyle w:val="BodyText"/>
        <w:rPr>
          <w:rFonts w:cs="Arial"/>
          <w:sz w:val="22"/>
          <w:szCs w:val="22"/>
        </w:rPr>
      </w:pPr>
      <w:bookmarkStart w:id="70" w:name="_Ref191559346"/>
      <w:r w:rsidRPr="00284C6F">
        <w:rPr>
          <w:rFonts w:cs="Arial"/>
          <w:sz w:val="22"/>
          <w:szCs w:val="22"/>
        </w:rPr>
        <w:t xml:space="preserve">Figure </w:t>
      </w:r>
      <w:r w:rsidRPr="00284C6F">
        <w:rPr>
          <w:rFonts w:cs="Arial"/>
          <w:sz w:val="22"/>
          <w:szCs w:val="22"/>
        </w:rPr>
        <w:fldChar w:fldCharType="begin"/>
      </w:r>
      <w:r w:rsidRPr="00284C6F">
        <w:rPr>
          <w:rFonts w:cs="Arial"/>
          <w:sz w:val="22"/>
          <w:szCs w:val="22"/>
        </w:rPr>
        <w:instrText xml:space="preserve"> SEQ Figure \* ARABIC </w:instrText>
      </w:r>
      <w:r w:rsidRPr="00284C6F">
        <w:rPr>
          <w:rFonts w:cs="Arial"/>
          <w:sz w:val="22"/>
          <w:szCs w:val="22"/>
        </w:rPr>
        <w:fldChar w:fldCharType="separate"/>
      </w:r>
      <w:r w:rsidR="00E159BB" w:rsidRPr="00284C6F">
        <w:rPr>
          <w:rFonts w:cs="Arial"/>
          <w:noProof/>
          <w:sz w:val="22"/>
          <w:szCs w:val="22"/>
        </w:rPr>
        <w:t>18</w:t>
      </w:r>
      <w:r w:rsidRPr="00284C6F">
        <w:rPr>
          <w:rFonts w:cs="Arial"/>
          <w:sz w:val="22"/>
          <w:szCs w:val="22"/>
        </w:rPr>
        <w:fldChar w:fldCharType="end"/>
      </w:r>
      <w:bookmarkEnd w:id="70"/>
      <w:r w:rsidRPr="00284C6F">
        <w:rPr>
          <w:rFonts w:cs="Arial"/>
          <w:sz w:val="22"/>
          <w:szCs w:val="22"/>
        </w:rPr>
        <w:t>. Pharmacy technicians were asked which ways of initiating tests by pharmacists and pharmacy technicians currently occur and which do not</w:t>
      </w:r>
      <w:r w:rsidR="00CA1B96" w:rsidRPr="00284C6F">
        <w:rPr>
          <w:rFonts w:cs="Arial"/>
          <w:sz w:val="22"/>
          <w:szCs w:val="22"/>
        </w:rPr>
        <w:t>, as well as</w:t>
      </w:r>
      <w:r w:rsidRPr="00284C6F" w:rsidDel="00CA1B96">
        <w:rPr>
          <w:rFonts w:cs="Arial"/>
          <w:sz w:val="22"/>
          <w:szCs w:val="22"/>
        </w:rPr>
        <w:t xml:space="preserve"> </w:t>
      </w:r>
      <w:r w:rsidRPr="00284C6F">
        <w:rPr>
          <w:rFonts w:cs="Arial"/>
          <w:sz w:val="22"/>
          <w:szCs w:val="22"/>
        </w:rPr>
        <w:t>if they thought that each is likely to occur more frequently in the next five years.</w:t>
      </w:r>
    </w:p>
    <w:p w14:paraId="5E8693DC" w14:textId="77777777" w:rsidR="00181509" w:rsidRPr="00284C6F" w:rsidRDefault="00181509" w:rsidP="00AA160F">
      <w:pPr>
        <w:rPr>
          <w:rFonts w:cs="Arial"/>
        </w:rPr>
      </w:pPr>
    </w:p>
    <w:p w14:paraId="08FF4BC1" w14:textId="4509E1E3" w:rsidR="00181509" w:rsidRPr="00284C6F" w:rsidRDefault="00181509">
      <w:pPr>
        <w:spacing w:after="0" w:line="240" w:lineRule="auto"/>
        <w:textboxTightWrap w:val="none"/>
        <w:rPr>
          <w:rFonts w:cs="Arial"/>
        </w:rPr>
      </w:pPr>
      <w:r w:rsidRPr="00284C6F">
        <w:rPr>
          <w:rFonts w:cs="Arial"/>
        </w:rPr>
        <w:br w:type="page"/>
      </w:r>
    </w:p>
    <w:p w14:paraId="38C762CE" w14:textId="7F569D64" w:rsidR="00B20E90" w:rsidRPr="00284C6F" w:rsidRDefault="00B20E90" w:rsidP="00B20E90">
      <w:pPr>
        <w:pStyle w:val="Caption"/>
        <w:keepNext/>
        <w:rPr>
          <w:rFonts w:cs="Arial"/>
          <w:i w:val="0"/>
          <w:iCs w:val="0"/>
          <w:color w:val="auto"/>
          <w:sz w:val="22"/>
          <w:szCs w:val="22"/>
        </w:rPr>
      </w:pPr>
      <w:r w:rsidRPr="00284C6F">
        <w:rPr>
          <w:rFonts w:cs="Arial"/>
          <w:i w:val="0"/>
          <w:iCs w:val="0"/>
          <w:color w:val="auto"/>
          <w:sz w:val="22"/>
          <w:szCs w:val="22"/>
        </w:rPr>
        <w:t xml:space="preserve">Table </w:t>
      </w:r>
      <w:r w:rsidRPr="00284C6F">
        <w:rPr>
          <w:rFonts w:cs="Arial"/>
          <w:i w:val="0"/>
          <w:iCs w:val="0"/>
          <w:color w:val="auto"/>
          <w:sz w:val="22"/>
          <w:szCs w:val="22"/>
        </w:rPr>
        <w:fldChar w:fldCharType="begin"/>
      </w:r>
      <w:r w:rsidRPr="00284C6F">
        <w:rPr>
          <w:rFonts w:cs="Arial"/>
          <w:i w:val="0"/>
          <w:iCs w:val="0"/>
          <w:color w:val="auto"/>
          <w:sz w:val="22"/>
          <w:szCs w:val="22"/>
        </w:rPr>
        <w:instrText xml:space="preserve"> SEQ Table \* ARABIC </w:instrText>
      </w:r>
      <w:r w:rsidRPr="00284C6F">
        <w:rPr>
          <w:rFonts w:cs="Arial"/>
          <w:i w:val="0"/>
          <w:iCs w:val="0"/>
          <w:color w:val="auto"/>
          <w:sz w:val="22"/>
          <w:szCs w:val="22"/>
        </w:rPr>
        <w:fldChar w:fldCharType="separate"/>
      </w:r>
      <w:r w:rsidR="00E159BB" w:rsidRPr="00284C6F">
        <w:rPr>
          <w:rFonts w:cs="Arial"/>
          <w:i w:val="0"/>
          <w:iCs w:val="0"/>
          <w:noProof/>
          <w:color w:val="auto"/>
          <w:sz w:val="22"/>
          <w:szCs w:val="22"/>
        </w:rPr>
        <w:t>6</w:t>
      </w:r>
      <w:r w:rsidRPr="00284C6F">
        <w:rPr>
          <w:rFonts w:cs="Arial"/>
          <w:i w:val="0"/>
          <w:iCs w:val="0"/>
          <w:color w:val="auto"/>
          <w:sz w:val="22"/>
          <w:szCs w:val="22"/>
        </w:rPr>
        <w:fldChar w:fldCharType="end"/>
      </w:r>
      <w:r w:rsidRPr="00284C6F">
        <w:rPr>
          <w:rFonts w:cs="Arial"/>
          <w:i w:val="0"/>
          <w:iCs w:val="0"/>
          <w:color w:val="auto"/>
          <w:sz w:val="22"/>
          <w:szCs w:val="22"/>
        </w:rPr>
        <w:t xml:space="preserve">. Data for </w:t>
      </w:r>
      <w:r w:rsidRPr="00284C6F">
        <w:rPr>
          <w:rFonts w:cs="Arial"/>
          <w:i w:val="0"/>
          <w:iCs w:val="0"/>
          <w:color w:val="auto"/>
          <w:sz w:val="22"/>
          <w:szCs w:val="22"/>
        </w:rPr>
        <w:fldChar w:fldCharType="begin"/>
      </w:r>
      <w:r w:rsidRPr="00284C6F">
        <w:rPr>
          <w:rFonts w:cs="Arial"/>
          <w:i w:val="0"/>
          <w:iCs w:val="0"/>
          <w:color w:val="auto"/>
          <w:sz w:val="22"/>
          <w:szCs w:val="22"/>
        </w:rPr>
        <w:instrText xml:space="preserve"> REF _Ref191559346 \h  \* MERGEFORMAT </w:instrText>
      </w:r>
      <w:r w:rsidRPr="00284C6F">
        <w:rPr>
          <w:rFonts w:cs="Arial"/>
          <w:i w:val="0"/>
          <w:iCs w:val="0"/>
          <w:color w:val="auto"/>
          <w:sz w:val="22"/>
          <w:szCs w:val="22"/>
        </w:rPr>
      </w:r>
      <w:r w:rsidRPr="00284C6F">
        <w:rPr>
          <w:rFonts w:cs="Arial"/>
          <w:i w:val="0"/>
          <w:iCs w:val="0"/>
          <w:color w:val="auto"/>
          <w:sz w:val="22"/>
          <w:szCs w:val="22"/>
        </w:rPr>
        <w:fldChar w:fldCharType="separate"/>
      </w:r>
      <w:r w:rsidR="00E159BB" w:rsidRPr="00284C6F">
        <w:rPr>
          <w:rFonts w:cs="Arial"/>
          <w:i w:val="0"/>
          <w:iCs w:val="0"/>
          <w:color w:val="auto"/>
          <w:sz w:val="22"/>
          <w:szCs w:val="22"/>
        </w:rPr>
        <w:t>Figure 18</w:t>
      </w:r>
      <w:r w:rsidRPr="00284C6F">
        <w:rPr>
          <w:rFonts w:cs="Arial"/>
          <w:i w:val="0"/>
          <w:iCs w:val="0"/>
          <w:color w:val="auto"/>
          <w:sz w:val="22"/>
          <w:szCs w:val="22"/>
        </w:rPr>
        <w:fldChar w:fldCharType="end"/>
      </w:r>
      <w:r w:rsidRPr="00284C6F">
        <w:rPr>
          <w:rFonts w:cs="Arial"/>
          <w:i w:val="0"/>
          <w:iCs w:val="0"/>
          <w:color w:val="auto"/>
          <w:sz w:val="22"/>
          <w:szCs w:val="22"/>
        </w:rPr>
        <w:t>.</w:t>
      </w:r>
    </w:p>
    <w:tbl>
      <w:tblPr>
        <w:tblW w:w="9864" w:type="dxa"/>
        <w:tblLayout w:type="fixed"/>
        <w:tblLook w:val="04A0" w:firstRow="1" w:lastRow="0" w:firstColumn="1" w:lastColumn="0" w:noHBand="0" w:noVBand="1"/>
      </w:tblPr>
      <w:tblGrid>
        <w:gridCol w:w="5529"/>
        <w:gridCol w:w="850"/>
        <w:gridCol w:w="992"/>
        <w:gridCol w:w="851"/>
        <w:gridCol w:w="709"/>
        <w:gridCol w:w="933"/>
      </w:tblGrid>
      <w:tr w:rsidR="000B08FF" w:rsidRPr="00284C6F" w14:paraId="365E1346" w14:textId="77777777" w:rsidTr="005E6234">
        <w:trPr>
          <w:cantSplit/>
          <w:trHeight w:val="2835"/>
        </w:trPr>
        <w:tc>
          <w:tcPr>
            <w:tcW w:w="5529" w:type="dxa"/>
            <w:tcBorders>
              <w:top w:val="single" w:sz="4" w:space="0" w:color="auto"/>
              <w:left w:val="nil"/>
              <w:bottom w:val="single" w:sz="4" w:space="0" w:color="auto"/>
              <w:right w:val="nil"/>
            </w:tcBorders>
            <w:shd w:val="clear" w:color="auto" w:fill="auto"/>
            <w:noWrap/>
            <w:hideMark/>
          </w:tcPr>
          <w:p w14:paraId="04AF171F" w14:textId="76F01375" w:rsidR="00181509" w:rsidRPr="00284C6F" w:rsidRDefault="000B08FF" w:rsidP="000B08FF">
            <w:pPr>
              <w:spacing w:after="0" w:line="240" w:lineRule="auto"/>
              <w:textboxTightWrap w:val="none"/>
              <w:rPr>
                <w:rFonts w:cs="Arial"/>
                <w:b/>
                <w:bCs/>
                <w:color w:val="auto"/>
                <w:sz w:val="20"/>
                <w:szCs w:val="20"/>
                <w:lang w:eastAsia="en-GB"/>
              </w:rPr>
            </w:pPr>
            <w:r w:rsidRPr="00284C6F">
              <w:rPr>
                <w:rFonts w:cs="Arial"/>
                <w:b/>
                <w:bCs/>
                <w:color w:val="auto"/>
                <w:sz w:val="20"/>
                <w:szCs w:val="20"/>
                <w:lang w:eastAsia="en-GB"/>
              </w:rPr>
              <w:t>Pharmacy technicians</w:t>
            </w:r>
          </w:p>
        </w:tc>
        <w:tc>
          <w:tcPr>
            <w:tcW w:w="850" w:type="dxa"/>
            <w:tcBorders>
              <w:top w:val="single" w:sz="4" w:space="0" w:color="auto"/>
              <w:left w:val="nil"/>
              <w:bottom w:val="single" w:sz="4" w:space="0" w:color="auto"/>
              <w:right w:val="nil"/>
            </w:tcBorders>
            <w:shd w:val="clear" w:color="auto" w:fill="auto"/>
            <w:noWrap/>
            <w:textDirection w:val="btLr"/>
            <w:hideMark/>
          </w:tcPr>
          <w:p w14:paraId="52E428E9" w14:textId="77777777" w:rsidR="000B08FF" w:rsidRPr="00284C6F" w:rsidRDefault="00181509" w:rsidP="00181509">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 xml:space="preserve">Does not currently occur </w:t>
            </w:r>
          </w:p>
          <w:p w14:paraId="4C16A114" w14:textId="630F0949" w:rsidR="00181509" w:rsidRPr="00284C6F" w:rsidRDefault="00181509" w:rsidP="00181509">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and will not change</w:t>
            </w:r>
          </w:p>
        </w:tc>
        <w:tc>
          <w:tcPr>
            <w:tcW w:w="992" w:type="dxa"/>
            <w:tcBorders>
              <w:top w:val="single" w:sz="4" w:space="0" w:color="auto"/>
              <w:left w:val="nil"/>
              <w:bottom w:val="single" w:sz="4" w:space="0" w:color="auto"/>
              <w:right w:val="nil"/>
            </w:tcBorders>
            <w:shd w:val="clear" w:color="auto" w:fill="auto"/>
            <w:noWrap/>
            <w:textDirection w:val="btLr"/>
            <w:hideMark/>
          </w:tcPr>
          <w:p w14:paraId="1B2E6B89" w14:textId="77777777" w:rsidR="00181509" w:rsidRPr="00284C6F" w:rsidRDefault="00181509" w:rsidP="00181509">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Does not currently occur but will occur more frequently in next five years</w:t>
            </w:r>
          </w:p>
        </w:tc>
        <w:tc>
          <w:tcPr>
            <w:tcW w:w="851" w:type="dxa"/>
            <w:tcBorders>
              <w:top w:val="single" w:sz="4" w:space="0" w:color="auto"/>
              <w:left w:val="nil"/>
              <w:bottom w:val="single" w:sz="4" w:space="0" w:color="auto"/>
              <w:right w:val="nil"/>
            </w:tcBorders>
            <w:shd w:val="clear" w:color="auto" w:fill="auto"/>
            <w:noWrap/>
            <w:textDirection w:val="btLr"/>
            <w:hideMark/>
          </w:tcPr>
          <w:p w14:paraId="503BBC75" w14:textId="77777777" w:rsidR="005E6234" w:rsidRPr="00284C6F" w:rsidRDefault="00181509" w:rsidP="00181509">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 xml:space="preserve">Currently occurs and will occur more frequently in </w:t>
            </w:r>
          </w:p>
          <w:p w14:paraId="5EE0367E" w14:textId="431D25B0" w:rsidR="00181509" w:rsidRPr="00284C6F" w:rsidRDefault="00181509" w:rsidP="00181509">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next five years</w:t>
            </w:r>
          </w:p>
        </w:tc>
        <w:tc>
          <w:tcPr>
            <w:tcW w:w="709" w:type="dxa"/>
            <w:tcBorders>
              <w:top w:val="single" w:sz="4" w:space="0" w:color="auto"/>
              <w:left w:val="nil"/>
              <w:bottom w:val="single" w:sz="4" w:space="0" w:color="auto"/>
              <w:right w:val="nil"/>
            </w:tcBorders>
            <w:shd w:val="clear" w:color="auto" w:fill="auto"/>
            <w:noWrap/>
            <w:textDirection w:val="btLr"/>
            <w:hideMark/>
          </w:tcPr>
          <w:p w14:paraId="58252C51" w14:textId="77777777" w:rsidR="005E6234" w:rsidRPr="00284C6F" w:rsidRDefault="00181509" w:rsidP="00181509">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 xml:space="preserve">Currently occurs and </w:t>
            </w:r>
          </w:p>
          <w:p w14:paraId="5A9763CD" w14:textId="1EB9C772" w:rsidR="00181509" w:rsidRPr="00284C6F" w:rsidRDefault="00181509" w:rsidP="00181509">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will not change</w:t>
            </w:r>
          </w:p>
        </w:tc>
        <w:tc>
          <w:tcPr>
            <w:tcW w:w="933" w:type="dxa"/>
            <w:tcBorders>
              <w:top w:val="single" w:sz="4" w:space="0" w:color="auto"/>
              <w:left w:val="nil"/>
              <w:bottom w:val="single" w:sz="4" w:space="0" w:color="auto"/>
              <w:right w:val="nil"/>
            </w:tcBorders>
            <w:shd w:val="clear" w:color="auto" w:fill="auto"/>
            <w:noWrap/>
            <w:textDirection w:val="btLr"/>
            <w:hideMark/>
          </w:tcPr>
          <w:p w14:paraId="7CDC9C1E" w14:textId="77777777" w:rsidR="00181509" w:rsidRPr="00284C6F" w:rsidRDefault="00181509" w:rsidP="00181509">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Unsure</w:t>
            </w:r>
          </w:p>
        </w:tc>
      </w:tr>
      <w:tr w:rsidR="000B08FF" w:rsidRPr="00284C6F" w14:paraId="5392AF25" w14:textId="77777777" w:rsidTr="005E6234">
        <w:trPr>
          <w:trHeight w:val="600"/>
        </w:trPr>
        <w:tc>
          <w:tcPr>
            <w:tcW w:w="5529" w:type="dxa"/>
            <w:tcBorders>
              <w:top w:val="single" w:sz="4" w:space="0" w:color="auto"/>
              <w:left w:val="nil"/>
              <w:bottom w:val="nil"/>
              <w:right w:val="nil"/>
            </w:tcBorders>
            <w:shd w:val="clear" w:color="auto" w:fill="auto"/>
            <w:noWrap/>
            <w:hideMark/>
          </w:tcPr>
          <w:p w14:paraId="2367573F"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Patients/families ask about genetic or genomic tests to aid in diagnosis, prognosis, treatment and/or management</w:t>
            </w:r>
          </w:p>
          <w:p w14:paraId="4745B4BE" w14:textId="77777777" w:rsidR="00E24C74" w:rsidRPr="00284C6F" w:rsidRDefault="00E24C74" w:rsidP="005E6234">
            <w:pPr>
              <w:spacing w:after="0" w:line="240" w:lineRule="auto"/>
              <w:textboxTightWrap w:val="none"/>
              <w:rPr>
                <w:rFonts w:cs="Arial"/>
                <w:color w:val="000000"/>
                <w:sz w:val="20"/>
                <w:szCs w:val="20"/>
                <w:lang w:eastAsia="en-GB"/>
              </w:rPr>
            </w:pPr>
          </w:p>
          <w:p w14:paraId="52163F51" w14:textId="77777777" w:rsidR="005E6234" w:rsidRPr="00284C6F" w:rsidRDefault="005E6234" w:rsidP="005E6234">
            <w:pPr>
              <w:spacing w:after="0" w:line="240" w:lineRule="auto"/>
              <w:textboxTightWrap w:val="none"/>
              <w:rPr>
                <w:rFonts w:cs="Arial"/>
                <w:color w:val="000000"/>
                <w:sz w:val="20"/>
                <w:szCs w:val="20"/>
                <w:lang w:eastAsia="en-GB"/>
              </w:rPr>
            </w:pPr>
          </w:p>
        </w:tc>
        <w:tc>
          <w:tcPr>
            <w:tcW w:w="850" w:type="dxa"/>
            <w:tcBorders>
              <w:top w:val="single" w:sz="4" w:space="0" w:color="auto"/>
              <w:left w:val="nil"/>
              <w:bottom w:val="nil"/>
              <w:right w:val="nil"/>
            </w:tcBorders>
            <w:shd w:val="clear" w:color="auto" w:fill="auto"/>
            <w:noWrap/>
            <w:hideMark/>
          </w:tcPr>
          <w:p w14:paraId="3A87ECEE"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9.9% (n=37)</w:t>
            </w:r>
          </w:p>
        </w:tc>
        <w:tc>
          <w:tcPr>
            <w:tcW w:w="992" w:type="dxa"/>
            <w:tcBorders>
              <w:top w:val="single" w:sz="4" w:space="0" w:color="auto"/>
              <w:left w:val="nil"/>
              <w:bottom w:val="nil"/>
              <w:right w:val="nil"/>
            </w:tcBorders>
            <w:shd w:val="clear" w:color="auto" w:fill="auto"/>
            <w:hideMark/>
          </w:tcPr>
          <w:p w14:paraId="0B992C86"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24.3% </w:t>
            </w:r>
            <w:r w:rsidRPr="00284C6F">
              <w:rPr>
                <w:rFonts w:cs="Arial"/>
                <w:color w:val="000000"/>
                <w:sz w:val="20"/>
                <w:szCs w:val="20"/>
                <w:lang w:eastAsia="en-GB"/>
              </w:rPr>
              <w:br/>
              <w:t>(n=91)</w:t>
            </w:r>
          </w:p>
        </w:tc>
        <w:tc>
          <w:tcPr>
            <w:tcW w:w="851" w:type="dxa"/>
            <w:tcBorders>
              <w:top w:val="single" w:sz="4" w:space="0" w:color="auto"/>
              <w:left w:val="nil"/>
              <w:bottom w:val="nil"/>
              <w:right w:val="nil"/>
            </w:tcBorders>
            <w:shd w:val="clear" w:color="auto" w:fill="auto"/>
            <w:noWrap/>
            <w:hideMark/>
          </w:tcPr>
          <w:p w14:paraId="0E4DBDCA"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8.3% (n=31)</w:t>
            </w:r>
          </w:p>
        </w:tc>
        <w:tc>
          <w:tcPr>
            <w:tcW w:w="709" w:type="dxa"/>
            <w:tcBorders>
              <w:top w:val="single" w:sz="4" w:space="0" w:color="auto"/>
              <w:left w:val="nil"/>
              <w:bottom w:val="nil"/>
              <w:right w:val="nil"/>
            </w:tcBorders>
            <w:shd w:val="clear" w:color="auto" w:fill="auto"/>
            <w:noWrap/>
            <w:hideMark/>
          </w:tcPr>
          <w:p w14:paraId="5776AF32"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0.8% (n=3)</w:t>
            </w:r>
          </w:p>
        </w:tc>
        <w:tc>
          <w:tcPr>
            <w:tcW w:w="933" w:type="dxa"/>
            <w:tcBorders>
              <w:top w:val="single" w:sz="4" w:space="0" w:color="auto"/>
              <w:left w:val="nil"/>
              <w:bottom w:val="nil"/>
              <w:right w:val="nil"/>
            </w:tcBorders>
            <w:shd w:val="clear" w:color="auto" w:fill="auto"/>
            <w:hideMark/>
          </w:tcPr>
          <w:p w14:paraId="7F2BEF92"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56.85 </w:t>
            </w:r>
            <w:r w:rsidRPr="00284C6F">
              <w:rPr>
                <w:rFonts w:cs="Arial"/>
                <w:color w:val="000000"/>
                <w:sz w:val="20"/>
                <w:szCs w:val="20"/>
                <w:lang w:eastAsia="en-GB"/>
              </w:rPr>
              <w:br/>
              <w:t>(n=213)</w:t>
            </w:r>
          </w:p>
        </w:tc>
      </w:tr>
      <w:tr w:rsidR="000B08FF" w:rsidRPr="00284C6F" w14:paraId="1282E9E1" w14:textId="77777777" w:rsidTr="005E6234">
        <w:trPr>
          <w:trHeight w:val="600"/>
        </w:trPr>
        <w:tc>
          <w:tcPr>
            <w:tcW w:w="5529" w:type="dxa"/>
            <w:tcBorders>
              <w:top w:val="nil"/>
              <w:left w:val="nil"/>
              <w:bottom w:val="nil"/>
              <w:right w:val="nil"/>
            </w:tcBorders>
            <w:shd w:val="clear" w:color="auto" w:fill="auto"/>
            <w:noWrap/>
            <w:hideMark/>
          </w:tcPr>
          <w:p w14:paraId="1214600B"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Patients/families ask about direct-to-consumer/personal genomic tests and/or online DNA testing, such as </w:t>
            </w:r>
            <w:proofErr w:type="spellStart"/>
            <w:r w:rsidRPr="00284C6F">
              <w:rPr>
                <w:rFonts w:cs="Arial"/>
                <w:color w:val="000000"/>
                <w:sz w:val="20"/>
                <w:szCs w:val="20"/>
                <w:lang w:eastAsia="en-GB"/>
              </w:rPr>
              <w:t>SmartDNA</w:t>
            </w:r>
            <w:proofErr w:type="spellEnd"/>
            <w:r w:rsidRPr="00284C6F">
              <w:rPr>
                <w:rFonts w:cs="Arial"/>
                <w:color w:val="000000"/>
                <w:sz w:val="20"/>
                <w:szCs w:val="20"/>
                <w:lang w:eastAsia="en-GB"/>
              </w:rPr>
              <w:t xml:space="preserve"> or 23&amp;Me</w:t>
            </w:r>
          </w:p>
          <w:p w14:paraId="02446079" w14:textId="77777777" w:rsidR="00E24C74" w:rsidRPr="00284C6F" w:rsidRDefault="00E24C74" w:rsidP="005E6234">
            <w:pPr>
              <w:spacing w:after="0" w:line="240" w:lineRule="auto"/>
              <w:textboxTightWrap w:val="none"/>
              <w:rPr>
                <w:rFonts w:cs="Arial"/>
                <w:color w:val="000000"/>
                <w:sz w:val="20"/>
                <w:szCs w:val="20"/>
                <w:lang w:eastAsia="en-GB"/>
              </w:rPr>
            </w:pPr>
          </w:p>
          <w:p w14:paraId="3D560911" w14:textId="77777777" w:rsidR="005E6234" w:rsidRPr="00284C6F" w:rsidRDefault="005E6234" w:rsidP="005E6234">
            <w:pPr>
              <w:spacing w:after="0" w:line="240" w:lineRule="auto"/>
              <w:textboxTightWrap w:val="none"/>
              <w:rPr>
                <w:rFonts w:cs="Arial"/>
                <w:color w:val="000000"/>
                <w:sz w:val="20"/>
                <w:szCs w:val="20"/>
                <w:lang w:eastAsia="en-GB"/>
              </w:rPr>
            </w:pPr>
          </w:p>
        </w:tc>
        <w:tc>
          <w:tcPr>
            <w:tcW w:w="850" w:type="dxa"/>
            <w:tcBorders>
              <w:top w:val="nil"/>
              <w:left w:val="nil"/>
              <w:bottom w:val="nil"/>
              <w:right w:val="nil"/>
            </w:tcBorders>
            <w:shd w:val="clear" w:color="auto" w:fill="auto"/>
            <w:noWrap/>
            <w:hideMark/>
          </w:tcPr>
          <w:p w14:paraId="28A696DC"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10.7% (n=40)</w:t>
            </w:r>
          </w:p>
        </w:tc>
        <w:tc>
          <w:tcPr>
            <w:tcW w:w="992" w:type="dxa"/>
            <w:tcBorders>
              <w:top w:val="nil"/>
              <w:left w:val="nil"/>
              <w:bottom w:val="nil"/>
              <w:right w:val="nil"/>
            </w:tcBorders>
            <w:shd w:val="clear" w:color="auto" w:fill="auto"/>
            <w:hideMark/>
          </w:tcPr>
          <w:p w14:paraId="19F64CEB"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21.9% </w:t>
            </w:r>
            <w:r w:rsidRPr="00284C6F">
              <w:rPr>
                <w:rFonts w:cs="Arial"/>
                <w:color w:val="000000"/>
                <w:sz w:val="20"/>
                <w:szCs w:val="20"/>
                <w:lang w:eastAsia="en-GB"/>
              </w:rPr>
              <w:br/>
              <w:t>(n=82)</w:t>
            </w:r>
          </w:p>
        </w:tc>
        <w:tc>
          <w:tcPr>
            <w:tcW w:w="851" w:type="dxa"/>
            <w:tcBorders>
              <w:top w:val="nil"/>
              <w:left w:val="nil"/>
              <w:bottom w:val="nil"/>
              <w:right w:val="nil"/>
            </w:tcBorders>
            <w:shd w:val="clear" w:color="auto" w:fill="auto"/>
            <w:noWrap/>
            <w:hideMark/>
          </w:tcPr>
          <w:p w14:paraId="18F1826E"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7.2% (n=27)</w:t>
            </w:r>
          </w:p>
        </w:tc>
        <w:tc>
          <w:tcPr>
            <w:tcW w:w="709" w:type="dxa"/>
            <w:tcBorders>
              <w:top w:val="nil"/>
              <w:left w:val="nil"/>
              <w:bottom w:val="nil"/>
              <w:right w:val="nil"/>
            </w:tcBorders>
            <w:shd w:val="clear" w:color="auto" w:fill="auto"/>
            <w:noWrap/>
            <w:hideMark/>
          </w:tcPr>
          <w:p w14:paraId="04256C23"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0.5% (n=2)</w:t>
            </w:r>
          </w:p>
        </w:tc>
        <w:tc>
          <w:tcPr>
            <w:tcW w:w="933" w:type="dxa"/>
            <w:tcBorders>
              <w:top w:val="nil"/>
              <w:left w:val="nil"/>
              <w:bottom w:val="nil"/>
              <w:right w:val="nil"/>
            </w:tcBorders>
            <w:shd w:val="clear" w:color="auto" w:fill="auto"/>
            <w:hideMark/>
          </w:tcPr>
          <w:p w14:paraId="2AB23AB5"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59.7% </w:t>
            </w:r>
            <w:r w:rsidRPr="00284C6F">
              <w:rPr>
                <w:rFonts w:cs="Arial"/>
                <w:color w:val="000000"/>
                <w:sz w:val="20"/>
                <w:szCs w:val="20"/>
                <w:lang w:eastAsia="en-GB"/>
              </w:rPr>
              <w:br/>
              <w:t>(n=224)</w:t>
            </w:r>
          </w:p>
        </w:tc>
      </w:tr>
      <w:tr w:rsidR="000B08FF" w:rsidRPr="00284C6F" w14:paraId="6FFC7B5E" w14:textId="77777777" w:rsidTr="005E6234">
        <w:trPr>
          <w:trHeight w:val="600"/>
        </w:trPr>
        <w:tc>
          <w:tcPr>
            <w:tcW w:w="5529" w:type="dxa"/>
            <w:tcBorders>
              <w:top w:val="nil"/>
              <w:left w:val="nil"/>
              <w:bottom w:val="nil"/>
              <w:right w:val="nil"/>
            </w:tcBorders>
            <w:shd w:val="clear" w:color="auto" w:fill="auto"/>
            <w:noWrap/>
            <w:hideMark/>
          </w:tcPr>
          <w:p w14:paraId="6FBACDFC"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Pharmacists initiate conversations about pharmacogenomic tests to aid in treatment</w:t>
            </w:r>
          </w:p>
          <w:p w14:paraId="6B3C17F8" w14:textId="77777777" w:rsidR="00E24C74" w:rsidRPr="00284C6F" w:rsidRDefault="00E24C74" w:rsidP="005E6234">
            <w:pPr>
              <w:spacing w:after="0" w:line="240" w:lineRule="auto"/>
              <w:textboxTightWrap w:val="none"/>
              <w:rPr>
                <w:rFonts w:cs="Arial"/>
                <w:color w:val="000000"/>
                <w:sz w:val="20"/>
                <w:szCs w:val="20"/>
                <w:lang w:eastAsia="en-GB"/>
              </w:rPr>
            </w:pPr>
          </w:p>
          <w:p w14:paraId="43531216" w14:textId="77777777" w:rsidR="005E6234" w:rsidRPr="00284C6F" w:rsidRDefault="005E6234" w:rsidP="005E6234">
            <w:pPr>
              <w:spacing w:after="0" w:line="240" w:lineRule="auto"/>
              <w:textboxTightWrap w:val="none"/>
              <w:rPr>
                <w:rFonts w:cs="Arial"/>
                <w:color w:val="000000"/>
                <w:sz w:val="20"/>
                <w:szCs w:val="20"/>
                <w:lang w:eastAsia="en-GB"/>
              </w:rPr>
            </w:pPr>
          </w:p>
        </w:tc>
        <w:tc>
          <w:tcPr>
            <w:tcW w:w="850" w:type="dxa"/>
            <w:tcBorders>
              <w:top w:val="nil"/>
              <w:left w:val="nil"/>
              <w:bottom w:val="nil"/>
              <w:right w:val="nil"/>
            </w:tcBorders>
            <w:shd w:val="clear" w:color="auto" w:fill="auto"/>
            <w:noWrap/>
            <w:hideMark/>
          </w:tcPr>
          <w:p w14:paraId="64E9BC6B"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8.0% (n=30)</w:t>
            </w:r>
          </w:p>
        </w:tc>
        <w:tc>
          <w:tcPr>
            <w:tcW w:w="992" w:type="dxa"/>
            <w:tcBorders>
              <w:top w:val="nil"/>
              <w:left w:val="nil"/>
              <w:bottom w:val="nil"/>
              <w:right w:val="nil"/>
            </w:tcBorders>
            <w:shd w:val="clear" w:color="auto" w:fill="auto"/>
            <w:hideMark/>
          </w:tcPr>
          <w:p w14:paraId="75EE3A52"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25.9% </w:t>
            </w:r>
            <w:r w:rsidRPr="00284C6F">
              <w:rPr>
                <w:rFonts w:cs="Arial"/>
                <w:color w:val="000000"/>
                <w:sz w:val="20"/>
                <w:szCs w:val="20"/>
                <w:lang w:eastAsia="en-GB"/>
              </w:rPr>
              <w:br/>
              <w:t>(n=97)</w:t>
            </w:r>
          </w:p>
        </w:tc>
        <w:tc>
          <w:tcPr>
            <w:tcW w:w="851" w:type="dxa"/>
            <w:tcBorders>
              <w:top w:val="nil"/>
              <w:left w:val="nil"/>
              <w:bottom w:val="nil"/>
              <w:right w:val="nil"/>
            </w:tcBorders>
            <w:shd w:val="clear" w:color="auto" w:fill="auto"/>
            <w:noWrap/>
            <w:hideMark/>
          </w:tcPr>
          <w:p w14:paraId="4F4059BE"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7.7% (n=29)</w:t>
            </w:r>
          </w:p>
        </w:tc>
        <w:tc>
          <w:tcPr>
            <w:tcW w:w="709" w:type="dxa"/>
            <w:tcBorders>
              <w:top w:val="nil"/>
              <w:left w:val="nil"/>
              <w:bottom w:val="nil"/>
              <w:right w:val="nil"/>
            </w:tcBorders>
            <w:shd w:val="clear" w:color="auto" w:fill="auto"/>
            <w:noWrap/>
            <w:hideMark/>
          </w:tcPr>
          <w:p w14:paraId="72BFB4E6"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0.5% (n=2)</w:t>
            </w:r>
          </w:p>
        </w:tc>
        <w:tc>
          <w:tcPr>
            <w:tcW w:w="933" w:type="dxa"/>
            <w:tcBorders>
              <w:top w:val="nil"/>
              <w:left w:val="nil"/>
              <w:bottom w:val="nil"/>
              <w:right w:val="nil"/>
            </w:tcBorders>
            <w:shd w:val="clear" w:color="auto" w:fill="auto"/>
            <w:hideMark/>
          </w:tcPr>
          <w:p w14:paraId="3F8BC474"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57.9% </w:t>
            </w:r>
            <w:r w:rsidRPr="00284C6F">
              <w:rPr>
                <w:rFonts w:cs="Arial"/>
                <w:color w:val="000000"/>
                <w:sz w:val="20"/>
                <w:szCs w:val="20"/>
                <w:lang w:eastAsia="en-GB"/>
              </w:rPr>
              <w:br/>
              <w:t>(n=217)</w:t>
            </w:r>
          </w:p>
        </w:tc>
      </w:tr>
      <w:tr w:rsidR="000B08FF" w:rsidRPr="00284C6F" w14:paraId="42CF041F" w14:textId="77777777" w:rsidTr="005E6234">
        <w:trPr>
          <w:trHeight w:val="600"/>
        </w:trPr>
        <w:tc>
          <w:tcPr>
            <w:tcW w:w="5529" w:type="dxa"/>
            <w:tcBorders>
              <w:top w:val="nil"/>
              <w:left w:val="nil"/>
              <w:bottom w:val="nil"/>
              <w:right w:val="nil"/>
            </w:tcBorders>
            <w:shd w:val="clear" w:color="auto" w:fill="auto"/>
            <w:noWrap/>
            <w:hideMark/>
          </w:tcPr>
          <w:p w14:paraId="1AC16CD0"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Pharmacists initiate conversations about genetic or genomic tests to aid in diagnosis/prognosis/ treatment/ongoing management</w:t>
            </w:r>
          </w:p>
          <w:p w14:paraId="270CC27A" w14:textId="77777777" w:rsidR="00E24C74" w:rsidRPr="00284C6F" w:rsidRDefault="00E24C74" w:rsidP="005E6234">
            <w:pPr>
              <w:spacing w:after="0" w:line="240" w:lineRule="auto"/>
              <w:textboxTightWrap w:val="none"/>
              <w:rPr>
                <w:rFonts w:cs="Arial"/>
                <w:color w:val="000000"/>
                <w:sz w:val="20"/>
                <w:szCs w:val="20"/>
                <w:lang w:eastAsia="en-GB"/>
              </w:rPr>
            </w:pPr>
          </w:p>
          <w:p w14:paraId="4415AE33" w14:textId="77777777" w:rsidR="005E6234" w:rsidRPr="00284C6F" w:rsidRDefault="005E6234" w:rsidP="005E6234">
            <w:pPr>
              <w:spacing w:after="0" w:line="240" w:lineRule="auto"/>
              <w:textboxTightWrap w:val="none"/>
              <w:rPr>
                <w:rFonts w:cs="Arial"/>
                <w:color w:val="000000"/>
                <w:sz w:val="20"/>
                <w:szCs w:val="20"/>
                <w:lang w:eastAsia="en-GB"/>
              </w:rPr>
            </w:pPr>
          </w:p>
        </w:tc>
        <w:tc>
          <w:tcPr>
            <w:tcW w:w="850" w:type="dxa"/>
            <w:tcBorders>
              <w:top w:val="nil"/>
              <w:left w:val="nil"/>
              <w:bottom w:val="nil"/>
              <w:right w:val="nil"/>
            </w:tcBorders>
            <w:shd w:val="clear" w:color="auto" w:fill="auto"/>
            <w:noWrap/>
            <w:hideMark/>
          </w:tcPr>
          <w:p w14:paraId="0EC8A77B"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7.7% (n=29)</w:t>
            </w:r>
          </w:p>
        </w:tc>
        <w:tc>
          <w:tcPr>
            <w:tcW w:w="992" w:type="dxa"/>
            <w:tcBorders>
              <w:top w:val="nil"/>
              <w:left w:val="nil"/>
              <w:bottom w:val="nil"/>
              <w:right w:val="nil"/>
            </w:tcBorders>
            <w:shd w:val="clear" w:color="auto" w:fill="auto"/>
            <w:hideMark/>
          </w:tcPr>
          <w:p w14:paraId="42CDE211"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25.9% </w:t>
            </w:r>
            <w:r w:rsidRPr="00284C6F">
              <w:rPr>
                <w:rFonts w:cs="Arial"/>
                <w:color w:val="000000"/>
                <w:sz w:val="20"/>
                <w:szCs w:val="20"/>
                <w:lang w:eastAsia="en-GB"/>
              </w:rPr>
              <w:br/>
              <w:t>(n=97)</w:t>
            </w:r>
          </w:p>
        </w:tc>
        <w:tc>
          <w:tcPr>
            <w:tcW w:w="851" w:type="dxa"/>
            <w:tcBorders>
              <w:top w:val="nil"/>
              <w:left w:val="nil"/>
              <w:bottom w:val="nil"/>
              <w:right w:val="nil"/>
            </w:tcBorders>
            <w:shd w:val="clear" w:color="auto" w:fill="auto"/>
            <w:noWrap/>
            <w:hideMark/>
          </w:tcPr>
          <w:p w14:paraId="6F666B7B"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7.5% (n=28)</w:t>
            </w:r>
          </w:p>
        </w:tc>
        <w:tc>
          <w:tcPr>
            <w:tcW w:w="709" w:type="dxa"/>
            <w:tcBorders>
              <w:top w:val="nil"/>
              <w:left w:val="nil"/>
              <w:bottom w:val="nil"/>
              <w:right w:val="nil"/>
            </w:tcBorders>
            <w:shd w:val="clear" w:color="auto" w:fill="auto"/>
            <w:noWrap/>
            <w:hideMark/>
          </w:tcPr>
          <w:p w14:paraId="47364E8F"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1.3% (n=5)</w:t>
            </w:r>
          </w:p>
        </w:tc>
        <w:tc>
          <w:tcPr>
            <w:tcW w:w="933" w:type="dxa"/>
            <w:tcBorders>
              <w:top w:val="nil"/>
              <w:left w:val="nil"/>
              <w:bottom w:val="nil"/>
              <w:right w:val="nil"/>
            </w:tcBorders>
            <w:shd w:val="clear" w:color="auto" w:fill="auto"/>
            <w:hideMark/>
          </w:tcPr>
          <w:p w14:paraId="0970ADFA"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57.6% </w:t>
            </w:r>
            <w:r w:rsidRPr="00284C6F">
              <w:rPr>
                <w:rFonts w:cs="Arial"/>
                <w:color w:val="000000"/>
                <w:sz w:val="20"/>
                <w:szCs w:val="20"/>
                <w:lang w:eastAsia="en-GB"/>
              </w:rPr>
              <w:br/>
              <w:t>(n=216)</w:t>
            </w:r>
          </w:p>
        </w:tc>
      </w:tr>
      <w:tr w:rsidR="000B08FF" w:rsidRPr="00284C6F" w14:paraId="429F34AA" w14:textId="77777777" w:rsidTr="005E6234">
        <w:trPr>
          <w:trHeight w:val="600"/>
        </w:trPr>
        <w:tc>
          <w:tcPr>
            <w:tcW w:w="5529" w:type="dxa"/>
            <w:tcBorders>
              <w:top w:val="nil"/>
              <w:left w:val="nil"/>
              <w:bottom w:val="nil"/>
              <w:right w:val="nil"/>
            </w:tcBorders>
            <w:shd w:val="clear" w:color="auto" w:fill="auto"/>
            <w:noWrap/>
            <w:hideMark/>
          </w:tcPr>
          <w:p w14:paraId="5F282683"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Pharmacists initiate conversations about referring to clinical genetics for genetic or genomic tests, including pharmacogenomic tests</w:t>
            </w:r>
          </w:p>
          <w:p w14:paraId="6661E5ED" w14:textId="77777777" w:rsidR="00E24C74" w:rsidRPr="00284C6F" w:rsidRDefault="00E24C74" w:rsidP="005E6234">
            <w:pPr>
              <w:spacing w:after="0" w:line="240" w:lineRule="auto"/>
              <w:textboxTightWrap w:val="none"/>
              <w:rPr>
                <w:rFonts w:cs="Arial"/>
                <w:color w:val="000000"/>
                <w:sz w:val="20"/>
                <w:szCs w:val="20"/>
                <w:lang w:eastAsia="en-GB"/>
              </w:rPr>
            </w:pPr>
          </w:p>
          <w:p w14:paraId="1ADDEADC" w14:textId="77777777" w:rsidR="005E6234" w:rsidRPr="00284C6F" w:rsidRDefault="005E6234" w:rsidP="005E6234">
            <w:pPr>
              <w:spacing w:after="0" w:line="240" w:lineRule="auto"/>
              <w:textboxTightWrap w:val="none"/>
              <w:rPr>
                <w:rFonts w:cs="Arial"/>
                <w:color w:val="000000"/>
                <w:sz w:val="20"/>
                <w:szCs w:val="20"/>
                <w:lang w:eastAsia="en-GB"/>
              </w:rPr>
            </w:pPr>
          </w:p>
        </w:tc>
        <w:tc>
          <w:tcPr>
            <w:tcW w:w="850" w:type="dxa"/>
            <w:tcBorders>
              <w:top w:val="nil"/>
              <w:left w:val="nil"/>
              <w:bottom w:val="nil"/>
              <w:right w:val="nil"/>
            </w:tcBorders>
            <w:shd w:val="clear" w:color="auto" w:fill="auto"/>
            <w:noWrap/>
            <w:hideMark/>
          </w:tcPr>
          <w:p w14:paraId="4E87CC58"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9.1% (n=34)</w:t>
            </w:r>
          </w:p>
        </w:tc>
        <w:tc>
          <w:tcPr>
            <w:tcW w:w="992" w:type="dxa"/>
            <w:tcBorders>
              <w:top w:val="nil"/>
              <w:left w:val="nil"/>
              <w:bottom w:val="nil"/>
              <w:right w:val="nil"/>
            </w:tcBorders>
            <w:shd w:val="clear" w:color="auto" w:fill="auto"/>
            <w:hideMark/>
          </w:tcPr>
          <w:p w14:paraId="4AB71E51"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25.1% </w:t>
            </w:r>
            <w:r w:rsidRPr="00284C6F">
              <w:rPr>
                <w:rFonts w:cs="Arial"/>
                <w:color w:val="000000"/>
                <w:sz w:val="20"/>
                <w:szCs w:val="20"/>
                <w:lang w:eastAsia="en-GB"/>
              </w:rPr>
              <w:br/>
              <w:t>(n=94)</w:t>
            </w:r>
          </w:p>
        </w:tc>
        <w:tc>
          <w:tcPr>
            <w:tcW w:w="851" w:type="dxa"/>
            <w:tcBorders>
              <w:top w:val="nil"/>
              <w:left w:val="nil"/>
              <w:bottom w:val="nil"/>
              <w:right w:val="nil"/>
            </w:tcBorders>
            <w:shd w:val="clear" w:color="auto" w:fill="auto"/>
            <w:noWrap/>
            <w:hideMark/>
          </w:tcPr>
          <w:p w14:paraId="6E12D4CD"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5.6% (n=21)</w:t>
            </w:r>
          </w:p>
        </w:tc>
        <w:tc>
          <w:tcPr>
            <w:tcW w:w="709" w:type="dxa"/>
            <w:tcBorders>
              <w:top w:val="nil"/>
              <w:left w:val="nil"/>
              <w:bottom w:val="nil"/>
              <w:right w:val="nil"/>
            </w:tcBorders>
            <w:shd w:val="clear" w:color="auto" w:fill="auto"/>
            <w:noWrap/>
            <w:hideMark/>
          </w:tcPr>
          <w:p w14:paraId="637AB255"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0.5% (n=2)</w:t>
            </w:r>
          </w:p>
        </w:tc>
        <w:tc>
          <w:tcPr>
            <w:tcW w:w="933" w:type="dxa"/>
            <w:tcBorders>
              <w:top w:val="nil"/>
              <w:left w:val="nil"/>
              <w:bottom w:val="nil"/>
              <w:right w:val="nil"/>
            </w:tcBorders>
            <w:shd w:val="clear" w:color="auto" w:fill="auto"/>
            <w:hideMark/>
          </w:tcPr>
          <w:p w14:paraId="75185C70"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59.7% </w:t>
            </w:r>
            <w:r w:rsidRPr="00284C6F">
              <w:rPr>
                <w:rFonts w:cs="Arial"/>
                <w:color w:val="000000"/>
                <w:sz w:val="20"/>
                <w:szCs w:val="20"/>
                <w:lang w:eastAsia="en-GB"/>
              </w:rPr>
              <w:br/>
              <w:t>(n=224)</w:t>
            </w:r>
          </w:p>
        </w:tc>
      </w:tr>
      <w:tr w:rsidR="000B08FF" w:rsidRPr="00284C6F" w14:paraId="146767F4" w14:textId="77777777" w:rsidTr="005E6234">
        <w:trPr>
          <w:trHeight w:val="600"/>
        </w:trPr>
        <w:tc>
          <w:tcPr>
            <w:tcW w:w="5529" w:type="dxa"/>
            <w:tcBorders>
              <w:top w:val="nil"/>
              <w:left w:val="nil"/>
              <w:bottom w:val="nil"/>
              <w:right w:val="nil"/>
            </w:tcBorders>
            <w:shd w:val="clear" w:color="auto" w:fill="auto"/>
            <w:noWrap/>
            <w:hideMark/>
          </w:tcPr>
          <w:p w14:paraId="7D94890F"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Pharmacy technicians initiate conversations about referring to clinical genetics for genetic or genomic tests, including pharmacogenomics tests</w:t>
            </w:r>
          </w:p>
          <w:p w14:paraId="31FC2B21" w14:textId="77777777" w:rsidR="00E24C74" w:rsidRPr="00284C6F" w:rsidRDefault="00E24C74" w:rsidP="005E6234">
            <w:pPr>
              <w:spacing w:after="0" w:line="240" w:lineRule="auto"/>
              <w:textboxTightWrap w:val="none"/>
              <w:rPr>
                <w:rFonts w:cs="Arial"/>
                <w:color w:val="000000"/>
                <w:sz w:val="20"/>
                <w:szCs w:val="20"/>
                <w:lang w:eastAsia="en-GB"/>
              </w:rPr>
            </w:pPr>
          </w:p>
          <w:p w14:paraId="70B440E3" w14:textId="77777777" w:rsidR="005E6234" w:rsidRPr="00284C6F" w:rsidRDefault="005E6234" w:rsidP="005E6234">
            <w:pPr>
              <w:spacing w:after="0" w:line="240" w:lineRule="auto"/>
              <w:textboxTightWrap w:val="none"/>
              <w:rPr>
                <w:rFonts w:cs="Arial"/>
                <w:color w:val="000000"/>
                <w:sz w:val="20"/>
                <w:szCs w:val="20"/>
                <w:lang w:eastAsia="en-GB"/>
              </w:rPr>
            </w:pPr>
          </w:p>
        </w:tc>
        <w:tc>
          <w:tcPr>
            <w:tcW w:w="850" w:type="dxa"/>
            <w:tcBorders>
              <w:top w:val="nil"/>
              <w:left w:val="nil"/>
              <w:bottom w:val="nil"/>
              <w:right w:val="nil"/>
            </w:tcBorders>
            <w:shd w:val="clear" w:color="auto" w:fill="auto"/>
            <w:hideMark/>
          </w:tcPr>
          <w:p w14:paraId="4E2A2A38"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25.9% </w:t>
            </w:r>
            <w:r w:rsidRPr="00284C6F">
              <w:rPr>
                <w:rFonts w:cs="Arial"/>
                <w:color w:val="000000"/>
                <w:sz w:val="20"/>
                <w:szCs w:val="20"/>
                <w:lang w:eastAsia="en-GB"/>
              </w:rPr>
              <w:br/>
              <w:t>(n=97)</w:t>
            </w:r>
          </w:p>
        </w:tc>
        <w:tc>
          <w:tcPr>
            <w:tcW w:w="992" w:type="dxa"/>
            <w:tcBorders>
              <w:top w:val="nil"/>
              <w:left w:val="nil"/>
              <w:bottom w:val="nil"/>
              <w:right w:val="nil"/>
            </w:tcBorders>
            <w:shd w:val="clear" w:color="auto" w:fill="auto"/>
            <w:hideMark/>
          </w:tcPr>
          <w:p w14:paraId="42A27398"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29.1% </w:t>
            </w:r>
            <w:r w:rsidRPr="00284C6F">
              <w:rPr>
                <w:rFonts w:cs="Arial"/>
                <w:color w:val="000000"/>
                <w:sz w:val="20"/>
                <w:szCs w:val="20"/>
                <w:lang w:eastAsia="en-GB"/>
              </w:rPr>
              <w:br/>
              <w:t>(n=109)</w:t>
            </w:r>
          </w:p>
        </w:tc>
        <w:tc>
          <w:tcPr>
            <w:tcW w:w="851" w:type="dxa"/>
            <w:tcBorders>
              <w:top w:val="nil"/>
              <w:left w:val="nil"/>
              <w:bottom w:val="nil"/>
              <w:right w:val="nil"/>
            </w:tcBorders>
            <w:shd w:val="clear" w:color="auto" w:fill="auto"/>
            <w:noWrap/>
            <w:hideMark/>
          </w:tcPr>
          <w:p w14:paraId="6D397278"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1.1% (n=4)</w:t>
            </w:r>
          </w:p>
        </w:tc>
        <w:tc>
          <w:tcPr>
            <w:tcW w:w="709" w:type="dxa"/>
            <w:tcBorders>
              <w:top w:val="nil"/>
              <w:left w:val="nil"/>
              <w:bottom w:val="nil"/>
              <w:right w:val="nil"/>
            </w:tcBorders>
            <w:shd w:val="clear" w:color="auto" w:fill="auto"/>
            <w:noWrap/>
            <w:hideMark/>
          </w:tcPr>
          <w:p w14:paraId="4FE96725"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0.5% (n=2)</w:t>
            </w:r>
          </w:p>
        </w:tc>
        <w:tc>
          <w:tcPr>
            <w:tcW w:w="933" w:type="dxa"/>
            <w:tcBorders>
              <w:top w:val="nil"/>
              <w:left w:val="nil"/>
              <w:bottom w:val="nil"/>
              <w:right w:val="nil"/>
            </w:tcBorders>
            <w:shd w:val="clear" w:color="auto" w:fill="auto"/>
            <w:hideMark/>
          </w:tcPr>
          <w:p w14:paraId="4826D287"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43.5% </w:t>
            </w:r>
            <w:r w:rsidRPr="00284C6F">
              <w:rPr>
                <w:rFonts w:cs="Arial"/>
                <w:color w:val="000000"/>
                <w:sz w:val="20"/>
                <w:szCs w:val="20"/>
                <w:lang w:eastAsia="en-GB"/>
              </w:rPr>
              <w:br/>
              <w:t>(n=163)</w:t>
            </w:r>
          </w:p>
        </w:tc>
      </w:tr>
      <w:tr w:rsidR="000B08FF" w:rsidRPr="00284C6F" w14:paraId="0D67BFD9" w14:textId="77777777" w:rsidTr="002511BF">
        <w:trPr>
          <w:trHeight w:val="703"/>
        </w:trPr>
        <w:tc>
          <w:tcPr>
            <w:tcW w:w="5529" w:type="dxa"/>
            <w:tcBorders>
              <w:top w:val="nil"/>
              <w:left w:val="nil"/>
              <w:right w:val="nil"/>
            </w:tcBorders>
            <w:shd w:val="clear" w:color="auto" w:fill="auto"/>
            <w:noWrap/>
            <w:hideMark/>
          </w:tcPr>
          <w:p w14:paraId="2D07C9D4"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Pharmacy technicians initiate conversations about pharmacogenomic tests to aid in treatment</w:t>
            </w:r>
          </w:p>
          <w:p w14:paraId="5E0BA620" w14:textId="77777777" w:rsidR="005E6234" w:rsidRPr="00284C6F" w:rsidRDefault="005E6234" w:rsidP="005E6234">
            <w:pPr>
              <w:spacing w:after="0" w:line="240" w:lineRule="auto"/>
              <w:textboxTightWrap w:val="none"/>
              <w:rPr>
                <w:rFonts w:cs="Arial"/>
                <w:color w:val="000000"/>
                <w:sz w:val="20"/>
                <w:szCs w:val="20"/>
                <w:lang w:eastAsia="en-GB"/>
              </w:rPr>
            </w:pPr>
          </w:p>
        </w:tc>
        <w:tc>
          <w:tcPr>
            <w:tcW w:w="850" w:type="dxa"/>
            <w:tcBorders>
              <w:top w:val="nil"/>
              <w:left w:val="nil"/>
              <w:right w:val="nil"/>
            </w:tcBorders>
            <w:shd w:val="clear" w:color="auto" w:fill="auto"/>
            <w:hideMark/>
          </w:tcPr>
          <w:p w14:paraId="7FF0F316"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25.3% </w:t>
            </w:r>
            <w:r w:rsidRPr="00284C6F">
              <w:rPr>
                <w:rFonts w:cs="Arial"/>
                <w:color w:val="000000"/>
                <w:sz w:val="20"/>
                <w:szCs w:val="20"/>
                <w:lang w:eastAsia="en-GB"/>
              </w:rPr>
              <w:br/>
              <w:t>(n=95)</w:t>
            </w:r>
          </w:p>
        </w:tc>
        <w:tc>
          <w:tcPr>
            <w:tcW w:w="992" w:type="dxa"/>
            <w:tcBorders>
              <w:top w:val="nil"/>
              <w:left w:val="nil"/>
              <w:right w:val="nil"/>
            </w:tcBorders>
            <w:shd w:val="clear" w:color="auto" w:fill="auto"/>
            <w:hideMark/>
          </w:tcPr>
          <w:p w14:paraId="59AA8E8C"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30.7% </w:t>
            </w:r>
            <w:r w:rsidRPr="00284C6F">
              <w:rPr>
                <w:rFonts w:cs="Arial"/>
                <w:color w:val="000000"/>
                <w:sz w:val="20"/>
                <w:szCs w:val="20"/>
                <w:lang w:eastAsia="en-GB"/>
              </w:rPr>
              <w:br/>
              <w:t>(n=115)</w:t>
            </w:r>
          </w:p>
        </w:tc>
        <w:tc>
          <w:tcPr>
            <w:tcW w:w="851" w:type="dxa"/>
            <w:tcBorders>
              <w:top w:val="nil"/>
              <w:left w:val="nil"/>
              <w:right w:val="nil"/>
            </w:tcBorders>
            <w:shd w:val="clear" w:color="auto" w:fill="auto"/>
            <w:noWrap/>
            <w:hideMark/>
          </w:tcPr>
          <w:p w14:paraId="7F2B7EED"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1.3% (n=5)</w:t>
            </w:r>
          </w:p>
        </w:tc>
        <w:tc>
          <w:tcPr>
            <w:tcW w:w="709" w:type="dxa"/>
            <w:tcBorders>
              <w:top w:val="nil"/>
              <w:left w:val="nil"/>
              <w:right w:val="nil"/>
            </w:tcBorders>
            <w:shd w:val="clear" w:color="auto" w:fill="auto"/>
            <w:noWrap/>
            <w:hideMark/>
          </w:tcPr>
          <w:p w14:paraId="42B143C8"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0.8% (n=3)</w:t>
            </w:r>
          </w:p>
        </w:tc>
        <w:tc>
          <w:tcPr>
            <w:tcW w:w="933" w:type="dxa"/>
            <w:tcBorders>
              <w:top w:val="nil"/>
              <w:left w:val="nil"/>
              <w:right w:val="nil"/>
            </w:tcBorders>
            <w:shd w:val="clear" w:color="auto" w:fill="auto"/>
            <w:hideMark/>
          </w:tcPr>
          <w:p w14:paraId="258228E6"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41.9% </w:t>
            </w:r>
            <w:r w:rsidRPr="00284C6F">
              <w:rPr>
                <w:rFonts w:cs="Arial"/>
                <w:color w:val="000000"/>
                <w:sz w:val="20"/>
                <w:szCs w:val="20"/>
                <w:lang w:eastAsia="en-GB"/>
              </w:rPr>
              <w:br/>
              <w:t>(n=157)</w:t>
            </w:r>
          </w:p>
        </w:tc>
      </w:tr>
      <w:tr w:rsidR="000B08FF" w:rsidRPr="00284C6F" w14:paraId="6329D6E9" w14:textId="77777777" w:rsidTr="005E6234">
        <w:trPr>
          <w:trHeight w:val="600"/>
        </w:trPr>
        <w:tc>
          <w:tcPr>
            <w:tcW w:w="5529" w:type="dxa"/>
            <w:tcBorders>
              <w:top w:val="nil"/>
              <w:left w:val="nil"/>
              <w:bottom w:val="single" w:sz="4" w:space="0" w:color="auto"/>
              <w:right w:val="nil"/>
            </w:tcBorders>
            <w:shd w:val="clear" w:color="auto" w:fill="auto"/>
            <w:noWrap/>
            <w:hideMark/>
          </w:tcPr>
          <w:p w14:paraId="60379576"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Pharmacy technicians initiate conversations about genetic or genomic tests to aid in diagnosis/prognosis/ treatment/ongoing management</w:t>
            </w:r>
          </w:p>
        </w:tc>
        <w:tc>
          <w:tcPr>
            <w:tcW w:w="850" w:type="dxa"/>
            <w:tcBorders>
              <w:top w:val="nil"/>
              <w:left w:val="nil"/>
              <w:bottom w:val="single" w:sz="4" w:space="0" w:color="auto"/>
              <w:right w:val="nil"/>
            </w:tcBorders>
            <w:shd w:val="clear" w:color="auto" w:fill="auto"/>
            <w:hideMark/>
          </w:tcPr>
          <w:p w14:paraId="4F6DC175"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25.3% </w:t>
            </w:r>
            <w:r w:rsidRPr="00284C6F">
              <w:rPr>
                <w:rFonts w:cs="Arial"/>
                <w:color w:val="000000"/>
                <w:sz w:val="20"/>
                <w:szCs w:val="20"/>
                <w:lang w:eastAsia="en-GB"/>
              </w:rPr>
              <w:br/>
              <w:t>(n=95)</w:t>
            </w:r>
          </w:p>
        </w:tc>
        <w:tc>
          <w:tcPr>
            <w:tcW w:w="992" w:type="dxa"/>
            <w:tcBorders>
              <w:top w:val="nil"/>
              <w:left w:val="nil"/>
              <w:bottom w:val="single" w:sz="4" w:space="0" w:color="auto"/>
              <w:right w:val="nil"/>
            </w:tcBorders>
            <w:shd w:val="clear" w:color="auto" w:fill="auto"/>
            <w:hideMark/>
          </w:tcPr>
          <w:p w14:paraId="40A38D6E"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27.2% </w:t>
            </w:r>
            <w:r w:rsidRPr="00284C6F">
              <w:rPr>
                <w:rFonts w:cs="Arial"/>
                <w:color w:val="000000"/>
                <w:sz w:val="20"/>
                <w:szCs w:val="20"/>
                <w:lang w:eastAsia="en-GB"/>
              </w:rPr>
              <w:br/>
              <w:t>(n=102)</w:t>
            </w:r>
          </w:p>
        </w:tc>
        <w:tc>
          <w:tcPr>
            <w:tcW w:w="851" w:type="dxa"/>
            <w:tcBorders>
              <w:top w:val="nil"/>
              <w:left w:val="nil"/>
              <w:bottom w:val="single" w:sz="4" w:space="0" w:color="auto"/>
              <w:right w:val="nil"/>
            </w:tcBorders>
            <w:shd w:val="clear" w:color="auto" w:fill="auto"/>
            <w:noWrap/>
            <w:hideMark/>
          </w:tcPr>
          <w:p w14:paraId="5D758C53"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0.8% (n=3)</w:t>
            </w:r>
          </w:p>
        </w:tc>
        <w:tc>
          <w:tcPr>
            <w:tcW w:w="709" w:type="dxa"/>
            <w:tcBorders>
              <w:top w:val="nil"/>
              <w:left w:val="nil"/>
              <w:bottom w:val="single" w:sz="4" w:space="0" w:color="auto"/>
              <w:right w:val="nil"/>
            </w:tcBorders>
            <w:shd w:val="clear" w:color="auto" w:fill="auto"/>
            <w:noWrap/>
            <w:hideMark/>
          </w:tcPr>
          <w:p w14:paraId="0195446B"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0.5% (n=2)</w:t>
            </w:r>
          </w:p>
        </w:tc>
        <w:tc>
          <w:tcPr>
            <w:tcW w:w="933" w:type="dxa"/>
            <w:tcBorders>
              <w:top w:val="nil"/>
              <w:left w:val="nil"/>
              <w:bottom w:val="single" w:sz="4" w:space="0" w:color="auto"/>
              <w:right w:val="nil"/>
            </w:tcBorders>
            <w:shd w:val="clear" w:color="auto" w:fill="auto"/>
            <w:hideMark/>
          </w:tcPr>
          <w:p w14:paraId="566E5E70" w14:textId="77777777" w:rsidR="00181509" w:rsidRPr="00284C6F" w:rsidRDefault="00181509" w:rsidP="005E6234">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46.1% </w:t>
            </w:r>
            <w:r w:rsidRPr="00284C6F">
              <w:rPr>
                <w:rFonts w:cs="Arial"/>
                <w:color w:val="000000"/>
                <w:sz w:val="20"/>
                <w:szCs w:val="20"/>
                <w:lang w:eastAsia="en-GB"/>
              </w:rPr>
              <w:br/>
              <w:t>(n=173)</w:t>
            </w:r>
          </w:p>
        </w:tc>
      </w:tr>
    </w:tbl>
    <w:p w14:paraId="272B92D7" w14:textId="77777777" w:rsidR="00181509" w:rsidRPr="00284C6F" w:rsidRDefault="00181509" w:rsidP="00AA160F">
      <w:pPr>
        <w:rPr>
          <w:rFonts w:cs="Arial"/>
        </w:rPr>
      </w:pPr>
    </w:p>
    <w:p w14:paraId="4BE022BB" w14:textId="6962E518" w:rsidR="003E639F" w:rsidRPr="00284C6F" w:rsidRDefault="003E639F">
      <w:pPr>
        <w:spacing w:after="0" w:line="240" w:lineRule="auto"/>
        <w:textboxTightWrap w:val="none"/>
        <w:rPr>
          <w:rFonts w:cs="Arial"/>
        </w:rPr>
      </w:pPr>
      <w:r w:rsidRPr="00284C6F">
        <w:rPr>
          <w:rFonts w:cs="Arial"/>
        </w:rPr>
        <w:br w:type="page"/>
      </w:r>
    </w:p>
    <w:p w14:paraId="76CA4BA6" w14:textId="77777777" w:rsidR="00A976B8" w:rsidRPr="00284C6F" w:rsidRDefault="003E639F" w:rsidP="00B4016F">
      <w:pPr>
        <w:pStyle w:val="Heading2"/>
        <w:rPr>
          <w:rFonts w:ascii="Arial" w:hAnsi="Arial"/>
        </w:rPr>
      </w:pPr>
      <w:bookmarkStart w:id="71" w:name="_Toc186804797"/>
      <w:bookmarkStart w:id="72" w:name="_Ref186808592"/>
      <w:bookmarkStart w:id="73" w:name="_Ref186808810"/>
      <w:bookmarkStart w:id="74" w:name="_Toc192169081"/>
      <w:r w:rsidRPr="00284C6F">
        <w:rPr>
          <w:rFonts w:ascii="Arial" w:hAnsi="Arial"/>
        </w:rPr>
        <w:t>Appendix 3</w:t>
      </w:r>
      <w:bookmarkEnd w:id="71"/>
      <w:bookmarkEnd w:id="72"/>
      <w:bookmarkEnd w:id="73"/>
      <w:bookmarkEnd w:id="74"/>
      <w:r w:rsidRPr="00284C6F">
        <w:rPr>
          <w:rFonts w:ascii="Arial" w:hAnsi="Arial"/>
        </w:rPr>
        <w:t xml:space="preserve"> </w:t>
      </w:r>
      <w:bookmarkStart w:id="75" w:name="_Ref186801886"/>
    </w:p>
    <w:p w14:paraId="2DC4F242" w14:textId="7B844A29" w:rsidR="003E639F" w:rsidRPr="001D10F6" w:rsidRDefault="00D107A3" w:rsidP="001D10F6">
      <w:pPr>
        <w:pStyle w:val="Heading4"/>
      </w:pPr>
      <w:r w:rsidRPr="001D10F6">
        <w:rPr>
          <w:rStyle w:val="BodyTextChar"/>
          <w:rFonts w:eastAsiaTheme="majorEastAsia" w:cs="Arial"/>
          <w:color w:val="231F20" w:themeColor="background1"/>
          <w:sz w:val="32"/>
          <w:szCs w:val="32"/>
        </w:rPr>
        <w:t>Genomics topics pharmacists have learn</w:t>
      </w:r>
      <w:r w:rsidR="00E95349" w:rsidRPr="001D10F6">
        <w:rPr>
          <w:rStyle w:val="BodyTextChar"/>
          <w:rFonts w:eastAsiaTheme="majorEastAsia" w:cs="Arial"/>
          <w:color w:val="231F20" w:themeColor="background1"/>
          <w:sz w:val="32"/>
          <w:szCs w:val="32"/>
        </w:rPr>
        <w:t>t</w:t>
      </w:r>
      <w:r w:rsidRPr="001D10F6">
        <w:rPr>
          <w:rStyle w:val="BodyTextChar"/>
          <w:rFonts w:eastAsiaTheme="majorEastAsia" w:cs="Arial"/>
          <w:color w:val="231F20" w:themeColor="background1"/>
          <w:sz w:val="32"/>
          <w:szCs w:val="32"/>
        </w:rPr>
        <w:t xml:space="preserve"> about, and would be interested to learn more about in the future</w:t>
      </w:r>
      <w:bookmarkEnd w:id="75"/>
    </w:p>
    <w:p w14:paraId="06136658" w14:textId="73650BC2" w:rsidR="00D26E2F" w:rsidRPr="00284C6F" w:rsidRDefault="00D26E2F" w:rsidP="00D26E2F">
      <w:pPr>
        <w:pStyle w:val="Caption"/>
        <w:keepNext/>
        <w:rPr>
          <w:rFonts w:cs="Arial"/>
          <w:i w:val="0"/>
          <w:iCs w:val="0"/>
          <w:color w:val="auto"/>
          <w:sz w:val="22"/>
          <w:szCs w:val="22"/>
        </w:rPr>
      </w:pPr>
      <w:r w:rsidRPr="00284C6F">
        <w:rPr>
          <w:rFonts w:cs="Arial"/>
          <w:i w:val="0"/>
          <w:iCs w:val="0"/>
          <w:color w:val="auto"/>
          <w:sz w:val="22"/>
          <w:szCs w:val="22"/>
        </w:rPr>
        <w:t xml:space="preserve">Table </w:t>
      </w:r>
      <w:r w:rsidRPr="00284C6F">
        <w:rPr>
          <w:rFonts w:cs="Arial"/>
          <w:i w:val="0"/>
          <w:iCs w:val="0"/>
          <w:color w:val="auto"/>
          <w:sz w:val="22"/>
          <w:szCs w:val="22"/>
        </w:rPr>
        <w:fldChar w:fldCharType="begin"/>
      </w:r>
      <w:r w:rsidRPr="00284C6F">
        <w:rPr>
          <w:rFonts w:cs="Arial"/>
          <w:i w:val="0"/>
          <w:iCs w:val="0"/>
          <w:color w:val="auto"/>
          <w:sz w:val="22"/>
          <w:szCs w:val="22"/>
        </w:rPr>
        <w:instrText xml:space="preserve"> SEQ Table \* ARABIC </w:instrText>
      </w:r>
      <w:r w:rsidRPr="00284C6F">
        <w:rPr>
          <w:rFonts w:cs="Arial"/>
          <w:i w:val="0"/>
          <w:iCs w:val="0"/>
          <w:color w:val="auto"/>
          <w:sz w:val="22"/>
          <w:szCs w:val="22"/>
        </w:rPr>
        <w:fldChar w:fldCharType="separate"/>
      </w:r>
      <w:r w:rsidR="00E159BB" w:rsidRPr="00284C6F">
        <w:rPr>
          <w:rFonts w:cs="Arial"/>
          <w:i w:val="0"/>
          <w:iCs w:val="0"/>
          <w:noProof/>
          <w:color w:val="auto"/>
          <w:sz w:val="22"/>
          <w:szCs w:val="22"/>
        </w:rPr>
        <w:t>7</w:t>
      </w:r>
      <w:r w:rsidRPr="00284C6F">
        <w:rPr>
          <w:rFonts w:cs="Arial"/>
          <w:i w:val="0"/>
          <w:iCs w:val="0"/>
          <w:color w:val="auto"/>
          <w:sz w:val="22"/>
          <w:szCs w:val="22"/>
        </w:rPr>
        <w:fldChar w:fldCharType="end"/>
      </w:r>
      <w:r w:rsidRPr="00284C6F">
        <w:rPr>
          <w:rFonts w:cs="Arial"/>
          <w:i w:val="0"/>
          <w:iCs w:val="0"/>
          <w:color w:val="auto"/>
          <w:sz w:val="22"/>
          <w:szCs w:val="22"/>
        </w:rPr>
        <w:t>. Data for</w:t>
      </w:r>
      <w:r w:rsidR="00E159BB" w:rsidRPr="00284C6F">
        <w:rPr>
          <w:rFonts w:cs="Arial"/>
          <w:i w:val="0"/>
          <w:iCs w:val="0"/>
          <w:color w:val="auto"/>
          <w:sz w:val="22"/>
          <w:szCs w:val="22"/>
        </w:rPr>
        <w:t xml:space="preserve"> </w:t>
      </w:r>
      <w:r w:rsidR="00E159BB" w:rsidRPr="00284C6F">
        <w:rPr>
          <w:rFonts w:cs="Arial"/>
          <w:i w:val="0"/>
          <w:iCs w:val="0"/>
          <w:color w:val="auto"/>
          <w:sz w:val="22"/>
          <w:szCs w:val="22"/>
        </w:rPr>
        <w:fldChar w:fldCharType="begin"/>
      </w:r>
      <w:r w:rsidR="00E159BB" w:rsidRPr="00284C6F">
        <w:rPr>
          <w:rFonts w:cs="Arial"/>
          <w:i w:val="0"/>
          <w:iCs w:val="0"/>
          <w:color w:val="auto"/>
          <w:sz w:val="22"/>
          <w:szCs w:val="22"/>
        </w:rPr>
        <w:instrText xml:space="preserve"> REF _Ref191895087 \h </w:instrText>
      </w:r>
      <w:r w:rsidR="001548AD" w:rsidRPr="00284C6F">
        <w:rPr>
          <w:rFonts w:cs="Arial"/>
          <w:i w:val="0"/>
          <w:iCs w:val="0"/>
          <w:color w:val="auto"/>
          <w:sz w:val="22"/>
          <w:szCs w:val="22"/>
        </w:rPr>
        <w:instrText xml:space="preserve"> \* MERGEFORMAT </w:instrText>
      </w:r>
      <w:r w:rsidR="00E159BB" w:rsidRPr="00284C6F">
        <w:rPr>
          <w:rFonts w:cs="Arial"/>
          <w:i w:val="0"/>
          <w:iCs w:val="0"/>
          <w:color w:val="auto"/>
          <w:sz w:val="22"/>
          <w:szCs w:val="22"/>
        </w:rPr>
      </w:r>
      <w:r w:rsidR="00E159BB" w:rsidRPr="00284C6F">
        <w:rPr>
          <w:rFonts w:cs="Arial"/>
          <w:i w:val="0"/>
          <w:iCs w:val="0"/>
          <w:color w:val="auto"/>
          <w:sz w:val="22"/>
          <w:szCs w:val="22"/>
        </w:rPr>
        <w:fldChar w:fldCharType="separate"/>
      </w:r>
      <w:r w:rsidR="00E159BB" w:rsidRPr="00284C6F">
        <w:rPr>
          <w:rFonts w:cs="Arial"/>
          <w:i w:val="0"/>
          <w:iCs w:val="0"/>
          <w:color w:val="231F20" w:themeColor="background1"/>
          <w:sz w:val="22"/>
          <w:szCs w:val="22"/>
        </w:rPr>
        <w:t xml:space="preserve">Figure </w:t>
      </w:r>
      <w:r w:rsidR="00E159BB" w:rsidRPr="00284C6F">
        <w:rPr>
          <w:rFonts w:cs="Arial"/>
          <w:i w:val="0"/>
          <w:iCs w:val="0"/>
          <w:noProof/>
          <w:color w:val="231F20" w:themeColor="background1"/>
          <w:sz w:val="22"/>
          <w:szCs w:val="22"/>
        </w:rPr>
        <w:t>8</w:t>
      </w:r>
      <w:r w:rsidR="00E159BB" w:rsidRPr="00284C6F">
        <w:rPr>
          <w:rFonts w:cs="Arial"/>
          <w:i w:val="0"/>
          <w:iCs w:val="0"/>
          <w:color w:val="auto"/>
          <w:sz w:val="22"/>
          <w:szCs w:val="22"/>
        </w:rPr>
        <w:fldChar w:fldCharType="end"/>
      </w:r>
      <w:r w:rsidR="00E159BB" w:rsidRPr="00284C6F">
        <w:rPr>
          <w:rFonts w:cs="Arial"/>
          <w:i w:val="0"/>
          <w:iCs w:val="0"/>
          <w:color w:val="auto"/>
          <w:sz w:val="22"/>
          <w:szCs w:val="22"/>
        </w:rPr>
        <w:t>.</w:t>
      </w:r>
    </w:p>
    <w:tbl>
      <w:tblPr>
        <w:tblW w:w="9864" w:type="dxa"/>
        <w:tblLayout w:type="fixed"/>
        <w:tblLook w:val="04A0" w:firstRow="1" w:lastRow="0" w:firstColumn="1" w:lastColumn="0" w:noHBand="0" w:noVBand="1"/>
      </w:tblPr>
      <w:tblGrid>
        <w:gridCol w:w="6126"/>
        <w:gridCol w:w="820"/>
        <w:gridCol w:w="992"/>
        <w:gridCol w:w="1004"/>
        <w:gridCol w:w="922"/>
      </w:tblGrid>
      <w:tr w:rsidR="00727A8E" w:rsidRPr="00284C6F" w14:paraId="48D3ABA2" w14:textId="77777777" w:rsidTr="001F596D">
        <w:trPr>
          <w:cantSplit/>
          <w:trHeight w:val="2197"/>
        </w:trPr>
        <w:tc>
          <w:tcPr>
            <w:tcW w:w="6126" w:type="dxa"/>
            <w:tcBorders>
              <w:top w:val="single" w:sz="4" w:space="0" w:color="auto"/>
              <w:left w:val="nil"/>
              <w:bottom w:val="single" w:sz="4" w:space="0" w:color="auto"/>
              <w:right w:val="nil"/>
            </w:tcBorders>
            <w:shd w:val="clear" w:color="auto" w:fill="auto"/>
            <w:noWrap/>
            <w:hideMark/>
          </w:tcPr>
          <w:p w14:paraId="21322E92" w14:textId="50A2E572" w:rsidR="00727A8E" w:rsidRPr="00284C6F" w:rsidRDefault="00427A16" w:rsidP="00427A16">
            <w:pPr>
              <w:spacing w:after="0" w:line="240" w:lineRule="auto"/>
              <w:textboxTightWrap w:val="none"/>
              <w:rPr>
                <w:rFonts w:cs="Arial"/>
                <w:b/>
                <w:bCs/>
                <w:color w:val="auto"/>
                <w:sz w:val="20"/>
                <w:szCs w:val="20"/>
                <w:lang w:eastAsia="en-GB"/>
              </w:rPr>
            </w:pPr>
            <w:r w:rsidRPr="00284C6F">
              <w:rPr>
                <w:rFonts w:cs="Arial"/>
                <w:b/>
                <w:bCs/>
                <w:color w:val="auto"/>
                <w:sz w:val="20"/>
                <w:szCs w:val="20"/>
                <w:lang w:eastAsia="en-GB"/>
              </w:rPr>
              <w:t>Fundamental principles of genomics</w:t>
            </w:r>
          </w:p>
        </w:tc>
        <w:tc>
          <w:tcPr>
            <w:tcW w:w="820" w:type="dxa"/>
            <w:tcBorders>
              <w:top w:val="single" w:sz="4" w:space="0" w:color="auto"/>
              <w:left w:val="nil"/>
              <w:bottom w:val="single" w:sz="4" w:space="0" w:color="auto"/>
              <w:right w:val="nil"/>
            </w:tcBorders>
            <w:shd w:val="clear" w:color="auto" w:fill="auto"/>
            <w:noWrap/>
            <w:textDirection w:val="btLr"/>
            <w:hideMark/>
          </w:tcPr>
          <w:p w14:paraId="1D316797" w14:textId="508E6940" w:rsidR="00727A8E" w:rsidRPr="00284C6F" w:rsidRDefault="00727A8E" w:rsidP="00727A8E">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Have not learn</w:t>
            </w:r>
            <w:r w:rsidR="001F596D" w:rsidRPr="00284C6F">
              <w:rPr>
                <w:rFonts w:cs="Arial"/>
                <w:color w:val="000000"/>
                <w:sz w:val="20"/>
                <w:szCs w:val="20"/>
                <w:lang w:eastAsia="en-GB"/>
              </w:rPr>
              <w:t>t</w:t>
            </w:r>
            <w:r w:rsidRPr="00284C6F">
              <w:rPr>
                <w:rFonts w:cs="Arial"/>
                <w:color w:val="000000"/>
                <w:sz w:val="20"/>
                <w:szCs w:val="20"/>
                <w:lang w:eastAsia="en-GB"/>
              </w:rPr>
              <w:t xml:space="preserve"> about and do not want to</w:t>
            </w:r>
          </w:p>
        </w:tc>
        <w:tc>
          <w:tcPr>
            <w:tcW w:w="992" w:type="dxa"/>
            <w:tcBorders>
              <w:top w:val="single" w:sz="4" w:space="0" w:color="auto"/>
              <w:left w:val="nil"/>
              <w:bottom w:val="single" w:sz="4" w:space="0" w:color="auto"/>
              <w:right w:val="nil"/>
            </w:tcBorders>
            <w:shd w:val="clear" w:color="auto" w:fill="auto"/>
            <w:noWrap/>
            <w:textDirection w:val="btLr"/>
            <w:hideMark/>
          </w:tcPr>
          <w:p w14:paraId="0B5FC973" w14:textId="62B64659" w:rsidR="00727A8E" w:rsidRPr="00284C6F" w:rsidRDefault="00727A8E" w:rsidP="00727A8E">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Have not learn</w:t>
            </w:r>
            <w:r w:rsidR="001F596D" w:rsidRPr="00284C6F">
              <w:rPr>
                <w:rFonts w:cs="Arial"/>
                <w:color w:val="000000"/>
                <w:sz w:val="20"/>
                <w:szCs w:val="20"/>
                <w:lang w:eastAsia="en-GB"/>
              </w:rPr>
              <w:t>t</w:t>
            </w:r>
            <w:r w:rsidRPr="00284C6F">
              <w:rPr>
                <w:rFonts w:cs="Arial"/>
                <w:color w:val="000000"/>
                <w:sz w:val="20"/>
                <w:szCs w:val="20"/>
                <w:lang w:eastAsia="en-GB"/>
              </w:rPr>
              <w:t xml:space="preserve"> about but want to</w:t>
            </w:r>
          </w:p>
        </w:tc>
        <w:tc>
          <w:tcPr>
            <w:tcW w:w="1004" w:type="dxa"/>
            <w:tcBorders>
              <w:top w:val="single" w:sz="4" w:space="0" w:color="auto"/>
              <w:left w:val="nil"/>
              <w:bottom w:val="single" w:sz="4" w:space="0" w:color="auto"/>
              <w:right w:val="nil"/>
            </w:tcBorders>
            <w:shd w:val="clear" w:color="auto" w:fill="auto"/>
            <w:noWrap/>
            <w:textDirection w:val="btLr"/>
            <w:hideMark/>
          </w:tcPr>
          <w:p w14:paraId="74C00017" w14:textId="72D8E356" w:rsidR="00727A8E" w:rsidRPr="00284C6F" w:rsidRDefault="00727A8E" w:rsidP="00727A8E">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Have learn</w:t>
            </w:r>
            <w:r w:rsidR="001F596D" w:rsidRPr="00284C6F">
              <w:rPr>
                <w:rFonts w:cs="Arial"/>
                <w:color w:val="000000"/>
                <w:sz w:val="20"/>
                <w:szCs w:val="20"/>
                <w:lang w:eastAsia="en-GB"/>
              </w:rPr>
              <w:t>t</w:t>
            </w:r>
            <w:r w:rsidRPr="00284C6F">
              <w:rPr>
                <w:rFonts w:cs="Arial"/>
                <w:color w:val="000000"/>
                <w:sz w:val="20"/>
                <w:szCs w:val="20"/>
                <w:lang w:eastAsia="en-GB"/>
              </w:rPr>
              <w:t xml:space="preserve"> about and want more</w:t>
            </w:r>
          </w:p>
        </w:tc>
        <w:tc>
          <w:tcPr>
            <w:tcW w:w="922" w:type="dxa"/>
            <w:tcBorders>
              <w:top w:val="single" w:sz="4" w:space="0" w:color="auto"/>
              <w:left w:val="nil"/>
              <w:bottom w:val="single" w:sz="4" w:space="0" w:color="auto"/>
              <w:right w:val="nil"/>
            </w:tcBorders>
            <w:shd w:val="clear" w:color="auto" w:fill="auto"/>
            <w:noWrap/>
            <w:textDirection w:val="btLr"/>
            <w:hideMark/>
          </w:tcPr>
          <w:p w14:paraId="04D05EDB" w14:textId="31DA1034" w:rsidR="00727A8E" w:rsidRPr="00284C6F" w:rsidRDefault="00727A8E" w:rsidP="00727A8E">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Have learn</w:t>
            </w:r>
            <w:r w:rsidR="001F596D" w:rsidRPr="00284C6F">
              <w:rPr>
                <w:rFonts w:cs="Arial"/>
                <w:color w:val="000000"/>
                <w:sz w:val="20"/>
                <w:szCs w:val="20"/>
                <w:lang w:eastAsia="en-GB"/>
              </w:rPr>
              <w:t>t</w:t>
            </w:r>
            <w:r w:rsidRPr="00284C6F">
              <w:rPr>
                <w:rFonts w:cs="Arial"/>
                <w:color w:val="000000"/>
                <w:sz w:val="20"/>
                <w:szCs w:val="20"/>
                <w:lang w:eastAsia="en-GB"/>
              </w:rPr>
              <w:t xml:space="preserve"> about and do not want more</w:t>
            </w:r>
          </w:p>
        </w:tc>
      </w:tr>
      <w:tr w:rsidR="00727A8E" w:rsidRPr="00284C6F" w14:paraId="27155D91" w14:textId="77777777" w:rsidTr="00427A16">
        <w:trPr>
          <w:trHeight w:val="600"/>
        </w:trPr>
        <w:tc>
          <w:tcPr>
            <w:tcW w:w="6126" w:type="dxa"/>
            <w:tcBorders>
              <w:top w:val="single" w:sz="4" w:space="0" w:color="auto"/>
              <w:left w:val="nil"/>
              <w:bottom w:val="nil"/>
              <w:right w:val="nil"/>
            </w:tcBorders>
            <w:shd w:val="clear" w:color="auto" w:fill="auto"/>
            <w:noWrap/>
            <w:hideMark/>
          </w:tcPr>
          <w:p w14:paraId="7B6C48E7"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DNA, chromosomes, genes and the genome, the epigenome</w:t>
            </w:r>
          </w:p>
        </w:tc>
        <w:tc>
          <w:tcPr>
            <w:tcW w:w="820" w:type="dxa"/>
            <w:tcBorders>
              <w:top w:val="single" w:sz="4" w:space="0" w:color="auto"/>
              <w:left w:val="nil"/>
              <w:bottom w:val="nil"/>
              <w:right w:val="nil"/>
            </w:tcBorders>
            <w:shd w:val="clear" w:color="auto" w:fill="auto"/>
            <w:noWrap/>
            <w:hideMark/>
          </w:tcPr>
          <w:p w14:paraId="2B8BB5B5"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4.4% (n=12)</w:t>
            </w:r>
          </w:p>
          <w:p w14:paraId="0435CB12" w14:textId="77777777" w:rsidR="00427A16" w:rsidRPr="00284C6F" w:rsidRDefault="00427A16" w:rsidP="00427A16">
            <w:pPr>
              <w:spacing w:after="0" w:line="240" w:lineRule="auto"/>
              <w:textboxTightWrap w:val="none"/>
              <w:rPr>
                <w:rFonts w:cs="Arial"/>
                <w:color w:val="000000"/>
                <w:sz w:val="20"/>
                <w:szCs w:val="20"/>
                <w:lang w:eastAsia="en-GB"/>
              </w:rPr>
            </w:pPr>
          </w:p>
        </w:tc>
        <w:tc>
          <w:tcPr>
            <w:tcW w:w="992" w:type="dxa"/>
            <w:tcBorders>
              <w:top w:val="single" w:sz="4" w:space="0" w:color="auto"/>
              <w:left w:val="nil"/>
              <w:bottom w:val="nil"/>
              <w:right w:val="nil"/>
            </w:tcBorders>
            <w:shd w:val="clear" w:color="auto" w:fill="auto"/>
            <w:hideMark/>
          </w:tcPr>
          <w:p w14:paraId="1EBC1C7A"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25.2% </w:t>
            </w:r>
            <w:r w:rsidRPr="00284C6F">
              <w:rPr>
                <w:rFonts w:cs="Arial"/>
                <w:color w:val="000000"/>
                <w:sz w:val="20"/>
                <w:szCs w:val="20"/>
                <w:lang w:eastAsia="en-GB"/>
              </w:rPr>
              <w:br/>
              <w:t>(n=68)</w:t>
            </w:r>
          </w:p>
        </w:tc>
        <w:tc>
          <w:tcPr>
            <w:tcW w:w="1004" w:type="dxa"/>
            <w:tcBorders>
              <w:top w:val="single" w:sz="4" w:space="0" w:color="auto"/>
              <w:left w:val="nil"/>
              <w:bottom w:val="nil"/>
              <w:right w:val="nil"/>
            </w:tcBorders>
            <w:shd w:val="clear" w:color="auto" w:fill="auto"/>
            <w:hideMark/>
          </w:tcPr>
          <w:p w14:paraId="319D2ADF"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57.0% </w:t>
            </w:r>
            <w:r w:rsidRPr="00284C6F">
              <w:rPr>
                <w:rFonts w:cs="Arial"/>
                <w:color w:val="000000"/>
                <w:sz w:val="20"/>
                <w:szCs w:val="20"/>
                <w:lang w:eastAsia="en-GB"/>
              </w:rPr>
              <w:br/>
              <w:t>(n=154)</w:t>
            </w:r>
          </w:p>
        </w:tc>
        <w:tc>
          <w:tcPr>
            <w:tcW w:w="922" w:type="dxa"/>
            <w:tcBorders>
              <w:top w:val="single" w:sz="4" w:space="0" w:color="auto"/>
              <w:left w:val="nil"/>
              <w:bottom w:val="nil"/>
              <w:right w:val="nil"/>
            </w:tcBorders>
            <w:shd w:val="clear" w:color="auto" w:fill="auto"/>
            <w:noWrap/>
            <w:hideMark/>
          </w:tcPr>
          <w:p w14:paraId="7582697A"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10.4% (n=28)</w:t>
            </w:r>
          </w:p>
        </w:tc>
      </w:tr>
      <w:tr w:rsidR="00727A8E" w:rsidRPr="00284C6F" w14:paraId="31ED608C" w14:textId="77777777" w:rsidTr="00427A16">
        <w:trPr>
          <w:trHeight w:val="600"/>
        </w:trPr>
        <w:tc>
          <w:tcPr>
            <w:tcW w:w="6126" w:type="dxa"/>
            <w:tcBorders>
              <w:top w:val="nil"/>
              <w:left w:val="nil"/>
              <w:bottom w:val="nil"/>
              <w:right w:val="nil"/>
            </w:tcBorders>
            <w:shd w:val="clear" w:color="auto" w:fill="auto"/>
            <w:noWrap/>
            <w:hideMark/>
          </w:tcPr>
          <w:p w14:paraId="40262CF3"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Types of genomic variants and their effects on disease</w:t>
            </w:r>
          </w:p>
          <w:p w14:paraId="79B33B0B" w14:textId="77777777" w:rsidR="00427A16" w:rsidRPr="00284C6F" w:rsidRDefault="00427A16" w:rsidP="00427A16">
            <w:pPr>
              <w:spacing w:after="0" w:line="240" w:lineRule="auto"/>
              <w:textboxTightWrap w:val="none"/>
              <w:rPr>
                <w:rFonts w:cs="Arial"/>
                <w:color w:val="000000"/>
                <w:sz w:val="20"/>
                <w:szCs w:val="20"/>
                <w:lang w:eastAsia="en-GB"/>
              </w:rPr>
            </w:pPr>
          </w:p>
        </w:tc>
        <w:tc>
          <w:tcPr>
            <w:tcW w:w="820" w:type="dxa"/>
            <w:tcBorders>
              <w:top w:val="nil"/>
              <w:left w:val="nil"/>
              <w:bottom w:val="nil"/>
              <w:right w:val="nil"/>
            </w:tcBorders>
            <w:shd w:val="clear" w:color="auto" w:fill="auto"/>
            <w:noWrap/>
            <w:hideMark/>
          </w:tcPr>
          <w:p w14:paraId="481F28D2"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5.9% (n=16)</w:t>
            </w:r>
          </w:p>
          <w:p w14:paraId="6BED1E1D" w14:textId="77777777" w:rsidR="00427A16" w:rsidRPr="00284C6F" w:rsidRDefault="00427A16" w:rsidP="00427A16">
            <w:pPr>
              <w:spacing w:after="0" w:line="240" w:lineRule="auto"/>
              <w:textboxTightWrap w:val="none"/>
              <w:rPr>
                <w:rFonts w:cs="Arial"/>
                <w:color w:val="000000"/>
                <w:sz w:val="20"/>
                <w:szCs w:val="20"/>
                <w:lang w:eastAsia="en-GB"/>
              </w:rPr>
            </w:pPr>
          </w:p>
        </w:tc>
        <w:tc>
          <w:tcPr>
            <w:tcW w:w="992" w:type="dxa"/>
            <w:tcBorders>
              <w:top w:val="nil"/>
              <w:left w:val="nil"/>
              <w:bottom w:val="nil"/>
              <w:right w:val="nil"/>
            </w:tcBorders>
            <w:shd w:val="clear" w:color="auto" w:fill="auto"/>
            <w:hideMark/>
          </w:tcPr>
          <w:p w14:paraId="02A927F7"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43.7% </w:t>
            </w:r>
            <w:r w:rsidRPr="00284C6F">
              <w:rPr>
                <w:rFonts w:cs="Arial"/>
                <w:color w:val="000000"/>
                <w:sz w:val="20"/>
                <w:szCs w:val="20"/>
                <w:lang w:eastAsia="en-GB"/>
              </w:rPr>
              <w:br/>
              <w:t>(n=118)</w:t>
            </w:r>
          </w:p>
        </w:tc>
        <w:tc>
          <w:tcPr>
            <w:tcW w:w="1004" w:type="dxa"/>
            <w:tcBorders>
              <w:top w:val="nil"/>
              <w:left w:val="nil"/>
              <w:bottom w:val="nil"/>
              <w:right w:val="nil"/>
            </w:tcBorders>
            <w:shd w:val="clear" w:color="auto" w:fill="auto"/>
            <w:hideMark/>
          </w:tcPr>
          <w:p w14:paraId="2E6ED1B9"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43.3% </w:t>
            </w:r>
            <w:r w:rsidRPr="00284C6F">
              <w:rPr>
                <w:rFonts w:cs="Arial"/>
                <w:color w:val="000000"/>
                <w:sz w:val="20"/>
                <w:szCs w:val="20"/>
                <w:lang w:eastAsia="en-GB"/>
              </w:rPr>
              <w:br/>
              <w:t>(n=117)</w:t>
            </w:r>
          </w:p>
        </w:tc>
        <w:tc>
          <w:tcPr>
            <w:tcW w:w="922" w:type="dxa"/>
            <w:tcBorders>
              <w:top w:val="nil"/>
              <w:left w:val="nil"/>
              <w:bottom w:val="nil"/>
              <w:right w:val="nil"/>
            </w:tcBorders>
            <w:shd w:val="clear" w:color="auto" w:fill="auto"/>
            <w:noWrap/>
            <w:hideMark/>
          </w:tcPr>
          <w:p w14:paraId="6C707961"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4.8% (n=13)</w:t>
            </w:r>
          </w:p>
        </w:tc>
      </w:tr>
      <w:tr w:rsidR="00727A8E" w:rsidRPr="00284C6F" w14:paraId="70B6540E" w14:textId="77777777" w:rsidTr="00427A16">
        <w:trPr>
          <w:trHeight w:val="600"/>
        </w:trPr>
        <w:tc>
          <w:tcPr>
            <w:tcW w:w="6126" w:type="dxa"/>
            <w:tcBorders>
              <w:top w:val="nil"/>
              <w:left w:val="nil"/>
              <w:bottom w:val="nil"/>
              <w:right w:val="nil"/>
            </w:tcBorders>
            <w:shd w:val="clear" w:color="auto" w:fill="auto"/>
            <w:noWrap/>
            <w:hideMark/>
          </w:tcPr>
          <w:p w14:paraId="3730DD1C"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Genomic variation and its role in the development of genetic conditions and other diseases, such as cancer</w:t>
            </w:r>
          </w:p>
          <w:p w14:paraId="7A9D9A52" w14:textId="77777777" w:rsidR="00427A16" w:rsidRPr="00284C6F" w:rsidRDefault="00427A16" w:rsidP="00427A16">
            <w:pPr>
              <w:spacing w:after="0" w:line="240" w:lineRule="auto"/>
              <w:textboxTightWrap w:val="none"/>
              <w:rPr>
                <w:rFonts w:cs="Arial"/>
                <w:color w:val="000000"/>
                <w:sz w:val="20"/>
                <w:szCs w:val="20"/>
                <w:lang w:eastAsia="en-GB"/>
              </w:rPr>
            </w:pPr>
          </w:p>
        </w:tc>
        <w:tc>
          <w:tcPr>
            <w:tcW w:w="820" w:type="dxa"/>
            <w:tcBorders>
              <w:top w:val="nil"/>
              <w:left w:val="nil"/>
              <w:bottom w:val="nil"/>
              <w:right w:val="nil"/>
            </w:tcBorders>
            <w:shd w:val="clear" w:color="auto" w:fill="auto"/>
            <w:noWrap/>
            <w:hideMark/>
          </w:tcPr>
          <w:p w14:paraId="08E2A3D1"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5.2% (n=14)</w:t>
            </w:r>
          </w:p>
          <w:p w14:paraId="0B36363A" w14:textId="77777777" w:rsidR="00427A16" w:rsidRPr="00284C6F" w:rsidRDefault="00427A16" w:rsidP="00427A16">
            <w:pPr>
              <w:spacing w:after="0" w:line="240" w:lineRule="auto"/>
              <w:textboxTightWrap w:val="none"/>
              <w:rPr>
                <w:rFonts w:cs="Arial"/>
                <w:color w:val="000000"/>
                <w:sz w:val="20"/>
                <w:szCs w:val="20"/>
                <w:lang w:eastAsia="en-GB"/>
              </w:rPr>
            </w:pPr>
          </w:p>
        </w:tc>
        <w:tc>
          <w:tcPr>
            <w:tcW w:w="992" w:type="dxa"/>
            <w:tcBorders>
              <w:top w:val="nil"/>
              <w:left w:val="nil"/>
              <w:bottom w:val="nil"/>
              <w:right w:val="nil"/>
            </w:tcBorders>
            <w:shd w:val="clear" w:color="auto" w:fill="auto"/>
            <w:hideMark/>
          </w:tcPr>
          <w:p w14:paraId="39CAFB0E"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39.3% </w:t>
            </w:r>
            <w:r w:rsidRPr="00284C6F">
              <w:rPr>
                <w:rFonts w:cs="Arial"/>
                <w:color w:val="000000"/>
                <w:sz w:val="20"/>
                <w:szCs w:val="20"/>
                <w:lang w:eastAsia="en-GB"/>
              </w:rPr>
              <w:br/>
              <w:t>(n=106)</w:t>
            </w:r>
          </w:p>
        </w:tc>
        <w:tc>
          <w:tcPr>
            <w:tcW w:w="1004" w:type="dxa"/>
            <w:tcBorders>
              <w:top w:val="nil"/>
              <w:left w:val="nil"/>
              <w:bottom w:val="nil"/>
              <w:right w:val="nil"/>
            </w:tcBorders>
            <w:shd w:val="clear" w:color="auto" w:fill="auto"/>
            <w:hideMark/>
          </w:tcPr>
          <w:p w14:paraId="3B0E1377"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50.0% </w:t>
            </w:r>
            <w:r w:rsidRPr="00284C6F">
              <w:rPr>
                <w:rFonts w:cs="Arial"/>
                <w:color w:val="000000"/>
                <w:sz w:val="20"/>
                <w:szCs w:val="20"/>
                <w:lang w:eastAsia="en-GB"/>
              </w:rPr>
              <w:br/>
              <w:t>(n=135)</w:t>
            </w:r>
          </w:p>
        </w:tc>
        <w:tc>
          <w:tcPr>
            <w:tcW w:w="922" w:type="dxa"/>
            <w:tcBorders>
              <w:top w:val="nil"/>
              <w:left w:val="nil"/>
              <w:bottom w:val="nil"/>
              <w:right w:val="nil"/>
            </w:tcBorders>
            <w:shd w:val="clear" w:color="auto" w:fill="auto"/>
            <w:noWrap/>
            <w:hideMark/>
          </w:tcPr>
          <w:p w14:paraId="260D8BBB"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3.7% (n=10)</w:t>
            </w:r>
          </w:p>
        </w:tc>
      </w:tr>
      <w:tr w:rsidR="00727A8E" w:rsidRPr="00284C6F" w14:paraId="02177EA6" w14:textId="77777777" w:rsidTr="00427A16">
        <w:trPr>
          <w:trHeight w:val="600"/>
        </w:trPr>
        <w:tc>
          <w:tcPr>
            <w:tcW w:w="6126" w:type="dxa"/>
            <w:tcBorders>
              <w:top w:val="nil"/>
              <w:left w:val="nil"/>
              <w:bottom w:val="nil"/>
              <w:right w:val="nil"/>
            </w:tcBorders>
            <w:shd w:val="clear" w:color="auto" w:fill="auto"/>
            <w:noWrap/>
            <w:hideMark/>
          </w:tcPr>
          <w:p w14:paraId="1DC39619"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Genomic mosaicism and implication for disease</w:t>
            </w:r>
          </w:p>
        </w:tc>
        <w:tc>
          <w:tcPr>
            <w:tcW w:w="820" w:type="dxa"/>
            <w:tcBorders>
              <w:top w:val="nil"/>
              <w:left w:val="nil"/>
              <w:bottom w:val="nil"/>
              <w:right w:val="nil"/>
            </w:tcBorders>
            <w:shd w:val="clear" w:color="auto" w:fill="auto"/>
            <w:noWrap/>
            <w:hideMark/>
          </w:tcPr>
          <w:p w14:paraId="6D128239"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8.5% (n=23)</w:t>
            </w:r>
          </w:p>
          <w:p w14:paraId="7361FE0B" w14:textId="77777777" w:rsidR="00427A16" w:rsidRPr="00284C6F" w:rsidRDefault="00427A16" w:rsidP="00427A16">
            <w:pPr>
              <w:spacing w:after="0" w:line="240" w:lineRule="auto"/>
              <w:textboxTightWrap w:val="none"/>
              <w:rPr>
                <w:rFonts w:cs="Arial"/>
                <w:color w:val="000000"/>
                <w:sz w:val="20"/>
                <w:szCs w:val="20"/>
                <w:lang w:eastAsia="en-GB"/>
              </w:rPr>
            </w:pPr>
          </w:p>
        </w:tc>
        <w:tc>
          <w:tcPr>
            <w:tcW w:w="992" w:type="dxa"/>
            <w:tcBorders>
              <w:top w:val="nil"/>
              <w:left w:val="nil"/>
              <w:bottom w:val="nil"/>
              <w:right w:val="nil"/>
            </w:tcBorders>
            <w:shd w:val="clear" w:color="auto" w:fill="auto"/>
            <w:hideMark/>
          </w:tcPr>
          <w:p w14:paraId="115BD858"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72.2% </w:t>
            </w:r>
            <w:r w:rsidRPr="00284C6F">
              <w:rPr>
                <w:rFonts w:cs="Arial"/>
                <w:color w:val="000000"/>
                <w:sz w:val="20"/>
                <w:szCs w:val="20"/>
                <w:lang w:eastAsia="en-GB"/>
              </w:rPr>
              <w:br/>
              <w:t>(n=195)</w:t>
            </w:r>
          </w:p>
        </w:tc>
        <w:tc>
          <w:tcPr>
            <w:tcW w:w="1004" w:type="dxa"/>
            <w:tcBorders>
              <w:top w:val="nil"/>
              <w:left w:val="nil"/>
              <w:bottom w:val="nil"/>
              <w:right w:val="nil"/>
            </w:tcBorders>
            <w:shd w:val="clear" w:color="auto" w:fill="auto"/>
            <w:hideMark/>
          </w:tcPr>
          <w:p w14:paraId="0B8774A0"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11.1% </w:t>
            </w:r>
            <w:r w:rsidRPr="00284C6F">
              <w:rPr>
                <w:rFonts w:cs="Arial"/>
                <w:color w:val="000000"/>
                <w:sz w:val="20"/>
                <w:szCs w:val="20"/>
                <w:lang w:eastAsia="en-GB"/>
              </w:rPr>
              <w:br/>
              <w:t>(n=30)</w:t>
            </w:r>
          </w:p>
        </w:tc>
        <w:tc>
          <w:tcPr>
            <w:tcW w:w="922" w:type="dxa"/>
            <w:tcBorders>
              <w:top w:val="nil"/>
              <w:left w:val="nil"/>
              <w:bottom w:val="nil"/>
              <w:right w:val="nil"/>
            </w:tcBorders>
            <w:shd w:val="clear" w:color="auto" w:fill="auto"/>
            <w:noWrap/>
            <w:hideMark/>
          </w:tcPr>
          <w:p w14:paraId="6691CAA1"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2.6% (n=7)</w:t>
            </w:r>
          </w:p>
        </w:tc>
      </w:tr>
      <w:tr w:rsidR="00727A8E" w:rsidRPr="00284C6F" w14:paraId="6A674170" w14:textId="77777777" w:rsidTr="002511BF">
        <w:trPr>
          <w:trHeight w:val="649"/>
        </w:trPr>
        <w:tc>
          <w:tcPr>
            <w:tcW w:w="6126" w:type="dxa"/>
            <w:tcBorders>
              <w:top w:val="nil"/>
              <w:left w:val="nil"/>
              <w:bottom w:val="nil"/>
              <w:right w:val="nil"/>
            </w:tcBorders>
            <w:shd w:val="clear" w:color="auto" w:fill="auto"/>
            <w:noWrap/>
            <w:hideMark/>
          </w:tcPr>
          <w:p w14:paraId="29DA4F39"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Make-up and extent of normal variation within the genome and the differences in normal variation due to ancestry</w:t>
            </w:r>
          </w:p>
          <w:p w14:paraId="5A6258F4" w14:textId="77777777" w:rsidR="00427A16" w:rsidRPr="00284C6F" w:rsidRDefault="00427A16" w:rsidP="00427A16">
            <w:pPr>
              <w:spacing w:after="0" w:line="240" w:lineRule="auto"/>
              <w:textboxTightWrap w:val="none"/>
              <w:rPr>
                <w:rFonts w:cs="Arial"/>
                <w:color w:val="000000"/>
                <w:sz w:val="20"/>
                <w:szCs w:val="20"/>
                <w:lang w:eastAsia="en-GB"/>
              </w:rPr>
            </w:pPr>
          </w:p>
        </w:tc>
        <w:tc>
          <w:tcPr>
            <w:tcW w:w="820" w:type="dxa"/>
            <w:tcBorders>
              <w:top w:val="nil"/>
              <w:left w:val="nil"/>
              <w:bottom w:val="nil"/>
              <w:right w:val="nil"/>
            </w:tcBorders>
            <w:shd w:val="clear" w:color="auto" w:fill="auto"/>
            <w:noWrap/>
            <w:hideMark/>
          </w:tcPr>
          <w:p w14:paraId="6FD2F275"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7.8% (n=21)</w:t>
            </w:r>
          </w:p>
          <w:p w14:paraId="09FB80C2" w14:textId="77777777" w:rsidR="00427A16" w:rsidRPr="00284C6F" w:rsidRDefault="00427A16" w:rsidP="00427A16">
            <w:pPr>
              <w:spacing w:after="0" w:line="240" w:lineRule="auto"/>
              <w:textboxTightWrap w:val="none"/>
              <w:rPr>
                <w:rFonts w:cs="Arial"/>
                <w:color w:val="000000"/>
                <w:sz w:val="20"/>
                <w:szCs w:val="20"/>
                <w:lang w:eastAsia="en-GB"/>
              </w:rPr>
            </w:pPr>
          </w:p>
        </w:tc>
        <w:tc>
          <w:tcPr>
            <w:tcW w:w="992" w:type="dxa"/>
            <w:tcBorders>
              <w:top w:val="nil"/>
              <w:left w:val="nil"/>
              <w:bottom w:val="nil"/>
              <w:right w:val="nil"/>
            </w:tcBorders>
            <w:shd w:val="clear" w:color="auto" w:fill="auto"/>
            <w:hideMark/>
          </w:tcPr>
          <w:p w14:paraId="10873D1D"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63.3% </w:t>
            </w:r>
            <w:r w:rsidRPr="00284C6F">
              <w:rPr>
                <w:rFonts w:cs="Arial"/>
                <w:color w:val="000000"/>
                <w:sz w:val="20"/>
                <w:szCs w:val="20"/>
                <w:lang w:eastAsia="en-GB"/>
              </w:rPr>
              <w:br/>
              <w:t>(n=171)</w:t>
            </w:r>
          </w:p>
        </w:tc>
        <w:tc>
          <w:tcPr>
            <w:tcW w:w="1004" w:type="dxa"/>
            <w:tcBorders>
              <w:top w:val="nil"/>
              <w:left w:val="nil"/>
              <w:bottom w:val="nil"/>
              <w:right w:val="nil"/>
            </w:tcBorders>
            <w:shd w:val="clear" w:color="auto" w:fill="auto"/>
            <w:hideMark/>
          </w:tcPr>
          <w:p w14:paraId="2F404293"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20.4% </w:t>
            </w:r>
            <w:r w:rsidRPr="00284C6F">
              <w:rPr>
                <w:rFonts w:cs="Arial"/>
                <w:color w:val="000000"/>
                <w:sz w:val="20"/>
                <w:szCs w:val="20"/>
                <w:lang w:eastAsia="en-GB"/>
              </w:rPr>
              <w:br/>
              <w:t>(n=55)</w:t>
            </w:r>
          </w:p>
        </w:tc>
        <w:tc>
          <w:tcPr>
            <w:tcW w:w="922" w:type="dxa"/>
            <w:tcBorders>
              <w:top w:val="nil"/>
              <w:left w:val="nil"/>
              <w:bottom w:val="nil"/>
              <w:right w:val="nil"/>
            </w:tcBorders>
            <w:shd w:val="clear" w:color="auto" w:fill="auto"/>
            <w:noWrap/>
            <w:hideMark/>
          </w:tcPr>
          <w:p w14:paraId="4F46CE5A"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4.4% (n=12)</w:t>
            </w:r>
          </w:p>
        </w:tc>
      </w:tr>
      <w:tr w:rsidR="00727A8E" w:rsidRPr="00284C6F" w14:paraId="56E01CB8" w14:textId="77777777" w:rsidTr="00427A16">
        <w:trPr>
          <w:trHeight w:val="600"/>
        </w:trPr>
        <w:tc>
          <w:tcPr>
            <w:tcW w:w="6126" w:type="dxa"/>
            <w:tcBorders>
              <w:top w:val="nil"/>
              <w:left w:val="nil"/>
              <w:bottom w:val="nil"/>
              <w:right w:val="nil"/>
            </w:tcBorders>
            <w:shd w:val="clear" w:color="auto" w:fill="auto"/>
            <w:noWrap/>
            <w:hideMark/>
          </w:tcPr>
          <w:p w14:paraId="154CAC22"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Databases of normal variation (e.g. </w:t>
            </w:r>
            <w:proofErr w:type="spellStart"/>
            <w:r w:rsidRPr="00284C6F">
              <w:rPr>
                <w:rFonts w:cs="Arial"/>
                <w:color w:val="000000"/>
                <w:sz w:val="20"/>
                <w:szCs w:val="20"/>
                <w:lang w:eastAsia="en-GB"/>
              </w:rPr>
              <w:t>gnomAD</w:t>
            </w:r>
            <w:proofErr w:type="spellEnd"/>
            <w:r w:rsidRPr="00284C6F">
              <w:rPr>
                <w:rFonts w:cs="Arial"/>
                <w:color w:val="000000"/>
                <w:sz w:val="20"/>
                <w:szCs w:val="20"/>
                <w:lang w:eastAsia="en-GB"/>
              </w:rPr>
              <w:t>) and how to use them</w:t>
            </w:r>
          </w:p>
          <w:p w14:paraId="1646515D" w14:textId="77777777" w:rsidR="00427A16" w:rsidRPr="00284C6F" w:rsidRDefault="00427A16" w:rsidP="00427A16">
            <w:pPr>
              <w:spacing w:after="0" w:line="240" w:lineRule="auto"/>
              <w:textboxTightWrap w:val="none"/>
              <w:rPr>
                <w:rFonts w:cs="Arial"/>
                <w:color w:val="000000"/>
                <w:sz w:val="20"/>
                <w:szCs w:val="20"/>
                <w:lang w:eastAsia="en-GB"/>
              </w:rPr>
            </w:pPr>
          </w:p>
        </w:tc>
        <w:tc>
          <w:tcPr>
            <w:tcW w:w="820" w:type="dxa"/>
            <w:tcBorders>
              <w:top w:val="nil"/>
              <w:left w:val="nil"/>
              <w:bottom w:val="nil"/>
              <w:right w:val="nil"/>
            </w:tcBorders>
            <w:shd w:val="clear" w:color="auto" w:fill="auto"/>
            <w:noWrap/>
            <w:hideMark/>
          </w:tcPr>
          <w:p w14:paraId="141862BF"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8.5% (n=23)</w:t>
            </w:r>
          </w:p>
          <w:p w14:paraId="22AC10F0" w14:textId="77777777" w:rsidR="00427A16" w:rsidRPr="00284C6F" w:rsidRDefault="00427A16" w:rsidP="00427A16">
            <w:pPr>
              <w:spacing w:after="0" w:line="240" w:lineRule="auto"/>
              <w:textboxTightWrap w:val="none"/>
              <w:rPr>
                <w:rFonts w:cs="Arial"/>
                <w:color w:val="000000"/>
                <w:sz w:val="20"/>
                <w:szCs w:val="20"/>
                <w:lang w:eastAsia="en-GB"/>
              </w:rPr>
            </w:pPr>
          </w:p>
        </w:tc>
        <w:tc>
          <w:tcPr>
            <w:tcW w:w="992" w:type="dxa"/>
            <w:tcBorders>
              <w:top w:val="nil"/>
              <w:left w:val="nil"/>
              <w:bottom w:val="nil"/>
              <w:right w:val="nil"/>
            </w:tcBorders>
            <w:shd w:val="clear" w:color="auto" w:fill="auto"/>
            <w:hideMark/>
          </w:tcPr>
          <w:p w14:paraId="3E128AD9"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75.9% </w:t>
            </w:r>
            <w:r w:rsidRPr="00284C6F">
              <w:rPr>
                <w:rFonts w:cs="Arial"/>
                <w:color w:val="000000"/>
                <w:sz w:val="20"/>
                <w:szCs w:val="20"/>
                <w:lang w:eastAsia="en-GB"/>
              </w:rPr>
              <w:br/>
              <w:t>(n=205)</w:t>
            </w:r>
          </w:p>
        </w:tc>
        <w:tc>
          <w:tcPr>
            <w:tcW w:w="1004" w:type="dxa"/>
            <w:tcBorders>
              <w:top w:val="nil"/>
              <w:left w:val="nil"/>
              <w:bottom w:val="nil"/>
              <w:right w:val="nil"/>
            </w:tcBorders>
            <w:shd w:val="clear" w:color="auto" w:fill="auto"/>
            <w:hideMark/>
          </w:tcPr>
          <w:p w14:paraId="6865817E"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9.6% (n=26)</w:t>
            </w:r>
          </w:p>
        </w:tc>
        <w:tc>
          <w:tcPr>
            <w:tcW w:w="922" w:type="dxa"/>
            <w:tcBorders>
              <w:top w:val="nil"/>
              <w:left w:val="nil"/>
              <w:bottom w:val="nil"/>
              <w:right w:val="nil"/>
            </w:tcBorders>
            <w:shd w:val="clear" w:color="auto" w:fill="auto"/>
            <w:noWrap/>
            <w:hideMark/>
          </w:tcPr>
          <w:p w14:paraId="1925B6BC"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1.1% (n=3)</w:t>
            </w:r>
          </w:p>
        </w:tc>
      </w:tr>
      <w:tr w:rsidR="00727A8E" w:rsidRPr="00284C6F" w14:paraId="5CD450C7" w14:textId="77777777" w:rsidTr="002511BF">
        <w:trPr>
          <w:trHeight w:val="667"/>
        </w:trPr>
        <w:tc>
          <w:tcPr>
            <w:tcW w:w="6126" w:type="dxa"/>
            <w:tcBorders>
              <w:top w:val="nil"/>
              <w:left w:val="nil"/>
              <w:bottom w:val="nil"/>
              <w:right w:val="nil"/>
            </w:tcBorders>
            <w:shd w:val="clear" w:color="auto" w:fill="auto"/>
            <w:noWrap/>
            <w:hideMark/>
          </w:tcPr>
          <w:p w14:paraId="6EBA9130"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Genomic variation linked to drug response</w:t>
            </w:r>
          </w:p>
        </w:tc>
        <w:tc>
          <w:tcPr>
            <w:tcW w:w="820" w:type="dxa"/>
            <w:tcBorders>
              <w:top w:val="nil"/>
              <w:left w:val="nil"/>
              <w:bottom w:val="nil"/>
              <w:right w:val="nil"/>
            </w:tcBorders>
            <w:shd w:val="clear" w:color="auto" w:fill="auto"/>
            <w:noWrap/>
            <w:hideMark/>
          </w:tcPr>
          <w:p w14:paraId="01ECBFAD"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4.4% (n=12)</w:t>
            </w:r>
          </w:p>
          <w:p w14:paraId="0660D02F" w14:textId="77777777" w:rsidR="00427A16" w:rsidRPr="00284C6F" w:rsidRDefault="00427A16" w:rsidP="00427A16">
            <w:pPr>
              <w:spacing w:after="0" w:line="240" w:lineRule="auto"/>
              <w:textboxTightWrap w:val="none"/>
              <w:rPr>
                <w:rFonts w:cs="Arial"/>
                <w:color w:val="000000"/>
                <w:sz w:val="20"/>
                <w:szCs w:val="20"/>
                <w:lang w:eastAsia="en-GB"/>
              </w:rPr>
            </w:pPr>
          </w:p>
        </w:tc>
        <w:tc>
          <w:tcPr>
            <w:tcW w:w="992" w:type="dxa"/>
            <w:tcBorders>
              <w:top w:val="nil"/>
              <w:left w:val="nil"/>
              <w:bottom w:val="nil"/>
              <w:right w:val="nil"/>
            </w:tcBorders>
            <w:shd w:val="clear" w:color="auto" w:fill="auto"/>
            <w:hideMark/>
          </w:tcPr>
          <w:p w14:paraId="4B1F445C"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47.0% </w:t>
            </w:r>
            <w:r w:rsidRPr="00284C6F">
              <w:rPr>
                <w:rFonts w:cs="Arial"/>
                <w:color w:val="000000"/>
                <w:sz w:val="20"/>
                <w:szCs w:val="20"/>
                <w:lang w:eastAsia="en-GB"/>
              </w:rPr>
              <w:br/>
              <w:t>(n=127)</w:t>
            </w:r>
          </w:p>
        </w:tc>
        <w:tc>
          <w:tcPr>
            <w:tcW w:w="1004" w:type="dxa"/>
            <w:tcBorders>
              <w:top w:val="nil"/>
              <w:left w:val="nil"/>
              <w:bottom w:val="nil"/>
              <w:right w:val="nil"/>
            </w:tcBorders>
            <w:shd w:val="clear" w:color="auto" w:fill="auto"/>
            <w:hideMark/>
          </w:tcPr>
          <w:p w14:paraId="098E5A7D"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45.9% </w:t>
            </w:r>
            <w:r w:rsidRPr="00284C6F">
              <w:rPr>
                <w:rFonts w:cs="Arial"/>
                <w:color w:val="000000"/>
                <w:sz w:val="20"/>
                <w:szCs w:val="20"/>
                <w:lang w:eastAsia="en-GB"/>
              </w:rPr>
              <w:br/>
              <w:t>(n=124)</w:t>
            </w:r>
          </w:p>
        </w:tc>
        <w:tc>
          <w:tcPr>
            <w:tcW w:w="922" w:type="dxa"/>
            <w:tcBorders>
              <w:top w:val="nil"/>
              <w:left w:val="nil"/>
              <w:bottom w:val="nil"/>
              <w:right w:val="nil"/>
            </w:tcBorders>
            <w:shd w:val="clear" w:color="auto" w:fill="auto"/>
            <w:noWrap/>
            <w:hideMark/>
          </w:tcPr>
          <w:p w14:paraId="35321174"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1.1% (n=3)</w:t>
            </w:r>
          </w:p>
        </w:tc>
      </w:tr>
      <w:tr w:rsidR="00727A8E" w:rsidRPr="00284C6F" w14:paraId="1515C6DF" w14:textId="77777777" w:rsidTr="002511BF">
        <w:trPr>
          <w:trHeight w:val="575"/>
        </w:trPr>
        <w:tc>
          <w:tcPr>
            <w:tcW w:w="6126" w:type="dxa"/>
            <w:tcBorders>
              <w:top w:val="nil"/>
              <w:left w:val="nil"/>
              <w:bottom w:val="nil"/>
              <w:right w:val="nil"/>
            </w:tcBorders>
            <w:shd w:val="clear" w:color="auto" w:fill="auto"/>
            <w:noWrap/>
            <w:hideMark/>
          </w:tcPr>
          <w:p w14:paraId="605826A7"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Features of the inheritance patterns of single gene disorders</w:t>
            </w:r>
          </w:p>
          <w:p w14:paraId="582BC0A0" w14:textId="77777777" w:rsidR="00427A16" w:rsidRPr="00284C6F" w:rsidRDefault="00427A16" w:rsidP="00427A16">
            <w:pPr>
              <w:spacing w:after="0" w:line="240" w:lineRule="auto"/>
              <w:textboxTightWrap w:val="none"/>
              <w:rPr>
                <w:rFonts w:cs="Arial"/>
                <w:color w:val="000000"/>
                <w:sz w:val="20"/>
                <w:szCs w:val="20"/>
                <w:lang w:eastAsia="en-GB"/>
              </w:rPr>
            </w:pPr>
          </w:p>
        </w:tc>
        <w:tc>
          <w:tcPr>
            <w:tcW w:w="820" w:type="dxa"/>
            <w:tcBorders>
              <w:top w:val="nil"/>
              <w:left w:val="nil"/>
              <w:bottom w:val="nil"/>
              <w:right w:val="nil"/>
            </w:tcBorders>
            <w:shd w:val="clear" w:color="auto" w:fill="auto"/>
            <w:noWrap/>
            <w:hideMark/>
          </w:tcPr>
          <w:p w14:paraId="7F87472E"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7.4% (n=20)</w:t>
            </w:r>
          </w:p>
          <w:p w14:paraId="2189AE44" w14:textId="77777777" w:rsidR="00427A16" w:rsidRPr="00284C6F" w:rsidRDefault="00427A16" w:rsidP="00427A16">
            <w:pPr>
              <w:spacing w:after="0" w:line="240" w:lineRule="auto"/>
              <w:textboxTightWrap w:val="none"/>
              <w:rPr>
                <w:rFonts w:cs="Arial"/>
                <w:color w:val="000000"/>
                <w:sz w:val="20"/>
                <w:szCs w:val="20"/>
                <w:lang w:eastAsia="en-GB"/>
              </w:rPr>
            </w:pPr>
          </w:p>
        </w:tc>
        <w:tc>
          <w:tcPr>
            <w:tcW w:w="992" w:type="dxa"/>
            <w:tcBorders>
              <w:top w:val="nil"/>
              <w:left w:val="nil"/>
              <w:bottom w:val="nil"/>
              <w:right w:val="nil"/>
            </w:tcBorders>
            <w:shd w:val="clear" w:color="auto" w:fill="auto"/>
            <w:hideMark/>
          </w:tcPr>
          <w:p w14:paraId="39EF2F02"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57.8% </w:t>
            </w:r>
            <w:r w:rsidRPr="00284C6F">
              <w:rPr>
                <w:rFonts w:cs="Arial"/>
                <w:color w:val="000000"/>
                <w:sz w:val="20"/>
                <w:szCs w:val="20"/>
                <w:lang w:eastAsia="en-GB"/>
              </w:rPr>
              <w:br/>
              <w:t>(n=156)</w:t>
            </w:r>
          </w:p>
        </w:tc>
        <w:tc>
          <w:tcPr>
            <w:tcW w:w="1004" w:type="dxa"/>
            <w:tcBorders>
              <w:top w:val="nil"/>
              <w:left w:val="nil"/>
              <w:bottom w:val="nil"/>
              <w:right w:val="nil"/>
            </w:tcBorders>
            <w:shd w:val="clear" w:color="auto" w:fill="auto"/>
            <w:hideMark/>
          </w:tcPr>
          <w:p w14:paraId="27EB446F"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24.4% </w:t>
            </w:r>
            <w:r w:rsidRPr="00284C6F">
              <w:rPr>
                <w:rFonts w:cs="Arial"/>
                <w:color w:val="000000"/>
                <w:sz w:val="20"/>
                <w:szCs w:val="20"/>
                <w:lang w:eastAsia="en-GB"/>
              </w:rPr>
              <w:br/>
              <w:t>(n=66)</w:t>
            </w:r>
          </w:p>
        </w:tc>
        <w:tc>
          <w:tcPr>
            <w:tcW w:w="922" w:type="dxa"/>
            <w:tcBorders>
              <w:top w:val="nil"/>
              <w:left w:val="nil"/>
              <w:bottom w:val="nil"/>
              <w:right w:val="nil"/>
            </w:tcBorders>
            <w:shd w:val="clear" w:color="auto" w:fill="auto"/>
            <w:noWrap/>
            <w:hideMark/>
          </w:tcPr>
          <w:p w14:paraId="07AD0E99"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5.2% (n=14)</w:t>
            </w:r>
          </w:p>
        </w:tc>
      </w:tr>
      <w:tr w:rsidR="00727A8E" w:rsidRPr="00284C6F" w14:paraId="6093794D" w14:textId="77777777" w:rsidTr="002511BF">
        <w:trPr>
          <w:trHeight w:val="723"/>
        </w:trPr>
        <w:tc>
          <w:tcPr>
            <w:tcW w:w="6126" w:type="dxa"/>
            <w:tcBorders>
              <w:top w:val="nil"/>
              <w:left w:val="nil"/>
              <w:bottom w:val="nil"/>
              <w:right w:val="nil"/>
            </w:tcBorders>
            <w:shd w:val="clear" w:color="auto" w:fill="auto"/>
            <w:noWrap/>
            <w:hideMark/>
          </w:tcPr>
          <w:p w14:paraId="3F3067F4"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The concept of incomplete penetrance and variable expressivity in single gene disorders</w:t>
            </w:r>
          </w:p>
          <w:p w14:paraId="7F7B10D4" w14:textId="77777777" w:rsidR="00427A16" w:rsidRPr="00284C6F" w:rsidRDefault="00427A16" w:rsidP="00427A16">
            <w:pPr>
              <w:spacing w:after="0" w:line="240" w:lineRule="auto"/>
              <w:textboxTightWrap w:val="none"/>
              <w:rPr>
                <w:rFonts w:cs="Arial"/>
                <w:color w:val="000000"/>
                <w:sz w:val="20"/>
                <w:szCs w:val="20"/>
                <w:lang w:eastAsia="en-GB"/>
              </w:rPr>
            </w:pPr>
          </w:p>
        </w:tc>
        <w:tc>
          <w:tcPr>
            <w:tcW w:w="820" w:type="dxa"/>
            <w:tcBorders>
              <w:top w:val="nil"/>
              <w:left w:val="nil"/>
              <w:bottom w:val="nil"/>
              <w:right w:val="nil"/>
            </w:tcBorders>
            <w:shd w:val="clear" w:color="auto" w:fill="auto"/>
            <w:noWrap/>
            <w:hideMark/>
          </w:tcPr>
          <w:p w14:paraId="5C14D616"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9.3% (n=25)</w:t>
            </w:r>
          </w:p>
          <w:p w14:paraId="2F41A195" w14:textId="77777777" w:rsidR="00427A16" w:rsidRPr="00284C6F" w:rsidRDefault="00427A16" w:rsidP="00427A16">
            <w:pPr>
              <w:spacing w:after="0" w:line="240" w:lineRule="auto"/>
              <w:textboxTightWrap w:val="none"/>
              <w:rPr>
                <w:rFonts w:cs="Arial"/>
                <w:color w:val="000000"/>
                <w:sz w:val="20"/>
                <w:szCs w:val="20"/>
                <w:lang w:eastAsia="en-GB"/>
              </w:rPr>
            </w:pPr>
          </w:p>
        </w:tc>
        <w:tc>
          <w:tcPr>
            <w:tcW w:w="992" w:type="dxa"/>
            <w:tcBorders>
              <w:top w:val="nil"/>
              <w:left w:val="nil"/>
              <w:bottom w:val="nil"/>
              <w:right w:val="nil"/>
            </w:tcBorders>
            <w:shd w:val="clear" w:color="auto" w:fill="auto"/>
            <w:hideMark/>
          </w:tcPr>
          <w:p w14:paraId="03E0A1AE"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69.3% </w:t>
            </w:r>
            <w:r w:rsidRPr="00284C6F">
              <w:rPr>
                <w:rFonts w:cs="Arial"/>
                <w:color w:val="000000"/>
                <w:sz w:val="20"/>
                <w:szCs w:val="20"/>
                <w:lang w:eastAsia="en-GB"/>
              </w:rPr>
              <w:br/>
              <w:t>(n=187)</w:t>
            </w:r>
          </w:p>
        </w:tc>
        <w:tc>
          <w:tcPr>
            <w:tcW w:w="1004" w:type="dxa"/>
            <w:tcBorders>
              <w:top w:val="nil"/>
              <w:left w:val="nil"/>
              <w:bottom w:val="nil"/>
              <w:right w:val="nil"/>
            </w:tcBorders>
            <w:shd w:val="clear" w:color="auto" w:fill="auto"/>
            <w:hideMark/>
          </w:tcPr>
          <w:p w14:paraId="5BA74DCD"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12.2% </w:t>
            </w:r>
            <w:r w:rsidRPr="00284C6F">
              <w:rPr>
                <w:rFonts w:cs="Arial"/>
                <w:color w:val="000000"/>
                <w:sz w:val="20"/>
                <w:szCs w:val="20"/>
                <w:lang w:eastAsia="en-GB"/>
              </w:rPr>
              <w:br/>
              <w:t>(n=33)</w:t>
            </w:r>
          </w:p>
        </w:tc>
        <w:tc>
          <w:tcPr>
            <w:tcW w:w="922" w:type="dxa"/>
            <w:tcBorders>
              <w:top w:val="nil"/>
              <w:left w:val="nil"/>
              <w:bottom w:val="nil"/>
              <w:right w:val="nil"/>
            </w:tcBorders>
            <w:shd w:val="clear" w:color="auto" w:fill="auto"/>
            <w:noWrap/>
            <w:hideMark/>
          </w:tcPr>
          <w:p w14:paraId="3C609727"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2.6% (n=7)</w:t>
            </w:r>
          </w:p>
        </w:tc>
      </w:tr>
      <w:tr w:rsidR="00727A8E" w:rsidRPr="00284C6F" w14:paraId="648604D1" w14:textId="77777777" w:rsidTr="002511BF">
        <w:trPr>
          <w:trHeight w:val="695"/>
        </w:trPr>
        <w:tc>
          <w:tcPr>
            <w:tcW w:w="6126" w:type="dxa"/>
            <w:tcBorders>
              <w:top w:val="nil"/>
              <w:left w:val="nil"/>
              <w:bottom w:val="nil"/>
              <w:right w:val="nil"/>
            </w:tcBorders>
            <w:shd w:val="clear" w:color="auto" w:fill="auto"/>
            <w:noWrap/>
            <w:hideMark/>
          </w:tcPr>
          <w:p w14:paraId="019E9B18"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Contribution of environmental factors in the development of common complex disease, including cancer</w:t>
            </w:r>
          </w:p>
          <w:p w14:paraId="14A1596A" w14:textId="77777777" w:rsidR="00427A16" w:rsidRPr="00284C6F" w:rsidRDefault="00427A16" w:rsidP="00427A16">
            <w:pPr>
              <w:spacing w:after="0" w:line="240" w:lineRule="auto"/>
              <w:textboxTightWrap w:val="none"/>
              <w:rPr>
                <w:rFonts w:cs="Arial"/>
                <w:color w:val="000000"/>
                <w:sz w:val="20"/>
                <w:szCs w:val="20"/>
                <w:lang w:eastAsia="en-GB"/>
              </w:rPr>
            </w:pPr>
          </w:p>
        </w:tc>
        <w:tc>
          <w:tcPr>
            <w:tcW w:w="820" w:type="dxa"/>
            <w:tcBorders>
              <w:top w:val="nil"/>
              <w:left w:val="nil"/>
              <w:bottom w:val="nil"/>
              <w:right w:val="nil"/>
            </w:tcBorders>
            <w:shd w:val="clear" w:color="auto" w:fill="auto"/>
            <w:noWrap/>
            <w:hideMark/>
          </w:tcPr>
          <w:p w14:paraId="2E07925F"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5.6% (n=15)</w:t>
            </w:r>
          </w:p>
          <w:p w14:paraId="0CEFF434" w14:textId="77777777" w:rsidR="00427A16" w:rsidRPr="00284C6F" w:rsidRDefault="00427A16" w:rsidP="00427A16">
            <w:pPr>
              <w:spacing w:after="0" w:line="240" w:lineRule="auto"/>
              <w:textboxTightWrap w:val="none"/>
              <w:rPr>
                <w:rFonts w:cs="Arial"/>
                <w:color w:val="000000"/>
                <w:sz w:val="20"/>
                <w:szCs w:val="20"/>
                <w:lang w:eastAsia="en-GB"/>
              </w:rPr>
            </w:pPr>
          </w:p>
        </w:tc>
        <w:tc>
          <w:tcPr>
            <w:tcW w:w="992" w:type="dxa"/>
            <w:tcBorders>
              <w:top w:val="nil"/>
              <w:left w:val="nil"/>
              <w:bottom w:val="nil"/>
              <w:right w:val="nil"/>
            </w:tcBorders>
            <w:shd w:val="clear" w:color="auto" w:fill="auto"/>
            <w:hideMark/>
          </w:tcPr>
          <w:p w14:paraId="6C78274F"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52.2% </w:t>
            </w:r>
            <w:r w:rsidRPr="00284C6F">
              <w:rPr>
                <w:rFonts w:cs="Arial"/>
                <w:color w:val="000000"/>
                <w:sz w:val="20"/>
                <w:szCs w:val="20"/>
                <w:lang w:eastAsia="en-GB"/>
              </w:rPr>
              <w:br/>
              <w:t>(n=141)</w:t>
            </w:r>
          </w:p>
        </w:tc>
        <w:tc>
          <w:tcPr>
            <w:tcW w:w="1004" w:type="dxa"/>
            <w:tcBorders>
              <w:top w:val="nil"/>
              <w:left w:val="nil"/>
              <w:bottom w:val="nil"/>
              <w:right w:val="nil"/>
            </w:tcBorders>
            <w:shd w:val="clear" w:color="auto" w:fill="auto"/>
            <w:hideMark/>
          </w:tcPr>
          <w:p w14:paraId="5888F949"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35.6% </w:t>
            </w:r>
            <w:r w:rsidRPr="00284C6F">
              <w:rPr>
                <w:rFonts w:cs="Arial"/>
                <w:color w:val="000000"/>
                <w:sz w:val="20"/>
                <w:szCs w:val="20"/>
                <w:lang w:eastAsia="en-GB"/>
              </w:rPr>
              <w:br/>
              <w:t>(n=96)</w:t>
            </w:r>
          </w:p>
        </w:tc>
        <w:tc>
          <w:tcPr>
            <w:tcW w:w="922" w:type="dxa"/>
            <w:tcBorders>
              <w:top w:val="nil"/>
              <w:left w:val="nil"/>
              <w:bottom w:val="nil"/>
              <w:right w:val="nil"/>
            </w:tcBorders>
            <w:shd w:val="clear" w:color="auto" w:fill="auto"/>
            <w:noWrap/>
            <w:hideMark/>
          </w:tcPr>
          <w:p w14:paraId="19D03B77"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3.3% (n=9)</w:t>
            </w:r>
          </w:p>
        </w:tc>
      </w:tr>
      <w:tr w:rsidR="00727A8E" w:rsidRPr="00284C6F" w14:paraId="6663A3F3" w14:textId="77777777" w:rsidTr="00427A16">
        <w:trPr>
          <w:trHeight w:val="600"/>
        </w:trPr>
        <w:tc>
          <w:tcPr>
            <w:tcW w:w="6126" w:type="dxa"/>
            <w:tcBorders>
              <w:top w:val="nil"/>
              <w:left w:val="nil"/>
              <w:right w:val="nil"/>
            </w:tcBorders>
            <w:shd w:val="clear" w:color="auto" w:fill="auto"/>
            <w:noWrap/>
            <w:hideMark/>
          </w:tcPr>
          <w:p w14:paraId="0473B5CC"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Polygenic risk scores and their role in risk stratification</w:t>
            </w:r>
          </w:p>
        </w:tc>
        <w:tc>
          <w:tcPr>
            <w:tcW w:w="820" w:type="dxa"/>
            <w:tcBorders>
              <w:top w:val="nil"/>
              <w:left w:val="nil"/>
              <w:right w:val="nil"/>
            </w:tcBorders>
            <w:shd w:val="clear" w:color="auto" w:fill="auto"/>
            <w:noWrap/>
            <w:hideMark/>
          </w:tcPr>
          <w:p w14:paraId="1F982966"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7.8% (n=21)</w:t>
            </w:r>
          </w:p>
          <w:p w14:paraId="66120DDA" w14:textId="77777777" w:rsidR="00427A16" w:rsidRPr="00284C6F" w:rsidRDefault="00427A16" w:rsidP="00427A16">
            <w:pPr>
              <w:spacing w:after="0" w:line="240" w:lineRule="auto"/>
              <w:textboxTightWrap w:val="none"/>
              <w:rPr>
                <w:rFonts w:cs="Arial"/>
                <w:color w:val="000000"/>
                <w:sz w:val="20"/>
                <w:szCs w:val="20"/>
                <w:lang w:eastAsia="en-GB"/>
              </w:rPr>
            </w:pPr>
          </w:p>
        </w:tc>
        <w:tc>
          <w:tcPr>
            <w:tcW w:w="992" w:type="dxa"/>
            <w:tcBorders>
              <w:top w:val="nil"/>
              <w:left w:val="nil"/>
              <w:right w:val="nil"/>
            </w:tcBorders>
            <w:shd w:val="clear" w:color="auto" w:fill="auto"/>
            <w:hideMark/>
          </w:tcPr>
          <w:p w14:paraId="5DAA4D9E"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72.2% </w:t>
            </w:r>
            <w:r w:rsidRPr="00284C6F">
              <w:rPr>
                <w:rFonts w:cs="Arial"/>
                <w:color w:val="000000"/>
                <w:sz w:val="20"/>
                <w:szCs w:val="20"/>
                <w:lang w:eastAsia="en-GB"/>
              </w:rPr>
              <w:br/>
              <w:t>(n=195)</w:t>
            </w:r>
          </w:p>
        </w:tc>
        <w:tc>
          <w:tcPr>
            <w:tcW w:w="1004" w:type="dxa"/>
            <w:tcBorders>
              <w:top w:val="nil"/>
              <w:left w:val="nil"/>
              <w:right w:val="nil"/>
            </w:tcBorders>
            <w:shd w:val="clear" w:color="auto" w:fill="auto"/>
            <w:hideMark/>
          </w:tcPr>
          <w:p w14:paraId="6970960A"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13.3% </w:t>
            </w:r>
            <w:r w:rsidRPr="00284C6F">
              <w:rPr>
                <w:rFonts w:cs="Arial"/>
                <w:color w:val="000000"/>
                <w:sz w:val="20"/>
                <w:szCs w:val="20"/>
                <w:lang w:eastAsia="en-GB"/>
              </w:rPr>
              <w:br/>
              <w:t>(n=36)</w:t>
            </w:r>
          </w:p>
        </w:tc>
        <w:tc>
          <w:tcPr>
            <w:tcW w:w="922" w:type="dxa"/>
            <w:tcBorders>
              <w:top w:val="nil"/>
              <w:left w:val="nil"/>
              <w:right w:val="nil"/>
            </w:tcBorders>
            <w:shd w:val="clear" w:color="auto" w:fill="auto"/>
            <w:noWrap/>
            <w:hideMark/>
          </w:tcPr>
          <w:p w14:paraId="1F38F033"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3.3% (n=9)</w:t>
            </w:r>
          </w:p>
        </w:tc>
      </w:tr>
      <w:tr w:rsidR="00727A8E" w:rsidRPr="00284C6F" w14:paraId="53CD19F4" w14:textId="77777777" w:rsidTr="00427A16">
        <w:trPr>
          <w:trHeight w:val="600"/>
        </w:trPr>
        <w:tc>
          <w:tcPr>
            <w:tcW w:w="6126" w:type="dxa"/>
            <w:tcBorders>
              <w:top w:val="nil"/>
              <w:left w:val="nil"/>
              <w:bottom w:val="single" w:sz="4" w:space="0" w:color="auto"/>
              <w:right w:val="nil"/>
            </w:tcBorders>
            <w:shd w:val="clear" w:color="auto" w:fill="auto"/>
            <w:noWrap/>
            <w:hideMark/>
          </w:tcPr>
          <w:p w14:paraId="17958FCD"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Types of genomic technologies</w:t>
            </w:r>
          </w:p>
        </w:tc>
        <w:tc>
          <w:tcPr>
            <w:tcW w:w="820" w:type="dxa"/>
            <w:tcBorders>
              <w:top w:val="nil"/>
              <w:left w:val="nil"/>
              <w:bottom w:val="single" w:sz="4" w:space="0" w:color="auto"/>
              <w:right w:val="nil"/>
            </w:tcBorders>
            <w:shd w:val="clear" w:color="auto" w:fill="auto"/>
            <w:noWrap/>
            <w:hideMark/>
          </w:tcPr>
          <w:p w14:paraId="5FBA5BE0"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7.4% (n=20)</w:t>
            </w:r>
          </w:p>
        </w:tc>
        <w:tc>
          <w:tcPr>
            <w:tcW w:w="992" w:type="dxa"/>
            <w:tcBorders>
              <w:top w:val="nil"/>
              <w:left w:val="nil"/>
              <w:bottom w:val="single" w:sz="4" w:space="0" w:color="auto"/>
              <w:right w:val="nil"/>
            </w:tcBorders>
            <w:shd w:val="clear" w:color="auto" w:fill="auto"/>
            <w:hideMark/>
          </w:tcPr>
          <w:p w14:paraId="0B638741"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66.3% </w:t>
            </w:r>
            <w:r w:rsidRPr="00284C6F">
              <w:rPr>
                <w:rFonts w:cs="Arial"/>
                <w:color w:val="000000"/>
                <w:sz w:val="20"/>
                <w:szCs w:val="20"/>
                <w:lang w:eastAsia="en-GB"/>
              </w:rPr>
              <w:br/>
              <w:t>(n=179)</w:t>
            </w:r>
          </w:p>
        </w:tc>
        <w:tc>
          <w:tcPr>
            <w:tcW w:w="1004" w:type="dxa"/>
            <w:tcBorders>
              <w:top w:val="nil"/>
              <w:left w:val="nil"/>
              <w:bottom w:val="single" w:sz="4" w:space="0" w:color="auto"/>
              <w:right w:val="nil"/>
            </w:tcBorders>
            <w:shd w:val="clear" w:color="auto" w:fill="auto"/>
            <w:hideMark/>
          </w:tcPr>
          <w:p w14:paraId="04488B27"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20.4% </w:t>
            </w:r>
            <w:r w:rsidRPr="00284C6F">
              <w:rPr>
                <w:rFonts w:cs="Arial"/>
                <w:color w:val="000000"/>
                <w:sz w:val="20"/>
                <w:szCs w:val="20"/>
                <w:lang w:eastAsia="en-GB"/>
              </w:rPr>
              <w:br/>
              <w:t>(n=55)</w:t>
            </w:r>
          </w:p>
        </w:tc>
        <w:tc>
          <w:tcPr>
            <w:tcW w:w="922" w:type="dxa"/>
            <w:tcBorders>
              <w:top w:val="nil"/>
              <w:left w:val="nil"/>
              <w:bottom w:val="single" w:sz="4" w:space="0" w:color="auto"/>
              <w:right w:val="nil"/>
            </w:tcBorders>
            <w:shd w:val="clear" w:color="auto" w:fill="auto"/>
            <w:noWrap/>
            <w:hideMark/>
          </w:tcPr>
          <w:p w14:paraId="6E0F1608" w14:textId="77777777" w:rsidR="00727A8E" w:rsidRPr="00284C6F" w:rsidRDefault="00727A8E" w:rsidP="00427A16">
            <w:pPr>
              <w:spacing w:after="0" w:line="240" w:lineRule="auto"/>
              <w:textboxTightWrap w:val="none"/>
              <w:rPr>
                <w:rFonts w:cs="Arial"/>
                <w:color w:val="000000"/>
                <w:sz w:val="20"/>
                <w:szCs w:val="20"/>
                <w:lang w:eastAsia="en-GB"/>
              </w:rPr>
            </w:pPr>
            <w:r w:rsidRPr="00284C6F">
              <w:rPr>
                <w:rFonts w:cs="Arial"/>
                <w:color w:val="000000"/>
                <w:sz w:val="20"/>
                <w:szCs w:val="20"/>
                <w:lang w:eastAsia="en-GB"/>
              </w:rPr>
              <w:t>2.2% (n=6)</w:t>
            </w:r>
          </w:p>
        </w:tc>
      </w:tr>
    </w:tbl>
    <w:p w14:paraId="11FBADAD" w14:textId="77777777" w:rsidR="003E639F" w:rsidRPr="00284C6F" w:rsidRDefault="003E639F" w:rsidP="00AA160F">
      <w:pPr>
        <w:rPr>
          <w:rFonts w:cs="Arial"/>
        </w:rPr>
      </w:pPr>
    </w:p>
    <w:p w14:paraId="59FA92D9" w14:textId="7CE083F1" w:rsidR="00427A16" w:rsidRPr="00284C6F" w:rsidRDefault="00427A16">
      <w:pPr>
        <w:spacing w:after="0" w:line="240" w:lineRule="auto"/>
        <w:textboxTightWrap w:val="none"/>
        <w:rPr>
          <w:rFonts w:cs="Arial"/>
        </w:rPr>
      </w:pPr>
      <w:r w:rsidRPr="00284C6F">
        <w:rPr>
          <w:rFonts w:cs="Arial"/>
        </w:rPr>
        <w:br w:type="page"/>
      </w:r>
    </w:p>
    <w:p w14:paraId="7FA6E38B" w14:textId="068117FA" w:rsidR="00474D34" w:rsidRPr="00284C6F" w:rsidRDefault="00474D34" w:rsidP="00474D34">
      <w:pPr>
        <w:pStyle w:val="Caption"/>
        <w:keepNext/>
        <w:rPr>
          <w:rFonts w:cs="Arial"/>
          <w:i w:val="0"/>
          <w:iCs w:val="0"/>
          <w:color w:val="auto"/>
          <w:sz w:val="22"/>
          <w:szCs w:val="22"/>
        </w:rPr>
      </w:pPr>
      <w:r w:rsidRPr="00284C6F">
        <w:rPr>
          <w:rFonts w:cs="Arial"/>
          <w:i w:val="0"/>
          <w:iCs w:val="0"/>
          <w:color w:val="auto"/>
          <w:sz w:val="22"/>
          <w:szCs w:val="22"/>
        </w:rPr>
        <w:t xml:space="preserve">Table </w:t>
      </w:r>
      <w:r w:rsidRPr="00284C6F">
        <w:rPr>
          <w:rFonts w:cs="Arial"/>
          <w:i w:val="0"/>
          <w:iCs w:val="0"/>
          <w:color w:val="auto"/>
          <w:sz w:val="22"/>
          <w:szCs w:val="22"/>
        </w:rPr>
        <w:fldChar w:fldCharType="begin"/>
      </w:r>
      <w:r w:rsidRPr="00284C6F">
        <w:rPr>
          <w:rFonts w:cs="Arial"/>
          <w:i w:val="0"/>
          <w:iCs w:val="0"/>
          <w:color w:val="auto"/>
          <w:sz w:val="22"/>
          <w:szCs w:val="22"/>
        </w:rPr>
        <w:instrText xml:space="preserve"> SEQ Table \* ARABIC </w:instrText>
      </w:r>
      <w:r w:rsidRPr="00284C6F">
        <w:rPr>
          <w:rFonts w:cs="Arial"/>
          <w:i w:val="0"/>
          <w:iCs w:val="0"/>
          <w:color w:val="auto"/>
          <w:sz w:val="22"/>
          <w:szCs w:val="22"/>
        </w:rPr>
        <w:fldChar w:fldCharType="separate"/>
      </w:r>
      <w:r w:rsidR="00E159BB" w:rsidRPr="00284C6F">
        <w:rPr>
          <w:rFonts w:cs="Arial"/>
          <w:i w:val="0"/>
          <w:iCs w:val="0"/>
          <w:noProof/>
          <w:color w:val="auto"/>
          <w:sz w:val="22"/>
          <w:szCs w:val="22"/>
        </w:rPr>
        <w:t>8</w:t>
      </w:r>
      <w:r w:rsidRPr="00284C6F">
        <w:rPr>
          <w:rFonts w:cs="Arial"/>
          <w:i w:val="0"/>
          <w:iCs w:val="0"/>
          <w:color w:val="auto"/>
          <w:sz w:val="22"/>
          <w:szCs w:val="22"/>
        </w:rPr>
        <w:fldChar w:fldCharType="end"/>
      </w:r>
      <w:r w:rsidRPr="00284C6F">
        <w:rPr>
          <w:rFonts w:cs="Arial"/>
          <w:i w:val="0"/>
          <w:iCs w:val="0"/>
          <w:color w:val="auto"/>
          <w:sz w:val="22"/>
          <w:szCs w:val="22"/>
        </w:rPr>
        <w:t>. Data for</w:t>
      </w:r>
      <w:r w:rsidR="00E159BB" w:rsidRPr="00284C6F">
        <w:rPr>
          <w:rFonts w:cs="Arial"/>
          <w:i w:val="0"/>
          <w:iCs w:val="0"/>
          <w:color w:val="auto"/>
          <w:sz w:val="22"/>
          <w:szCs w:val="22"/>
        </w:rPr>
        <w:t xml:space="preserve"> </w:t>
      </w:r>
      <w:r w:rsidR="00E159BB" w:rsidRPr="00284C6F">
        <w:rPr>
          <w:rFonts w:cs="Arial"/>
          <w:i w:val="0"/>
          <w:iCs w:val="0"/>
          <w:color w:val="auto"/>
          <w:sz w:val="22"/>
          <w:szCs w:val="22"/>
        </w:rPr>
        <w:fldChar w:fldCharType="begin"/>
      </w:r>
      <w:r w:rsidR="00E159BB" w:rsidRPr="00284C6F">
        <w:rPr>
          <w:rFonts w:cs="Arial"/>
          <w:i w:val="0"/>
          <w:iCs w:val="0"/>
          <w:color w:val="auto"/>
          <w:sz w:val="22"/>
          <w:szCs w:val="22"/>
        </w:rPr>
        <w:instrText xml:space="preserve"> REF _Ref191895088 \h </w:instrText>
      </w:r>
      <w:r w:rsidR="001548AD" w:rsidRPr="00284C6F">
        <w:rPr>
          <w:rFonts w:cs="Arial"/>
          <w:i w:val="0"/>
          <w:iCs w:val="0"/>
          <w:color w:val="auto"/>
          <w:sz w:val="22"/>
          <w:szCs w:val="22"/>
        </w:rPr>
        <w:instrText xml:space="preserve"> \* MERGEFORMAT </w:instrText>
      </w:r>
      <w:r w:rsidR="00E159BB" w:rsidRPr="00284C6F">
        <w:rPr>
          <w:rFonts w:cs="Arial"/>
          <w:i w:val="0"/>
          <w:iCs w:val="0"/>
          <w:color w:val="auto"/>
          <w:sz w:val="22"/>
          <w:szCs w:val="22"/>
        </w:rPr>
      </w:r>
      <w:r w:rsidR="00E159BB" w:rsidRPr="00284C6F">
        <w:rPr>
          <w:rFonts w:cs="Arial"/>
          <w:i w:val="0"/>
          <w:iCs w:val="0"/>
          <w:color w:val="auto"/>
          <w:sz w:val="22"/>
          <w:szCs w:val="22"/>
        </w:rPr>
        <w:fldChar w:fldCharType="separate"/>
      </w:r>
      <w:r w:rsidR="00E159BB" w:rsidRPr="00284C6F">
        <w:rPr>
          <w:rFonts w:cs="Arial"/>
          <w:i w:val="0"/>
          <w:iCs w:val="0"/>
          <w:color w:val="231F20" w:themeColor="background1"/>
          <w:sz w:val="22"/>
          <w:szCs w:val="22"/>
        </w:rPr>
        <w:t>Figure 9</w:t>
      </w:r>
      <w:r w:rsidR="00E159BB" w:rsidRPr="00284C6F">
        <w:rPr>
          <w:rFonts w:cs="Arial"/>
          <w:i w:val="0"/>
          <w:iCs w:val="0"/>
          <w:color w:val="auto"/>
          <w:sz w:val="22"/>
          <w:szCs w:val="22"/>
        </w:rPr>
        <w:fldChar w:fldCharType="end"/>
      </w:r>
      <w:r w:rsidRPr="00284C6F">
        <w:rPr>
          <w:rFonts w:cs="Arial"/>
          <w:i w:val="0"/>
          <w:iCs w:val="0"/>
          <w:color w:val="auto"/>
          <w:sz w:val="22"/>
          <w:szCs w:val="22"/>
        </w:rPr>
        <w:t>.</w:t>
      </w:r>
    </w:p>
    <w:tbl>
      <w:tblPr>
        <w:tblW w:w="9864" w:type="dxa"/>
        <w:tblLayout w:type="fixed"/>
        <w:tblLook w:val="04A0" w:firstRow="1" w:lastRow="0" w:firstColumn="1" w:lastColumn="0" w:noHBand="0" w:noVBand="1"/>
      </w:tblPr>
      <w:tblGrid>
        <w:gridCol w:w="5387"/>
        <w:gridCol w:w="850"/>
        <w:gridCol w:w="993"/>
        <w:gridCol w:w="850"/>
        <w:gridCol w:w="874"/>
        <w:gridCol w:w="910"/>
      </w:tblGrid>
      <w:tr w:rsidR="00E54510" w:rsidRPr="00284C6F" w14:paraId="63ABDE5B" w14:textId="77777777" w:rsidTr="001F596D">
        <w:trPr>
          <w:cantSplit/>
          <w:trHeight w:val="2233"/>
        </w:trPr>
        <w:tc>
          <w:tcPr>
            <w:tcW w:w="5387" w:type="dxa"/>
            <w:tcBorders>
              <w:top w:val="single" w:sz="4" w:space="0" w:color="auto"/>
              <w:left w:val="nil"/>
              <w:bottom w:val="single" w:sz="4" w:space="0" w:color="auto"/>
              <w:right w:val="nil"/>
            </w:tcBorders>
            <w:shd w:val="clear" w:color="auto" w:fill="auto"/>
            <w:noWrap/>
            <w:hideMark/>
          </w:tcPr>
          <w:p w14:paraId="2A4B48BD" w14:textId="214407DE" w:rsidR="00866D52" w:rsidRPr="00284C6F" w:rsidRDefault="00E54510" w:rsidP="00D107A3">
            <w:pPr>
              <w:spacing w:after="0" w:line="240" w:lineRule="auto"/>
              <w:textboxTightWrap w:val="none"/>
              <w:rPr>
                <w:rFonts w:cs="Arial"/>
                <w:b/>
                <w:bCs/>
                <w:color w:val="auto"/>
                <w:sz w:val="20"/>
                <w:szCs w:val="20"/>
                <w:lang w:eastAsia="en-GB"/>
              </w:rPr>
            </w:pPr>
            <w:r w:rsidRPr="00284C6F">
              <w:rPr>
                <w:rFonts w:cs="Arial"/>
                <w:b/>
                <w:bCs/>
                <w:color w:val="auto"/>
                <w:sz w:val="20"/>
                <w:szCs w:val="20"/>
                <w:lang w:eastAsia="en-GB"/>
              </w:rPr>
              <w:t>Application of genomic medicine</w:t>
            </w:r>
          </w:p>
        </w:tc>
        <w:tc>
          <w:tcPr>
            <w:tcW w:w="850" w:type="dxa"/>
            <w:tcBorders>
              <w:top w:val="single" w:sz="4" w:space="0" w:color="auto"/>
              <w:left w:val="nil"/>
              <w:bottom w:val="single" w:sz="4" w:space="0" w:color="auto"/>
              <w:right w:val="nil"/>
            </w:tcBorders>
            <w:shd w:val="clear" w:color="auto" w:fill="auto"/>
            <w:noWrap/>
            <w:textDirection w:val="btLr"/>
            <w:hideMark/>
          </w:tcPr>
          <w:p w14:paraId="25324BCF" w14:textId="4A7A061F" w:rsidR="00866D52" w:rsidRPr="00284C6F" w:rsidRDefault="00866D52" w:rsidP="008D6761">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Have not learn</w:t>
            </w:r>
            <w:r w:rsidR="001F596D" w:rsidRPr="00284C6F">
              <w:rPr>
                <w:rFonts w:cs="Arial"/>
                <w:color w:val="000000"/>
                <w:sz w:val="20"/>
                <w:szCs w:val="20"/>
                <w:lang w:eastAsia="en-GB"/>
              </w:rPr>
              <w:t>t</w:t>
            </w:r>
            <w:r w:rsidRPr="00284C6F">
              <w:rPr>
                <w:rFonts w:cs="Arial"/>
                <w:color w:val="000000"/>
                <w:sz w:val="20"/>
                <w:szCs w:val="20"/>
                <w:lang w:eastAsia="en-GB"/>
              </w:rPr>
              <w:t xml:space="preserve"> about and do not want to</w:t>
            </w:r>
          </w:p>
        </w:tc>
        <w:tc>
          <w:tcPr>
            <w:tcW w:w="993" w:type="dxa"/>
            <w:tcBorders>
              <w:top w:val="single" w:sz="4" w:space="0" w:color="auto"/>
              <w:left w:val="nil"/>
              <w:bottom w:val="single" w:sz="4" w:space="0" w:color="auto"/>
              <w:right w:val="nil"/>
            </w:tcBorders>
            <w:shd w:val="clear" w:color="auto" w:fill="auto"/>
            <w:noWrap/>
            <w:textDirection w:val="btLr"/>
            <w:hideMark/>
          </w:tcPr>
          <w:p w14:paraId="1593132D" w14:textId="23AF8A30" w:rsidR="00866D52" w:rsidRPr="00284C6F" w:rsidRDefault="00866D52" w:rsidP="008D6761">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Have not learn</w:t>
            </w:r>
            <w:r w:rsidR="001F596D" w:rsidRPr="00284C6F">
              <w:rPr>
                <w:rFonts w:cs="Arial"/>
                <w:color w:val="000000"/>
                <w:sz w:val="20"/>
                <w:szCs w:val="20"/>
                <w:lang w:eastAsia="en-GB"/>
              </w:rPr>
              <w:t>t</w:t>
            </w:r>
            <w:r w:rsidRPr="00284C6F">
              <w:rPr>
                <w:rFonts w:cs="Arial"/>
                <w:color w:val="000000"/>
                <w:sz w:val="20"/>
                <w:szCs w:val="20"/>
                <w:lang w:eastAsia="en-GB"/>
              </w:rPr>
              <w:t xml:space="preserve"> about but want to</w:t>
            </w:r>
          </w:p>
        </w:tc>
        <w:tc>
          <w:tcPr>
            <w:tcW w:w="850" w:type="dxa"/>
            <w:tcBorders>
              <w:top w:val="single" w:sz="4" w:space="0" w:color="auto"/>
              <w:left w:val="nil"/>
              <w:bottom w:val="single" w:sz="4" w:space="0" w:color="auto"/>
              <w:right w:val="nil"/>
            </w:tcBorders>
            <w:shd w:val="clear" w:color="auto" w:fill="auto"/>
            <w:noWrap/>
            <w:textDirection w:val="btLr"/>
            <w:hideMark/>
          </w:tcPr>
          <w:p w14:paraId="46536A0F" w14:textId="3E16E508" w:rsidR="00866D52" w:rsidRPr="00284C6F" w:rsidRDefault="00866D52" w:rsidP="008D6761">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Have learn</w:t>
            </w:r>
            <w:r w:rsidR="001F596D" w:rsidRPr="00284C6F">
              <w:rPr>
                <w:rFonts w:cs="Arial"/>
                <w:color w:val="000000"/>
                <w:sz w:val="20"/>
                <w:szCs w:val="20"/>
                <w:lang w:eastAsia="en-GB"/>
              </w:rPr>
              <w:t>t</w:t>
            </w:r>
            <w:r w:rsidRPr="00284C6F">
              <w:rPr>
                <w:rFonts w:cs="Arial"/>
                <w:color w:val="000000"/>
                <w:sz w:val="20"/>
                <w:szCs w:val="20"/>
                <w:lang w:eastAsia="en-GB"/>
              </w:rPr>
              <w:t xml:space="preserve"> about and want more</w:t>
            </w:r>
          </w:p>
        </w:tc>
        <w:tc>
          <w:tcPr>
            <w:tcW w:w="874" w:type="dxa"/>
            <w:tcBorders>
              <w:top w:val="single" w:sz="4" w:space="0" w:color="auto"/>
              <w:left w:val="nil"/>
              <w:bottom w:val="single" w:sz="4" w:space="0" w:color="auto"/>
              <w:right w:val="nil"/>
            </w:tcBorders>
            <w:shd w:val="clear" w:color="auto" w:fill="auto"/>
            <w:noWrap/>
            <w:textDirection w:val="btLr"/>
            <w:hideMark/>
          </w:tcPr>
          <w:p w14:paraId="09188A95" w14:textId="7BC714D7" w:rsidR="00866D52" w:rsidRPr="00284C6F" w:rsidRDefault="00866D52" w:rsidP="008D6761">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Have learn</w:t>
            </w:r>
            <w:r w:rsidR="001F596D" w:rsidRPr="00284C6F">
              <w:rPr>
                <w:rFonts w:cs="Arial"/>
                <w:color w:val="000000"/>
                <w:sz w:val="20"/>
                <w:szCs w:val="20"/>
                <w:lang w:eastAsia="en-GB"/>
              </w:rPr>
              <w:t>t</w:t>
            </w:r>
            <w:r w:rsidRPr="00284C6F">
              <w:rPr>
                <w:rFonts w:cs="Arial"/>
                <w:color w:val="000000"/>
                <w:sz w:val="20"/>
                <w:szCs w:val="20"/>
                <w:lang w:eastAsia="en-GB"/>
              </w:rPr>
              <w:t xml:space="preserve"> about and do not want more</w:t>
            </w:r>
          </w:p>
        </w:tc>
        <w:tc>
          <w:tcPr>
            <w:tcW w:w="910" w:type="dxa"/>
            <w:tcBorders>
              <w:top w:val="single" w:sz="4" w:space="0" w:color="auto"/>
              <w:left w:val="nil"/>
              <w:bottom w:val="single" w:sz="4" w:space="0" w:color="auto"/>
              <w:right w:val="nil"/>
            </w:tcBorders>
            <w:shd w:val="clear" w:color="auto" w:fill="auto"/>
            <w:noWrap/>
            <w:textDirection w:val="btLr"/>
            <w:hideMark/>
          </w:tcPr>
          <w:p w14:paraId="0D893466" w14:textId="77777777" w:rsidR="00866D52" w:rsidRPr="00284C6F" w:rsidRDefault="00866D52" w:rsidP="008D6761">
            <w:pPr>
              <w:spacing w:after="0" w:line="240" w:lineRule="auto"/>
              <w:ind w:left="113" w:right="113"/>
              <w:textboxTightWrap w:val="none"/>
              <w:rPr>
                <w:rFonts w:cs="Arial"/>
                <w:color w:val="000000"/>
                <w:sz w:val="20"/>
                <w:szCs w:val="20"/>
                <w:lang w:eastAsia="en-GB"/>
              </w:rPr>
            </w:pPr>
            <w:r w:rsidRPr="00284C6F">
              <w:rPr>
                <w:rFonts w:cs="Arial"/>
                <w:color w:val="000000"/>
                <w:sz w:val="20"/>
                <w:szCs w:val="20"/>
                <w:lang w:eastAsia="en-GB"/>
              </w:rPr>
              <w:t>Unsure and N/A</w:t>
            </w:r>
          </w:p>
        </w:tc>
      </w:tr>
      <w:tr w:rsidR="00E54510" w:rsidRPr="00284C6F" w14:paraId="1C8FD9AA" w14:textId="77777777" w:rsidTr="008D6761">
        <w:trPr>
          <w:trHeight w:val="600"/>
        </w:trPr>
        <w:tc>
          <w:tcPr>
            <w:tcW w:w="5387" w:type="dxa"/>
            <w:tcBorders>
              <w:top w:val="single" w:sz="4" w:space="0" w:color="auto"/>
              <w:left w:val="nil"/>
              <w:bottom w:val="nil"/>
              <w:right w:val="nil"/>
            </w:tcBorders>
            <w:shd w:val="clear" w:color="auto" w:fill="auto"/>
            <w:noWrap/>
            <w:hideMark/>
          </w:tcPr>
          <w:p w14:paraId="24C0C3C2" w14:textId="672252D4" w:rsidR="008D6761"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Interpreting a family history, identifying likely mode of inheritance, calculating probability of recurrence of a genetic condition</w:t>
            </w:r>
          </w:p>
          <w:p w14:paraId="6099CAA7" w14:textId="77777777" w:rsidR="008D6761" w:rsidRPr="00284C6F" w:rsidRDefault="008D6761" w:rsidP="00AA4596">
            <w:pPr>
              <w:spacing w:after="0" w:line="240" w:lineRule="auto"/>
              <w:textboxTightWrap w:val="none"/>
              <w:rPr>
                <w:rFonts w:cs="Arial"/>
                <w:color w:val="000000"/>
                <w:sz w:val="20"/>
                <w:szCs w:val="20"/>
                <w:lang w:eastAsia="en-GB"/>
              </w:rPr>
            </w:pPr>
          </w:p>
          <w:p w14:paraId="537E36D4" w14:textId="77777777" w:rsidR="00AA4596" w:rsidRPr="00284C6F" w:rsidRDefault="00AA4596" w:rsidP="00AA4596">
            <w:pPr>
              <w:spacing w:after="0" w:line="240" w:lineRule="auto"/>
              <w:textboxTightWrap w:val="none"/>
              <w:rPr>
                <w:rFonts w:cs="Arial"/>
                <w:color w:val="000000"/>
                <w:sz w:val="20"/>
                <w:szCs w:val="20"/>
                <w:lang w:eastAsia="en-GB"/>
              </w:rPr>
            </w:pPr>
          </w:p>
        </w:tc>
        <w:tc>
          <w:tcPr>
            <w:tcW w:w="850" w:type="dxa"/>
            <w:tcBorders>
              <w:top w:val="single" w:sz="4" w:space="0" w:color="auto"/>
              <w:left w:val="nil"/>
              <w:bottom w:val="nil"/>
              <w:right w:val="nil"/>
            </w:tcBorders>
            <w:shd w:val="clear" w:color="auto" w:fill="auto"/>
            <w:noWrap/>
            <w:hideMark/>
          </w:tcPr>
          <w:p w14:paraId="2C0A40D4"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7.8% (n=21)</w:t>
            </w:r>
          </w:p>
        </w:tc>
        <w:tc>
          <w:tcPr>
            <w:tcW w:w="993" w:type="dxa"/>
            <w:tcBorders>
              <w:top w:val="single" w:sz="4" w:space="0" w:color="auto"/>
              <w:left w:val="nil"/>
              <w:bottom w:val="nil"/>
              <w:right w:val="nil"/>
            </w:tcBorders>
            <w:shd w:val="clear" w:color="auto" w:fill="auto"/>
            <w:hideMark/>
          </w:tcPr>
          <w:p w14:paraId="2065C861"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65.9% </w:t>
            </w:r>
            <w:r w:rsidRPr="00284C6F">
              <w:rPr>
                <w:rFonts w:cs="Arial"/>
                <w:color w:val="000000"/>
                <w:sz w:val="20"/>
                <w:szCs w:val="20"/>
                <w:lang w:eastAsia="en-GB"/>
              </w:rPr>
              <w:br/>
              <w:t>(n=178)</w:t>
            </w:r>
          </w:p>
        </w:tc>
        <w:tc>
          <w:tcPr>
            <w:tcW w:w="850" w:type="dxa"/>
            <w:tcBorders>
              <w:top w:val="single" w:sz="4" w:space="0" w:color="auto"/>
              <w:left w:val="nil"/>
              <w:bottom w:val="nil"/>
              <w:right w:val="nil"/>
            </w:tcBorders>
            <w:shd w:val="clear" w:color="auto" w:fill="auto"/>
            <w:hideMark/>
          </w:tcPr>
          <w:p w14:paraId="7BC4F006"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15.9% </w:t>
            </w:r>
            <w:r w:rsidRPr="00284C6F">
              <w:rPr>
                <w:rFonts w:cs="Arial"/>
                <w:color w:val="000000"/>
                <w:sz w:val="20"/>
                <w:szCs w:val="20"/>
                <w:lang w:eastAsia="en-GB"/>
              </w:rPr>
              <w:br/>
              <w:t>(n=43)</w:t>
            </w:r>
          </w:p>
        </w:tc>
        <w:tc>
          <w:tcPr>
            <w:tcW w:w="874" w:type="dxa"/>
            <w:tcBorders>
              <w:top w:val="single" w:sz="4" w:space="0" w:color="auto"/>
              <w:left w:val="nil"/>
              <w:bottom w:val="nil"/>
              <w:right w:val="nil"/>
            </w:tcBorders>
            <w:shd w:val="clear" w:color="auto" w:fill="auto"/>
            <w:noWrap/>
            <w:hideMark/>
          </w:tcPr>
          <w:p w14:paraId="4D391EA0"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4.8% (n=13)</w:t>
            </w:r>
          </w:p>
        </w:tc>
        <w:tc>
          <w:tcPr>
            <w:tcW w:w="910" w:type="dxa"/>
            <w:tcBorders>
              <w:top w:val="single" w:sz="4" w:space="0" w:color="auto"/>
              <w:left w:val="nil"/>
              <w:bottom w:val="nil"/>
              <w:right w:val="nil"/>
            </w:tcBorders>
            <w:shd w:val="clear" w:color="auto" w:fill="auto"/>
            <w:noWrap/>
            <w:hideMark/>
          </w:tcPr>
          <w:p w14:paraId="2358B120"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5.6% (n=15)</w:t>
            </w:r>
          </w:p>
        </w:tc>
      </w:tr>
      <w:tr w:rsidR="00E54510" w:rsidRPr="00284C6F" w14:paraId="5E3FACFE" w14:textId="77777777" w:rsidTr="008D6761">
        <w:trPr>
          <w:trHeight w:val="600"/>
        </w:trPr>
        <w:tc>
          <w:tcPr>
            <w:tcW w:w="5387" w:type="dxa"/>
            <w:tcBorders>
              <w:top w:val="nil"/>
              <w:left w:val="nil"/>
              <w:bottom w:val="nil"/>
              <w:right w:val="nil"/>
            </w:tcBorders>
            <w:shd w:val="clear" w:color="auto" w:fill="auto"/>
            <w:noWrap/>
            <w:hideMark/>
          </w:tcPr>
          <w:p w14:paraId="2DE1D893"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Applications of different genomic tests, strengths and limitations, sample requirements and turnaround times</w:t>
            </w:r>
          </w:p>
          <w:p w14:paraId="4C245289" w14:textId="77777777" w:rsidR="008D6761" w:rsidRPr="00284C6F" w:rsidRDefault="008D6761" w:rsidP="00AA4596">
            <w:pPr>
              <w:spacing w:after="0" w:line="240" w:lineRule="auto"/>
              <w:textboxTightWrap w:val="none"/>
              <w:rPr>
                <w:rFonts w:cs="Arial"/>
                <w:color w:val="000000"/>
                <w:sz w:val="20"/>
                <w:szCs w:val="20"/>
                <w:lang w:eastAsia="en-GB"/>
              </w:rPr>
            </w:pPr>
          </w:p>
          <w:p w14:paraId="559E1BB5" w14:textId="77777777" w:rsidR="00AA4596" w:rsidRPr="00284C6F" w:rsidRDefault="00AA4596" w:rsidP="00AA4596">
            <w:pPr>
              <w:spacing w:after="0" w:line="240" w:lineRule="auto"/>
              <w:textboxTightWrap w:val="none"/>
              <w:rPr>
                <w:rFonts w:cs="Arial"/>
                <w:color w:val="000000"/>
                <w:sz w:val="20"/>
                <w:szCs w:val="20"/>
                <w:lang w:eastAsia="en-GB"/>
              </w:rPr>
            </w:pPr>
          </w:p>
        </w:tc>
        <w:tc>
          <w:tcPr>
            <w:tcW w:w="850" w:type="dxa"/>
            <w:tcBorders>
              <w:top w:val="nil"/>
              <w:left w:val="nil"/>
              <w:bottom w:val="nil"/>
              <w:right w:val="nil"/>
            </w:tcBorders>
            <w:shd w:val="clear" w:color="auto" w:fill="auto"/>
            <w:noWrap/>
            <w:hideMark/>
          </w:tcPr>
          <w:p w14:paraId="2D99DD80"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6.7% (n=18)</w:t>
            </w:r>
          </w:p>
        </w:tc>
        <w:tc>
          <w:tcPr>
            <w:tcW w:w="993" w:type="dxa"/>
            <w:tcBorders>
              <w:top w:val="nil"/>
              <w:left w:val="nil"/>
              <w:bottom w:val="nil"/>
              <w:right w:val="nil"/>
            </w:tcBorders>
            <w:shd w:val="clear" w:color="auto" w:fill="auto"/>
            <w:hideMark/>
          </w:tcPr>
          <w:p w14:paraId="02D33CD0"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74.1% </w:t>
            </w:r>
            <w:r w:rsidRPr="00284C6F">
              <w:rPr>
                <w:rFonts w:cs="Arial"/>
                <w:color w:val="000000"/>
                <w:sz w:val="20"/>
                <w:szCs w:val="20"/>
                <w:lang w:eastAsia="en-GB"/>
              </w:rPr>
              <w:br/>
              <w:t>(n=200)</w:t>
            </w:r>
          </w:p>
        </w:tc>
        <w:tc>
          <w:tcPr>
            <w:tcW w:w="850" w:type="dxa"/>
            <w:tcBorders>
              <w:top w:val="nil"/>
              <w:left w:val="nil"/>
              <w:bottom w:val="nil"/>
              <w:right w:val="nil"/>
            </w:tcBorders>
            <w:shd w:val="clear" w:color="auto" w:fill="auto"/>
            <w:hideMark/>
          </w:tcPr>
          <w:p w14:paraId="7CD0ABB6"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12.2% </w:t>
            </w:r>
            <w:r w:rsidRPr="00284C6F">
              <w:rPr>
                <w:rFonts w:cs="Arial"/>
                <w:color w:val="000000"/>
                <w:sz w:val="20"/>
                <w:szCs w:val="20"/>
                <w:lang w:eastAsia="en-GB"/>
              </w:rPr>
              <w:br/>
              <w:t>(n=33)</w:t>
            </w:r>
          </w:p>
        </w:tc>
        <w:tc>
          <w:tcPr>
            <w:tcW w:w="874" w:type="dxa"/>
            <w:tcBorders>
              <w:top w:val="nil"/>
              <w:left w:val="nil"/>
              <w:bottom w:val="nil"/>
              <w:right w:val="nil"/>
            </w:tcBorders>
            <w:shd w:val="clear" w:color="auto" w:fill="auto"/>
            <w:noWrap/>
            <w:hideMark/>
          </w:tcPr>
          <w:p w14:paraId="6C584F24"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2.2% (n=6)</w:t>
            </w:r>
          </w:p>
        </w:tc>
        <w:tc>
          <w:tcPr>
            <w:tcW w:w="910" w:type="dxa"/>
            <w:tcBorders>
              <w:top w:val="nil"/>
              <w:left w:val="nil"/>
              <w:bottom w:val="nil"/>
              <w:right w:val="nil"/>
            </w:tcBorders>
            <w:shd w:val="clear" w:color="auto" w:fill="auto"/>
            <w:noWrap/>
            <w:hideMark/>
          </w:tcPr>
          <w:p w14:paraId="12E109BF"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4.8% (n=13)</w:t>
            </w:r>
          </w:p>
        </w:tc>
      </w:tr>
      <w:tr w:rsidR="00E54510" w:rsidRPr="00284C6F" w14:paraId="37C951DA" w14:textId="77777777" w:rsidTr="008D6761">
        <w:trPr>
          <w:trHeight w:val="600"/>
        </w:trPr>
        <w:tc>
          <w:tcPr>
            <w:tcW w:w="5387" w:type="dxa"/>
            <w:tcBorders>
              <w:top w:val="nil"/>
              <w:left w:val="nil"/>
              <w:bottom w:val="nil"/>
              <w:right w:val="nil"/>
            </w:tcBorders>
            <w:shd w:val="clear" w:color="auto" w:fill="auto"/>
            <w:noWrap/>
            <w:hideMark/>
          </w:tcPr>
          <w:p w14:paraId="0E48D8D4"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Communication skills in providing information about genomic tests, including implications for other family members</w:t>
            </w:r>
          </w:p>
          <w:p w14:paraId="334021A7" w14:textId="77777777" w:rsidR="008D6761" w:rsidRPr="00284C6F" w:rsidRDefault="008D6761" w:rsidP="00AA4596">
            <w:pPr>
              <w:spacing w:after="0" w:line="240" w:lineRule="auto"/>
              <w:textboxTightWrap w:val="none"/>
              <w:rPr>
                <w:rFonts w:cs="Arial"/>
                <w:color w:val="000000"/>
                <w:sz w:val="20"/>
                <w:szCs w:val="20"/>
                <w:lang w:eastAsia="en-GB"/>
              </w:rPr>
            </w:pPr>
          </w:p>
          <w:p w14:paraId="4BDC667D" w14:textId="77777777" w:rsidR="00AA4596" w:rsidRPr="00284C6F" w:rsidRDefault="00AA4596" w:rsidP="00AA4596">
            <w:pPr>
              <w:spacing w:after="0" w:line="240" w:lineRule="auto"/>
              <w:textboxTightWrap w:val="none"/>
              <w:rPr>
                <w:rFonts w:cs="Arial"/>
                <w:color w:val="000000"/>
                <w:sz w:val="20"/>
                <w:szCs w:val="20"/>
                <w:lang w:eastAsia="en-GB"/>
              </w:rPr>
            </w:pPr>
          </w:p>
        </w:tc>
        <w:tc>
          <w:tcPr>
            <w:tcW w:w="850" w:type="dxa"/>
            <w:tcBorders>
              <w:top w:val="nil"/>
              <w:left w:val="nil"/>
              <w:bottom w:val="nil"/>
              <w:right w:val="nil"/>
            </w:tcBorders>
            <w:shd w:val="clear" w:color="auto" w:fill="auto"/>
            <w:noWrap/>
            <w:hideMark/>
          </w:tcPr>
          <w:p w14:paraId="6154978F"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5.9% (n=16)</w:t>
            </w:r>
          </w:p>
        </w:tc>
        <w:tc>
          <w:tcPr>
            <w:tcW w:w="993" w:type="dxa"/>
            <w:tcBorders>
              <w:top w:val="nil"/>
              <w:left w:val="nil"/>
              <w:bottom w:val="nil"/>
              <w:right w:val="nil"/>
            </w:tcBorders>
            <w:shd w:val="clear" w:color="auto" w:fill="auto"/>
            <w:hideMark/>
          </w:tcPr>
          <w:p w14:paraId="0547341A"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74.8% </w:t>
            </w:r>
            <w:r w:rsidRPr="00284C6F">
              <w:rPr>
                <w:rFonts w:cs="Arial"/>
                <w:color w:val="000000"/>
                <w:sz w:val="20"/>
                <w:szCs w:val="20"/>
                <w:lang w:eastAsia="en-GB"/>
              </w:rPr>
              <w:br/>
              <w:t>(n=202)</w:t>
            </w:r>
          </w:p>
        </w:tc>
        <w:tc>
          <w:tcPr>
            <w:tcW w:w="850" w:type="dxa"/>
            <w:tcBorders>
              <w:top w:val="nil"/>
              <w:left w:val="nil"/>
              <w:bottom w:val="nil"/>
              <w:right w:val="nil"/>
            </w:tcBorders>
            <w:shd w:val="clear" w:color="auto" w:fill="auto"/>
            <w:hideMark/>
          </w:tcPr>
          <w:p w14:paraId="17A6732F"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12.2% </w:t>
            </w:r>
            <w:r w:rsidRPr="00284C6F">
              <w:rPr>
                <w:rFonts w:cs="Arial"/>
                <w:color w:val="000000"/>
                <w:sz w:val="20"/>
                <w:szCs w:val="20"/>
                <w:lang w:eastAsia="en-GB"/>
              </w:rPr>
              <w:br/>
              <w:t>(n=33)</w:t>
            </w:r>
          </w:p>
        </w:tc>
        <w:tc>
          <w:tcPr>
            <w:tcW w:w="874" w:type="dxa"/>
            <w:tcBorders>
              <w:top w:val="nil"/>
              <w:left w:val="nil"/>
              <w:bottom w:val="nil"/>
              <w:right w:val="nil"/>
            </w:tcBorders>
            <w:shd w:val="clear" w:color="auto" w:fill="auto"/>
            <w:noWrap/>
            <w:hideMark/>
          </w:tcPr>
          <w:p w14:paraId="679D8C37"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2.6% (n=7)</w:t>
            </w:r>
          </w:p>
        </w:tc>
        <w:tc>
          <w:tcPr>
            <w:tcW w:w="910" w:type="dxa"/>
            <w:tcBorders>
              <w:top w:val="nil"/>
              <w:left w:val="nil"/>
              <w:bottom w:val="nil"/>
              <w:right w:val="nil"/>
            </w:tcBorders>
            <w:shd w:val="clear" w:color="auto" w:fill="auto"/>
            <w:noWrap/>
            <w:hideMark/>
          </w:tcPr>
          <w:p w14:paraId="22191863"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4.4% (n=12)</w:t>
            </w:r>
          </w:p>
        </w:tc>
      </w:tr>
      <w:tr w:rsidR="00E54510" w:rsidRPr="00284C6F" w14:paraId="108D58D7" w14:textId="77777777" w:rsidTr="008D6761">
        <w:trPr>
          <w:trHeight w:val="600"/>
        </w:trPr>
        <w:tc>
          <w:tcPr>
            <w:tcW w:w="5387" w:type="dxa"/>
            <w:tcBorders>
              <w:top w:val="nil"/>
              <w:left w:val="nil"/>
              <w:bottom w:val="nil"/>
              <w:right w:val="nil"/>
            </w:tcBorders>
            <w:shd w:val="clear" w:color="auto" w:fill="auto"/>
            <w:noWrap/>
            <w:hideMark/>
          </w:tcPr>
          <w:p w14:paraId="3CA0EDD9"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Guidelines around confidentiality in genomic medicine and the code on genetic testing and insurance</w:t>
            </w:r>
          </w:p>
          <w:p w14:paraId="32D8446A" w14:textId="77777777" w:rsidR="008D6761" w:rsidRPr="00284C6F" w:rsidRDefault="008D6761" w:rsidP="00AA4596">
            <w:pPr>
              <w:spacing w:after="0" w:line="240" w:lineRule="auto"/>
              <w:textboxTightWrap w:val="none"/>
              <w:rPr>
                <w:rFonts w:cs="Arial"/>
                <w:color w:val="000000"/>
                <w:sz w:val="20"/>
                <w:szCs w:val="20"/>
                <w:lang w:eastAsia="en-GB"/>
              </w:rPr>
            </w:pPr>
          </w:p>
          <w:p w14:paraId="4155E167" w14:textId="77777777" w:rsidR="00AA4596" w:rsidRPr="00284C6F" w:rsidRDefault="00AA4596" w:rsidP="00AA4596">
            <w:pPr>
              <w:spacing w:after="0" w:line="240" w:lineRule="auto"/>
              <w:textboxTightWrap w:val="none"/>
              <w:rPr>
                <w:rFonts w:cs="Arial"/>
                <w:color w:val="000000"/>
                <w:sz w:val="20"/>
                <w:szCs w:val="20"/>
                <w:lang w:eastAsia="en-GB"/>
              </w:rPr>
            </w:pPr>
          </w:p>
        </w:tc>
        <w:tc>
          <w:tcPr>
            <w:tcW w:w="850" w:type="dxa"/>
            <w:tcBorders>
              <w:top w:val="nil"/>
              <w:left w:val="nil"/>
              <w:bottom w:val="nil"/>
              <w:right w:val="nil"/>
            </w:tcBorders>
            <w:shd w:val="clear" w:color="auto" w:fill="auto"/>
            <w:noWrap/>
            <w:hideMark/>
          </w:tcPr>
          <w:p w14:paraId="16B4F1A8"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6.3% (n=17)</w:t>
            </w:r>
          </w:p>
        </w:tc>
        <w:tc>
          <w:tcPr>
            <w:tcW w:w="993" w:type="dxa"/>
            <w:tcBorders>
              <w:top w:val="nil"/>
              <w:left w:val="nil"/>
              <w:bottom w:val="nil"/>
              <w:right w:val="nil"/>
            </w:tcBorders>
            <w:shd w:val="clear" w:color="auto" w:fill="auto"/>
            <w:hideMark/>
          </w:tcPr>
          <w:p w14:paraId="36A76737"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75.9% </w:t>
            </w:r>
            <w:r w:rsidRPr="00284C6F">
              <w:rPr>
                <w:rFonts w:cs="Arial"/>
                <w:color w:val="000000"/>
                <w:sz w:val="20"/>
                <w:szCs w:val="20"/>
                <w:lang w:eastAsia="en-GB"/>
              </w:rPr>
              <w:br/>
              <w:t>(n=205)</w:t>
            </w:r>
          </w:p>
        </w:tc>
        <w:tc>
          <w:tcPr>
            <w:tcW w:w="850" w:type="dxa"/>
            <w:tcBorders>
              <w:top w:val="nil"/>
              <w:left w:val="nil"/>
              <w:bottom w:val="nil"/>
              <w:right w:val="nil"/>
            </w:tcBorders>
            <w:shd w:val="clear" w:color="auto" w:fill="auto"/>
            <w:hideMark/>
          </w:tcPr>
          <w:p w14:paraId="4F2F70C3"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9.6% (n=26)</w:t>
            </w:r>
          </w:p>
        </w:tc>
        <w:tc>
          <w:tcPr>
            <w:tcW w:w="874" w:type="dxa"/>
            <w:tcBorders>
              <w:top w:val="nil"/>
              <w:left w:val="nil"/>
              <w:bottom w:val="nil"/>
              <w:right w:val="nil"/>
            </w:tcBorders>
            <w:shd w:val="clear" w:color="auto" w:fill="auto"/>
            <w:noWrap/>
            <w:hideMark/>
          </w:tcPr>
          <w:p w14:paraId="6A05C320"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4.1% (n=11)</w:t>
            </w:r>
          </w:p>
        </w:tc>
        <w:tc>
          <w:tcPr>
            <w:tcW w:w="910" w:type="dxa"/>
            <w:tcBorders>
              <w:top w:val="nil"/>
              <w:left w:val="nil"/>
              <w:bottom w:val="nil"/>
              <w:right w:val="nil"/>
            </w:tcBorders>
            <w:shd w:val="clear" w:color="auto" w:fill="auto"/>
            <w:noWrap/>
            <w:hideMark/>
          </w:tcPr>
          <w:p w14:paraId="7A1B9E1B"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4.1% (n=11)</w:t>
            </w:r>
          </w:p>
        </w:tc>
      </w:tr>
      <w:tr w:rsidR="00E54510" w:rsidRPr="00284C6F" w14:paraId="4EBB3EA5" w14:textId="77777777" w:rsidTr="008D6761">
        <w:trPr>
          <w:trHeight w:val="600"/>
        </w:trPr>
        <w:tc>
          <w:tcPr>
            <w:tcW w:w="5387" w:type="dxa"/>
            <w:tcBorders>
              <w:top w:val="nil"/>
              <w:left w:val="nil"/>
              <w:bottom w:val="nil"/>
              <w:right w:val="nil"/>
            </w:tcBorders>
            <w:shd w:val="clear" w:color="auto" w:fill="auto"/>
            <w:noWrap/>
            <w:hideMark/>
          </w:tcPr>
          <w:p w14:paraId="061E49ED"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The hybrid model of consent for clinical and research purposes</w:t>
            </w:r>
          </w:p>
          <w:p w14:paraId="1995DA4B" w14:textId="77777777" w:rsidR="008D6761" w:rsidRPr="00284C6F" w:rsidRDefault="008D6761" w:rsidP="00AA4596">
            <w:pPr>
              <w:spacing w:after="0" w:line="240" w:lineRule="auto"/>
              <w:textboxTightWrap w:val="none"/>
              <w:rPr>
                <w:rFonts w:cs="Arial"/>
                <w:color w:val="000000"/>
                <w:sz w:val="20"/>
                <w:szCs w:val="20"/>
                <w:lang w:eastAsia="en-GB"/>
              </w:rPr>
            </w:pPr>
          </w:p>
        </w:tc>
        <w:tc>
          <w:tcPr>
            <w:tcW w:w="850" w:type="dxa"/>
            <w:tcBorders>
              <w:top w:val="nil"/>
              <w:left w:val="nil"/>
              <w:bottom w:val="nil"/>
              <w:right w:val="nil"/>
            </w:tcBorders>
            <w:shd w:val="clear" w:color="auto" w:fill="auto"/>
            <w:noWrap/>
            <w:hideMark/>
          </w:tcPr>
          <w:p w14:paraId="24E42CD7"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8.5% (n=23)</w:t>
            </w:r>
          </w:p>
        </w:tc>
        <w:tc>
          <w:tcPr>
            <w:tcW w:w="993" w:type="dxa"/>
            <w:tcBorders>
              <w:top w:val="nil"/>
              <w:left w:val="nil"/>
              <w:bottom w:val="nil"/>
              <w:right w:val="nil"/>
            </w:tcBorders>
            <w:shd w:val="clear" w:color="auto" w:fill="auto"/>
            <w:hideMark/>
          </w:tcPr>
          <w:p w14:paraId="6098F36B"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74.8%</w:t>
            </w:r>
            <w:r w:rsidRPr="00284C6F">
              <w:rPr>
                <w:rFonts w:cs="Arial"/>
                <w:color w:val="000000"/>
                <w:sz w:val="20"/>
                <w:szCs w:val="20"/>
                <w:lang w:eastAsia="en-GB"/>
              </w:rPr>
              <w:br/>
              <w:t>(n=202)</w:t>
            </w:r>
          </w:p>
        </w:tc>
        <w:tc>
          <w:tcPr>
            <w:tcW w:w="850" w:type="dxa"/>
            <w:tcBorders>
              <w:top w:val="nil"/>
              <w:left w:val="nil"/>
              <w:bottom w:val="nil"/>
              <w:right w:val="nil"/>
            </w:tcBorders>
            <w:shd w:val="clear" w:color="auto" w:fill="auto"/>
            <w:noWrap/>
            <w:hideMark/>
          </w:tcPr>
          <w:p w14:paraId="66BF3C5D"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7.4% (n=20)</w:t>
            </w:r>
          </w:p>
        </w:tc>
        <w:tc>
          <w:tcPr>
            <w:tcW w:w="874" w:type="dxa"/>
            <w:tcBorders>
              <w:top w:val="nil"/>
              <w:left w:val="nil"/>
              <w:bottom w:val="nil"/>
              <w:right w:val="nil"/>
            </w:tcBorders>
            <w:shd w:val="clear" w:color="auto" w:fill="auto"/>
            <w:noWrap/>
            <w:hideMark/>
          </w:tcPr>
          <w:p w14:paraId="517BBC96"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3.0% (n=8)</w:t>
            </w:r>
          </w:p>
        </w:tc>
        <w:tc>
          <w:tcPr>
            <w:tcW w:w="910" w:type="dxa"/>
            <w:tcBorders>
              <w:top w:val="nil"/>
              <w:left w:val="nil"/>
              <w:bottom w:val="nil"/>
              <w:right w:val="nil"/>
            </w:tcBorders>
            <w:shd w:val="clear" w:color="auto" w:fill="auto"/>
            <w:noWrap/>
            <w:hideMark/>
          </w:tcPr>
          <w:p w14:paraId="12FEA98D"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6.3% (n=17)</w:t>
            </w:r>
          </w:p>
        </w:tc>
      </w:tr>
      <w:tr w:rsidR="00E54510" w:rsidRPr="00284C6F" w14:paraId="5C274BD6" w14:textId="77777777" w:rsidTr="008D6761">
        <w:trPr>
          <w:trHeight w:val="600"/>
        </w:trPr>
        <w:tc>
          <w:tcPr>
            <w:tcW w:w="5387" w:type="dxa"/>
            <w:tcBorders>
              <w:top w:val="nil"/>
              <w:left w:val="nil"/>
              <w:bottom w:val="nil"/>
              <w:right w:val="nil"/>
            </w:tcBorders>
            <w:shd w:val="clear" w:color="auto" w:fill="auto"/>
            <w:noWrap/>
            <w:hideMark/>
          </w:tcPr>
          <w:p w14:paraId="47180712"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Information included on genomic test reports, including terminology and how results relate to clinical actionability</w:t>
            </w:r>
          </w:p>
          <w:p w14:paraId="005F112B" w14:textId="77777777" w:rsidR="008D6761" w:rsidRPr="00284C6F" w:rsidRDefault="008D6761" w:rsidP="00AA4596">
            <w:pPr>
              <w:spacing w:after="0" w:line="240" w:lineRule="auto"/>
              <w:textboxTightWrap w:val="none"/>
              <w:rPr>
                <w:rFonts w:cs="Arial"/>
                <w:color w:val="000000"/>
                <w:sz w:val="20"/>
                <w:szCs w:val="20"/>
                <w:lang w:eastAsia="en-GB"/>
              </w:rPr>
            </w:pPr>
          </w:p>
        </w:tc>
        <w:tc>
          <w:tcPr>
            <w:tcW w:w="850" w:type="dxa"/>
            <w:tcBorders>
              <w:top w:val="nil"/>
              <w:left w:val="nil"/>
              <w:bottom w:val="nil"/>
              <w:right w:val="nil"/>
            </w:tcBorders>
            <w:shd w:val="clear" w:color="auto" w:fill="auto"/>
            <w:noWrap/>
            <w:hideMark/>
          </w:tcPr>
          <w:p w14:paraId="5A224E33"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5.2% (n=14)</w:t>
            </w:r>
          </w:p>
        </w:tc>
        <w:tc>
          <w:tcPr>
            <w:tcW w:w="993" w:type="dxa"/>
            <w:tcBorders>
              <w:top w:val="nil"/>
              <w:left w:val="nil"/>
              <w:bottom w:val="nil"/>
              <w:right w:val="nil"/>
            </w:tcBorders>
            <w:shd w:val="clear" w:color="auto" w:fill="auto"/>
            <w:hideMark/>
          </w:tcPr>
          <w:p w14:paraId="711EE17A"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75.2% </w:t>
            </w:r>
            <w:r w:rsidRPr="00284C6F">
              <w:rPr>
                <w:rFonts w:cs="Arial"/>
                <w:color w:val="000000"/>
                <w:sz w:val="20"/>
                <w:szCs w:val="20"/>
                <w:lang w:eastAsia="en-GB"/>
              </w:rPr>
              <w:br/>
              <w:t>(n=203)</w:t>
            </w:r>
          </w:p>
        </w:tc>
        <w:tc>
          <w:tcPr>
            <w:tcW w:w="850" w:type="dxa"/>
            <w:tcBorders>
              <w:top w:val="nil"/>
              <w:left w:val="nil"/>
              <w:bottom w:val="nil"/>
              <w:right w:val="nil"/>
            </w:tcBorders>
            <w:shd w:val="clear" w:color="auto" w:fill="auto"/>
            <w:hideMark/>
          </w:tcPr>
          <w:p w14:paraId="48BD0393"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13.0% </w:t>
            </w:r>
            <w:r w:rsidRPr="00284C6F">
              <w:rPr>
                <w:rFonts w:cs="Arial"/>
                <w:color w:val="000000"/>
                <w:sz w:val="20"/>
                <w:szCs w:val="20"/>
                <w:lang w:eastAsia="en-GB"/>
              </w:rPr>
              <w:br/>
              <w:t>(n=35)</w:t>
            </w:r>
          </w:p>
        </w:tc>
        <w:tc>
          <w:tcPr>
            <w:tcW w:w="874" w:type="dxa"/>
            <w:tcBorders>
              <w:top w:val="nil"/>
              <w:left w:val="nil"/>
              <w:bottom w:val="nil"/>
              <w:right w:val="nil"/>
            </w:tcBorders>
            <w:shd w:val="clear" w:color="auto" w:fill="auto"/>
            <w:noWrap/>
            <w:hideMark/>
          </w:tcPr>
          <w:p w14:paraId="163EFACB"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2.6% (n=7)</w:t>
            </w:r>
          </w:p>
        </w:tc>
        <w:tc>
          <w:tcPr>
            <w:tcW w:w="910" w:type="dxa"/>
            <w:tcBorders>
              <w:top w:val="nil"/>
              <w:left w:val="nil"/>
              <w:bottom w:val="nil"/>
              <w:right w:val="nil"/>
            </w:tcBorders>
            <w:shd w:val="clear" w:color="auto" w:fill="auto"/>
            <w:noWrap/>
            <w:hideMark/>
          </w:tcPr>
          <w:p w14:paraId="0927EFCD"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4.1% (n=11)</w:t>
            </w:r>
          </w:p>
        </w:tc>
      </w:tr>
      <w:tr w:rsidR="00E54510" w:rsidRPr="00284C6F" w14:paraId="589D831D" w14:textId="77777777" w:rsidTr="008D6761">
        <w:trPr>
          <w:trHeight w:val="600"/>
        </w:trPr>
        <w:tc>
          <w:tcPr>
            <w:tcW w:w="5387" w:type="dxa"/>
            <w:tcBorders>
              <w:top w:val="nil"/>
              <w:left w:val="nil"/>
              <w:bottom w:val="nil"/>
              <w:right w:val="nil"/>
            </w:tcBorders>
            <w:shd w:val="clear" w:color="auto" w:fill="auto"/>
            <w:noWrap/>
            <w:hideMark/>
          </w:tcPr>
          <w:p w14:paraId="6A952BB4"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Communication skills when returning genomic test results</w:t>
            </w:r>
          </w:p>
        </w:tc>
        <w:tc>
          <w:tcPr>
            <w:tcW w:w="850" w:type="dxa"/>
            <w:tcBorders>
              <w:top w:val="nil"/>
              <w:left w:val="nil"/>
              <w:bottom w:val="nil"/>
              <w:right w:val="nil"/>
            </w:tcBorders>
            <w:shd w:val="clear" w:color="auto" w:fill="auto"/>
            <w:noWrap/>
            <w:hideMark/>
          </w:tcPr>
          <w:p w14:paraId="77BA85DC"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6.3% (n=17)</w:t>
            </w:r>
          </w:p>
        </w:tc>
        <w:tc>
          <w:tcPr>
            <w:tcW w:w="993" w:type="dxa"/>
            <w:tcBorders>
              <w:top w:val="nil"/>
              <w:left w:val="nil"/>
              <w:bottom w:val="nil"/>
              <w:right w:val="nil"/>
            </w:tcBorders>
            <w:shd w:val="clear" w:color="auto" w:fill="auto"/>
            <w:hideMark/>
          </w:tcPr>
          <w:p w14:paraId="49AE3139"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77.0% </w:t>
            </w:r>
            <w:r w:rsidRPr="00284C6F">
              <w:rPr>
                <w:rFonts w:cs="Arial"/>
                <w:color w:val="000000"/>
                <w:sz w:val="20"/>
                <w:szCs w:val="20"/>
                <w:lang w:eastAsia="en-GB"/>
              </w:rPr>
              <w:br/>
              <w:t>(n=208)</w:t>
            </w:r>
          </w:p>
        </w:tc>
        <w:tc>
          <w:tcPr>
            <w:tcW w:w="850" w:type="dxa"/>
            <w:tcBorders>
              <w:top w:val="nil"/>
              <w:left w:val="nil"/>
              <w:bottom w:val="nil"/>
              <w:right w:val="nil"/>
            </w:tcBorders>
            <w:shd w:val="clear" w:color="auto" w:fill="auto"/>
            <w:noWrap/>
            <w:hideMark/>
          </w:tcPr>
          <w:p w14:paraId="3AA32B8D" w14:textId="77777777" w:rsidR="00866D52" w:rsidRPr="00284C6F" w:rsidRDefault="00866D52" w:rsidP="00AA4596">
            <w:pPr>
              <w:spacing w:after="0" w:line="240" w:lineRule="auto"/>
              <w:textboxTightWrap w:val="none"/>
              <w:rPr>
                <w:rFonts w:cs="Arial"/>
                <w:color w:val="auto"/>
                <w:sz w:val="20"/>
                <w:szCs w:val="20"/>
                <w:lang w:eastAsia="en-GB"/>
              </w:rPr>
            </w:pPr>
            <w:r w:rsidRPr="00284C6F">
              <w:rPr>
                <w:rFonts w:cs="Arial"/>
                <w:color w:val="auto"/>
                <w:sz w:val="20"/>
                <w:szCs w:val="20"/>
                <w:lang w:eastAsia="en-GB"/>
              </w:rPr>
              <w:t>10.0% (n=27)</w:t>
            </w:r>
          </w:p>
        </w:tc>
        <w:tc>
          <w:tcPr>
            <w:tcW w:w="874" w:type="dxa"/>
            <w:tcBorders>
              <w:top w:val="nil"/>
              <w:left w:val="nil"/>
              <w:bottom w:val="nil"/>
              <w:right w:val="nil"/>
            </w:tcBorders>
            <w:shd w:val="clear" w:color="auto" w:fill="auto"/>
            <w:noWrap/>
            <w:hideMark/>
          </w:tcPr>
          <w:p w14:paraId="20CAA3E1"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1.5% (n=4)</w:t>
            </w:r>
          </w:p>
        </w:tc>
        <w:tc>
          <w:tcPr>
            <w:tcW w:w="910" w:type="dxa"/>
            <w:tcBorders>
              <w:top w:val="nil"/>
              <w:left w:val="nil"/>
              <w:bottom w:val="nil"/>
              <w:right w:val="nil"/>
            </w:tcBorders>
            <w:shd w:val="clear" w:color="auto" w:fill="auto"/>
            <w:noWrap/>
            <w:hideMark/>
          </w:tcPr>
          <w:p w14:paraId="18FDB88C"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5.2% (n=14)</w:t>
            </w:r>
          </w:p>
        </w:tc>
      </w:tr>
      <w:tr w:rsidR="00E54510" w:rsidRPr="00284C6F" w14:paraId="10AEB0C5" w14:textId="77777777" w:rsidTr="008D6761">
        <w:trPr>
          <w:trHeight w:val="600"/>
        </w:trPr>
        <w:tc>
          <w:tcPr>
            <w:tcW w:w="5387" w:type="dxa"/>
            <w:tcBorders>
              <w:top w:val="nil"/>
              <w:left w:val="nil"/>
              <w:bottom w:val="nil"/>
              <w:right w:val="nil"/>
            </w:tcBorders>
            <w:shd w:val="clear" w:color="auto" w:fill="auto"/>
            <w:noWrap/>
            <w:hideMark/>
          </w:tcPr>
          <w:p w14:paraId="06F37184"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Use of pharmacogenomic testing in cancer (for example, to choose therapy)</w:t>
            </w:r>
          </w:p>
          <w:p w14:paraId="2DBBC87A" w14:textId="77777777" w:rsidR="008D6761" w:rsidRPr="00284C6F" w:rsidRDefault="008D6761" w:rsidP="00AA4596">
            <w:pPr>
              <w:spacing w:after="0" w:line="240" w:lineRule="auto"/>
              <w:textboxTightWrap w:val="none"/>
              <w:rPr>
                <w:rFonts w:cs="Arial"/>
                <w:color w:val="000000"/>
                <w:sz w:val="20"/>
                <w:szCs w:val="20"/>
                <w:lang w:eastAsia="en-GB"/>
              </w:rPr>
            </w:pPr>
          </w:p>
        </w:tc>
        <w:tc>
          <w:tcPr>
            <w:tcW w:w="850" w:type="dxa"/>
            <w:tcBorders>
              <w:top w:val="nil"/>
              <w:left w:val="nil"/>
              <w:bottom w:val="nil"/>
              <w:right w:val="nil"/>
            </w:tcBorders>
            <w:shd w:val="clear" w:color="auto" w:fill="auto"/>
            <w:noWrap/>
            <w:hideMark/>
          </w:tcPr>
          <w:p w14:paraId="1806BB1A"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8.9% (n=24)</w:t>
            </w:r>
          </w:p>
        </w:tc>
        <w:tc>
          <w:tcPr>
            <w:tcW w:w="993" w:type="dxa"/>
            <w:tcBorders>
              <w:top w:val="nil"/>
              <w:left w:val="nil"/>
              <w:bottom w:val="nil"/>
              <w:right w:val="nil"/>
            </w:tcBorders>
            <w:shd w:val="clear" w:color="auto" w:fill="auto"/>
            <w:hideMark/>
          </w:tcPr>
          <w:p w14:paraId="5544928F"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57.4% </w:t>
            </w:r>
            <w:r w:rsidRPr="00284C6F">
              <w:rPr>
                <w:rFonts w:cs="Arial"/>
                <w:color w:val="000000"/>
                <w:sz w:val="20"/>
                <w:szCs w:val="20"/>
                <w:lang w:eastAsia="en-GB"/>
              </w:rPr>
              <w:br/>
              <w:t>(n=155)</w:t>
            </w:r>
          </w:p>
        </w:tc>
        <w:tc>
          <w:tcPr>
            <w:tcW w:w="850" w:type="dxa"/>
            <w:tcBorders>
              <w:top w:val="nil"/>
              <w:left w:val="nil"/>
              <w:bottom w:val="nil"/>
              <w:right w:val="nil"/>
            </w:tcBorders>
            <w:shd w:val="clear" w:color="auto" w:fill="auto"/>
            <w:hideMark/>
          </w:tcPr>
          <w:p w14:paraId="42B7680B"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24.4% </w:t>
            </w:r>
            <w:r w:rsidRPr="00284C6F">
              <w:rPr>
                <w:rFonts w:cs="Arial"/>
                <w:color w:val="000000"/>
                <w:sz w:val="20"/>
                <w:szCs w:val="20"/>
                <w:lang w:eastAsia="en-GB"/>
              </w:rPr>
              <w:br/>
              <w:t>(n=66)</w:t>
            </w:r>
          </w:p>
        </w:tc>
        <w:tc>
          <w:tcPr>
            <w:tcW w:w="874" w:type="dxa"/>
            <w:tcBorders>
              <w:top w:val="nil"/>
              <w:left w:val="nil"/>
              <w:bottom w:val="nil"/>
              <w:right w:val="nil"/>
            </w:tcBorders>
            <w:shd w:val="clear" w:color="auto" w:fill="auto"/>
            <w:noWrap/>
            <w:hideMark/>
          </w:tcPr>
          <w:p w14:paraId="111F3DA6"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3.7% (n=10)</w:t>
            </w:r>
          </w:p>
        </w:tc>
        <w:tc>
          <w:tcPr>
            <w:tcW w:w="910" w:type="dxa"/>
            <w:tcBorders>
              <w:top w:val="nil"/>
              <w:left w:val="nil"/>
              <w:bottom w:val="nil"/>
              <w:right w:val="nil"/>
            </w:tcBorders>
            <w:shd w:val="clear" w:color="auto" w:fill="auto"/>
            <w:noWrap/>
            <w:hideMark/>
          </w:tcPr>
          <w:p w14:paraId="768CC000"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5.6% (n=15)</w:t>
            </w:r>
          </w:p>
        </w:tc>
      </w:tr>
      <w:tr w:rsidR="00E54510" w:rsidRPr="00284C6F" w14:paraId="280D97AB" w14:textId="77777777" w:rsidTr="008D6761">
        <w:trPr>
          <w:trHeight w:val="600"/>
        </w:trPr>
        <w:tc>
          <w:tcPr>
            <w:tcW w:w="5387" w:type="dxa"/>
            <w:tcBorders>
              <w:top w:val="nil"/>
              <w:left w:val="nil"/>
              <w:bottom w:val="nil"/>
              <w:right w:val="nil"/>
            </w:tcBorders>
            <w:shd w:val="clear" w:color="auto" w:fill="auto"/>
            <w:noWrap/>
            <w:hideMark/>
          </w:tcPr>
          <w:p w14:paraId="48AB1F63"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Use of pharmacogenomic testing in infection and antimicrobial/antiviral resistance</w:t>
            </w:r>
          </w:p>
          <w:p w14:paraId="18C03748" w14:textId="77777777" w:rsidR="008D6761" w:rsidRPr="00284C6F" w:rsidRDefault="008D6761" w:rsidP="00AA4596">
            <w:pPr>
              <w:spacing w:after="0" w:line="240" w:lineRule="auto"/>
              <w:textboxTightWrap w:val="none"/>
              <w:rPr>
                <w:rFonts w:cs="Arial"/>
                <w:color w:val="000000"/>
                <w:sz w:val="20"/>
                <w:szCs w:val="20"/>
                <w:lang w:eastAsia="en-GB"/>
              </w:rPr>
            </w:pPr>
          </w:p>
        </w:tc>
        <w:tc>
          <w:tcPr>
            <w:tcW w:w="850" w:type="dxa"/>
            <w:tcBorders>
              <w:top w:val="nil"/>
              <w:left w:val="nil"/>
              <w:bottom w:val="nil"/>
              <w:right w:val="nil"/>
            </w:tcBorders>
            <w:shd w:val="clear" w:color="auto" w:fill="auto"/>
            <w:noWrap/>
            <w:hideMark/>
          </w:tcPr>
          <w:p w14:paraId="21158419"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7.8% (n=21)</w:t>
            </w:r>
          </w:p>
        </w:tc>
        <w:tc>
          <w:tcPr>
            <w:tcW w:w="993" w:type="dxa"/>
            <w:tcBorders>
              <w:top w:val="nil"/>
              <w:left w:val="nil"/>
              <w:bottom w:val="nil"/>
              <w:right w:val="nil"/>
            </w:tcBorders>
            <w:shd w:val="clear" w:color="auto" w:fill="auto"/>
            <w:hideMark/>
          </w:tcPr>
          <w:p w14:paraId="51797CBC"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68.5% </w:t>
            </w:r>
            <w:r w:rsidRPr="00284C6F">
              <w:rPr>
                <w:rFonts w:cs="Arial"/>
                <w:color w:val="000000"/>
                <w:sz w:val="20"/>
                <w:szCs w:val="20"/>
                <w:lang w:eastAsia="en-GB"/>
              </w:rPr>
              <w:br/>
              <w:t>(n=185)</w:t>
            </w:r>
          </w:p>
        </w:tc>
        <w:tc>
          <w:tcPr>
            <w:tcW w:w="850" w:type="dxa"/>
            <w:tcBorders>
              <w:top w:val="nil"/>
              <w:left w:val="nil"/>
              <w:bottom w:val="nil"/>
              <w:right w:val="nil"/>
            </w:tcBorders>
            <w:shd w:val="clear" w:color="auto" w:fill="auto"/>
            <w:hideMark/>
          </w:tcPr>
          <w:p w14:paraId="3CB32757"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15.6% </w:t>
            </w:r>
            <w:r w:rsidRPr="00284C6F">
              <w:rPr>
                <w:rFonts w:cs="Arial"/>
                <w:color w:val="000000"/>
                <w:sz w:val="20"/>
                <w:szCs w:val="20"/>
                <w:lang w:eastAsia="en-GB"/>
              </w:rPr>
              <w:br/>
              <w:t>(n=42)</w:t>
            </w:r>
          </w:p>
        </w:tc>
        <w:tc>
          <w:tcPr>
            <w:tcW w:w="874" w:type="dxa"/>
            <w:tcBorders>
              <w:top w:val="nil"/>
              <w:left w:val="nil"/>
              <w:bottom w:val="nil"/>
              <w:right w:val="nil"/>
            </w:tcBorders>
            <w:shd w:val="clear" w:color="auto" w:fill="auto"/>
            <w:noWrap/>
            <w:hideMark/>
          </w:tcPr>
          <w:p w14:paraId="3FF915CA"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3.0% (n=8)</w:t>
            </w:r>
          </w:p>
        </w:tc>
        <w:tc>
          <w:tcPr>
            <w:tcW w:w="910" w:type="dxa"/>
            <w:tcBorders>
              <w:top w:val="nil"/>
              <w:left w:val="nil"/>
              <w:bottom w:val="nil"/>
              <w:right w:val="nil"/>
            </w:tcBorders>
            <w:shd w:val="clear" w:color="auto" w:fill="auto"/>
            <w:noWrap/>
            <w:hideMark/>
          </w:tcPr>
          <w:p w14:paraId="51C5B069"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5.2% (n=14)</w:t>
            </w:r>
          </w:p>
        </w:tc>
      </w:tr>
      <w:tr w:rsidR="00E54510" w:rsidRPr="00284C6F" w14:paraId="4A1EC2D2" w14:textId="77777777" w:rsidTr="008D6761">
        <w:trPr>
          <w:trHeight w:val="600"/>
        </w:trPr>
        <w:tc>
          <w:tcPr>
            <w:tcW w:w="5387" w:type="dxa"/>
            <w:tcBorders>
              <w:top w:val="nil"/>
              <w:left w:val="nil"/>
              <w:bottom w:val="nil"/>
              <w:right w:val="nil"/>
            </w:tcBorders>
            <w:shd w:val="clear" w:color="auto" w:fill="auto"/>
            <w:noWrap/>
            <w:hideMark/>
          </w:tcPr>
          <w:p w14:paraId="1863B8A1"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Use of pharmacogenomic testing in child development and genetic disorders</w:t>
            </w:r>
          </w:p>
          <w:p w14:paraId="2C8047B3" w14:textId="77777777" w:rsidR="008D6761" w:rsidRPr="00284C6F" w:rsidRDefault="008D6761" w:rsidP="00AA4596">
            <w:pPr>
              <w:spacing w:after="0" w:line="240" w:lineRule="auto"/>
              <w:textboxTightWrap w:val="none"/>
              <w:rPr>
                <w:rFonts w:cs="Arial"/>
                <w:color w:val="000000"/>
                <w:sz w:val="20"/>
                <w:szCs w:val="20"/>
                <w:lang w:eastAsia="en-GB"/>
              </w:rPr>
            </w:pPr>
          </w:p>
        </w:tc>
        <w:tc>
          <w:tcPr>
            <w:tcW w:w="850" w:type="dxa"/>
            <w:tcBorders>
              <w:top w:val="nil"/>
              <w:left w:val="nil"/>
              <w:bottom w:val="nil"/>
              <w:right w:val="nil"/>
            </w:tcBorders>
            <w:shd w:val="clear" w:color="auto" w:fill="auto"/>
            <w:hideMark/>
          </w:tcPr>
          <w:p w14:paraId="504B69EE"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15.2% </w:t>
            </w:r>
            <w:r w:rsidRPr="00284C6F">
              <w:rPr>
                <w:rFonts w:cs="Arial"/>
                <w:color w:val="000000"/>
                <w:sz w:val="20"/>
                <w:szCs w:val="20"/>
                <w:lang w:eastAsia="en-GB"/>
              </w:rPr>
              <w:br/>
              <w:t>(n=41)</w:t>
            </w:r>
          </w:p>
        </w:tc>
        <w:tc>
          <w:tcPr>
            <w:tcW w:w="993" w:type="dxa"/>
            <w:tcBorders>
              <w:top w:val="nil"/>
              <w:left w:val="nil"/>
              <w:bottom w:val="nil"/>
              <w:right w:val="nil"/>
            </w:tcBorders>
            <w:shd w:val="clear" w:color="auto" w:fill="auto"/>
            <w:hideMark/>
          </w:tcPr>
          <w:p w14:paraId="782BA95F"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62.2% </w:t>
            </w:r>
            <w:r w:rsidRPr="00284C6F">
              <w:rPr>
                <w:rFonts w:cs="Arial"/>
                <w:color w:val="000000"/>
                <w:sz w:val="20"/>
                <w:szCs w:val="20"/>
                <w:lang w:eastAsia="en-GB"/>
              </w:rPr>
              <w:br/>
              <w:t>(n=168)</w:t>
            </w:r>
          </w:p>
        </w:tc>
        <w:tc>
          <w:tcPr>
            <w:tcW w:w="850" w:type="dxa"/>
            <w:tcBorders>
              <w:top w:val="nil"/>
              <w:left w:val="nil"/>
              <w:bottom w:val="nil"/>
              <w:right w:val="nil"/>
            </w:tcBorders>
            <w:shd w:val="clear" w:color="auto" w:fill="auto"/>
            <w:hideMark/>
          </w:tcPr>
          <w:p w14:paraId="3E0DA084"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13.3% </w:t>
            </w:r>
            <w:r w:rsidRPr="00284C6F">
              <w:rPr>
                <w:rFonts w:cs="Arial"/>
                <w:color w:val="000000"/>
                <w:sz w:val="20"/>
                <w:szCs w:val="20"/>
                <w:lang w:eastAsia="en-GB"/>
              </w:rPr>
              <w:br/>
              <w:t>(n=36)</w:t>
            </w:r>
          </w:p>
        </w:tc>
        <w:tc>
          <w:tcPr>
            <w:tcW w:w="874" w:type="dxa"/>
            <w:tcBorders>
              <w:top w:val="nil"/>
              <w:left w:val="nil"/>
              <w:bottom w:val="nil"/>
              <w:right w:val="nil"/>
            </w:tcBorders>
            <w:shd w:val="clear" w:color="auto" w:fill="auto"/>
            <w:noWrap/>
            <w:hideMark/>
          </w:tcPr>
          <w:p w14:paraId="2BD3BD4C"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2.6% (n=7)</w:t>
            </w:r>
          </w:p>
        </w:tc>
        <w:tc>
          <w:tcPr>
            <w:tcW w:w="910" w:type="dxa"/>
            <w:tcBorders>
              <w:top w:val="nil"/>
              <w:left w:val="nil"/>
              <w:bottom w:val="nil"/>
              <w:right w:val="nil"/>
            </w:tcBorders>
            <w:shd w:val="clear" w:color="auto" w:fill="auto"/>
            <w:noWrap/>
            <w:hideMark/>
          </w:tcPr>
          <w:p w14:paraId="7511E22D"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6.7% (n=18)</w:t>
            </w:r>
          </w:p>
        </w:tc>
      </w:tr>
      <w:tr w:rsidR="00E54510" w:rsidRPr="00284C6F" w14:paraId="421E506D" w14:textId="77777777" w:rsidTr="008D6761">
        <w:trPr>
          <w:trHeight w:val="600"/>
        </w:trPr>
        <w:tc>
          <w:tcPr>
            <w:tcW w:w="5387" w:type="dxa"/>
            <w:tcBorders>
              <w:top w:val="nil"/>
              <w:left w:val="nil"/>
              <w:right w:val="nil"/>
            </w:tcBorders>
            <w:shd w:val="clear" w:color="auto" w:fill="auto"/>
            <w:noWrap/>
            <w:hideMark/>
          </w:tcPr>
          <w:p w14:paraId="1924D07A"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Cost-effectiveness analysis of pharmacogenomic testing</w:t>
            </w:r>
          </w:p>
        </w:tc>
        <w:tc>
          <w:tcPr>
            <w:tcW w:w="850" w:type="dxa"/>
            <w:tcBorders>
              <w:top w:val="nil"/>
              <w:left w:val="nil"/>
              <w:right w:val="nil"/>
            </w:tcBorders>
            <w:shd w:val="clear" w:color="auto" w:fill="auto"/>
            <w:noWrap/>
            <w:hideMark/>
          </w:tcPr>
          <w:p w14:paraId="345E9829"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9.3% (n=25)</w:t>
            </w:r>
          </w:p>
        </w:tc>
        <w:tc>
          <w:tcPr>
            <w:tcW w:w="993" w:type="dxa"/>
            <w:tcBorders>
              <w:top w:val="nil"/>
              <w:left w:val="nil"/>
              <w:right w:val="nil"/>
            </w:tcBorders>
            <w:shd w:val="clear" w:color="auto" w:fill="auto"/>
            <w:hideMark/>
          </w:tcPr>
          <w:p w14:paraId="2C002D72"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73.7% </w:t>
            </w:r>
            <w:r w:rsidRPr="00284C6F">
              <w:rPr>
                <w:rFonts w:cs="Arial"/>
                <w:color w:val="000000"/>
                <w:sz w:val="20"/>
                <w:szCs w:val="20"/>
                <w:lang w:eastAsia="en-GB"/>
              </w:rPr>
              <w:br/>
              <w:t>(n=199)</w:t>
            </w:r>
          </w:p>
        </w:tc>
        <w:tc>
          <w:tcPr>
            <w:tcW w:w="850" w:type="dxa"/>
            <w:tcBorders>
              <w:top w:val="nil"/>
              <w:left w:val="nil"/>
              <w:right w:val="nil"/>
            </w:tcBorders>
            <w:shd w:val="clear" w:color="auto" w:fill="auto"/>
            <w:noWrap/>
            <w:hideMark/>
          </w:tcPr>
          <w:p w14:paraId="1DDC2C02"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8.9% (n=24)</w:t>
            </w:r>
          </w:p>
        </w:tc>
        <w:tc>
          <w:tcPr>
            <w:tcW w:w="874" w:type="dxa"/>
            <w:tcBorders>
              <w:top w:val="nil"/>
              <w:left w:val="nil"/>
              <w:right w:val="nil"/>
            </w:tcBorders>
            <w:shd w:val="clear" w:color="auto" w:fill="auto"/>
            <w:noWrap/>
            <w:hideMark/>
          </w:tcPr>
          <w:p w14:paraId="2291080B"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1.5% (n=4)</w:t>
            </w:r>
          </w:p>
        </w:tc>
        <w:tc>
          <w:tcPr>
            <w:tcW w:w="910" w:type="dxa"/>
            <w:tcBorders>
              <w:top w:val="nil"/>
              <w:left w:val="nil"/>
              <w:right w:val="nil"/>
            </w:tcBorders>
            <w:shd w:val="clear" w:color="auto" w:fill="auto"/>
            <w:noWrap/>
            <w:hideMark/>
          </w:tcPr>
          <w:p w14:paraId="30EE5421"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6.7% (n=18)</w:t>
            </w:r>
          </w:p>
        </w:tc>
      </w:tr>
      <w:tr w:rsidR="00E54510" w:rsidRPr="00284C6F" w14:paraId="578C8D2E" w14:textId="77777777" w:rsidTr="008D6761">
        <w:trPr>
          <w:trHeight w:val="600"/>
        </w:trPr>
        <w:tc>
          <w:tcPr>
            <w:tcW w:w="5387" w:type="dxa"/>
            <w:tcBorders>
              <w:top w:val="nil"/>
              <w:left w:val="nil"/>
              <w:bottom w:val="single" w:sz="4" w:space="0" w:color="auto"/>
              <w:right w:val="nil"/>
            </w:tcBorders>
            <w:shd w:val="clear" w:color="auto" w:fill="auto"/>
            <w:noWrap/>
            <w:hideMark/>
          </w:tcPr>
          <w:p w14:paraId="200048A8"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Use of pharmacogenomic testing in understanding drug metabolism or adverse effects</w:t>
            </w:r>
          </w:p>
        </w:tc>
        <w:tc>
          <w:tcPr>
            <w:tcW w:w="850" w:type="dxa"/>
            <w:tcBorders>
              <w:top w:val="nil"/>
              <w:left w:val="nil"/>
              <w:bottom w:val="single" w:sz="4" w:space="0" w:color="auto"/>
              <w:right w:val="nil"/>
            </w:tcBorders>
            <w:shd w:val="clear" w:color="auto" w:fill="auto"/>
            <w:noWrap/>
            <w:hideMark/>
          </w:tcPr>
          <w:p w14:paraId="45F00D74"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3.3% (n=9)</w:t>
            </w:r>
          </w:p>
        </w:tc>
        <w:tc>
          <w:tcPr>
            <w:tcW w:w="993" w:type="dxa"/>
            <w:tcBorders>
              <w:top w:val="nil"/>
              <w:left w:val="nil"/>
              <w:bottom w:val="single" w:sz="4" w:space="0" w:color="auto"/>
              <w:right w:val="nil"/>
            </w:tcBorders>
            <w:shd w:val="clear" w:color="auto" w:fill="auto"/>
            <w:hideMark/>
          </w:tcPr>
          <w:p w14:paraId="2540EC5D"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61.9% </w:t>
            </w:r>
            <w:r w:rsidRPr="00284C6F">
              <w:rPr>
                <w:rFonts w:cs="Arial"/>
                <w:color w:val="000000"/>
                <w:sz w:val="20"/>
                <w:szCs w:val="20"/>
                <w:lang w:eastAsia="en-GB"/>
              </w:rPr>
              <w:br/>
              <w:t>(n=167)</w:t>
            </w:r>
          </w:p>
        </w:tc>
        <w:tc>
          <w:tcPr>
            <w:tcW w:w="850" w:type="dxa"/>
            <w:tcBorders>
              <w:top w:val="nil"/>
              <w:left w:val="nil"/>
              <w:bottom w:val="single" w:sz="4" w:space="0" w:color="auto"/>
              <w:right w:val="nil"/>
            </w:tcBorders>
            <w:shd w:val="clear" w:color="auto" w:fill="auto"/>
            <w:hideMark/>
          </w:tcPr>
          <w:p w14:paraId="46B881BA"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 xml:space="preserve">29.6% </w:t>
            </w:r>
            <w:r w:rsidRPr="00284C6F">
              <w:rPr>
                <w:rFonts w:cs="Arial"/>
                <w:color w:val="000000"/>
                <w:sz w:val="20"/>
                <w:szCs w:val="20"/>
                <w:lang w:eastAsia="en-GB"/>
              </w:rPr>
              <w:br/>
              <w:t>(n=80)</w:t>
            </w:r>
          </w:p>
        </w:tc>
        <w:tc>
          <w:tcPr>
            <w:tcW w:w="874" w:type="dxa"/>
            <w:tcBorders>
              <w:top w:val="nil"/>
              <w:left w:val="nil"/>
              <w:bottom w:val="single" w:sz="4" w:space="0" w:color="auto"/>
              <w:right w:val="nil"/>
            </w:tcBorders>
            <w:shd w:val="clear" w:color="auto" w:fill="auto"/>
            <w:noWrap/>
            <w:hideMark/>
          </w:tcPr>
          <w:p w14:paraId="2F55A386"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1.9% (n=5)</w:t>
            </w:r>
          </w:p>
        </w:tc>
        <w:tc>
          <w:tcPr>
            <w:tcW w:w="910" w:type="dxa"/>
            <w:tcBorders>
              <w:top w:val="nil"/>
              <w:left w:val="nil"/>
              <w:bottom w:val="single" w:sz="4" w:space="0" w:color="auto"/>
              <w:right w:val="nil"/>
            </w:tcBorders>
            <w:shd w:val="clear" w:color="auto" w:fill="auto"/>
            <w:noWrap/>
            <w:hideMark/>
          </w:tcPr>
          <w:p w14:paraId="036F1530" w14:textId="77777777" w:rsidR="00866D52" w:rsidRPr="00284C6F" w:rsidRDefault="00866D52" w:rsidP="00AA4596">
            <w:pPr>
              <w:spacing w:after="0" w:line="240" w:lineRule="auto"/>
              <w:textboxTightWrap w:val="none"/>
              <w:rPr>
                <w:rFonts w:cs="Arial"/>
                <w:color w:val="000000"/>
                <w:sz w:val="20"/>
                <w:szCs w:val="20"/>
                <w:lang w:eastAsia="en-GB"/>
              </w:rPr>
            </w:pPr>
            <w:r w:rsidRPr="00284C6F">
              <w:rPr>
                <w:rFonts w:cs="Arial"/>
                <w:color w:val="000000"/>
                <w:sz w:val="20"/>
                <w:szCs w:val="20"/>
                <w:lang w:eastAsia="en-GB"/>
              </w:rPr>
              <w:t>3.3% (n=9)</w:t>
            </w:r>
          </w:p>
        </w:tc>
      </w:tr>
    </w:tbl>
    <w:p w14:paraId="4C32B115" w14:textId="77777777" w:rsidR="00427A16" w:rsidRPr="00284C6F" w:rsidRDefault="00427A16" w:rsidP="00AA160F">
      <w:pPr>
        <w:rPr>
          <w:rFonts w:cs="Arial"/>
        </w:rPr>
      </w:pPr>
    </w:p>
    <w:sectPr w:rsidR="00427A16" w:rsidRPr="00284C6F" w:rsidSect="009D638E">
      <w:headerReference w:type="default" r:id="rId29"/>
      <w:footerReference w:type="default" r:id="rId30"/>
      <w:headerReference w:type="first" r:id="rId31"/>
      <w:pgSz w:w="11906" w:h="16838"/>
      <w:pgMar w:top="1843" w:right="1021" w:bottom="1021" w:left="1021" w:header="28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79FC3" w14:textId="77777777" w:rsidR="00192EA8" w:rsidRDefault="00192EA8" w:rsidP="000C24AF">
      <w:pPr>
        <w:spacing w:after="0"/>
      </w:pPr>
      <w:r>
        <w:separator/>
      </w:r>
    </w:p>
  </w:endnote>
  <w:endnote w:type="continuationSeparator" w:id="0">
    <w:p w14:paraId="20CEA54B" w14:textId="77777777" w:rsidR="00192EA8" w:rsidRDefault="00192EA8" w:rsidP="000C24AF">
      <w:pPr>
        <w:spacing w:after="0"/>
      </w:pPr>
      <w:r>
        <w:continuationSeparator/>
      </w:r>
    </w:p>
  </w:endnote>
  <w:endnote w:type="continuationNotice" w:id="1">
    <w:p w14:paraId="72D80AD6" w14:textId="77777777" w:rsidR="00192EA8" w:rsidRDefault="00192E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Pro 45 Light">
    <w:panose1 w:val="020B0403030504020204"/>
    <w:charset w:val="00"/>
    <w:family w:val="swiss"/>
    <w:notTrueType/>
    <w:pitch w:val="variable"/>
    <w:sig w:usb0="800000AF" w:usb1="5000204A" w:usb2="00000000" w:usb3="00000000" w:csb0="0000009B"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Arial Bold">
    <w:altName w:val="Arial"/>
    <w:panose1 w:val="00000000000000000000"/>
    <w:charset w:val="00"/>
    <w:family w:val="roman"/>
    <w:notTrueType/>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ROMAN">
    <w:altName w:val="Calibri"/>
    <w:panose1 w:val="00000000000000000000"/>
    <w:charset w:val="4D"/>
    <w:family w:val="auto"/>
    <w:notTrueType/>
    <w:pitch w:val="variable"/>
    <w:sig w:usb0="8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B2A7" w14:textId="77777777" w:rsidR="00CF169D" w:rsidRDefault="00CF169D" w:rsidP="00CF169D">
    <w:pPr>
      <w:pStyle w:val="Footer"/>
      <w:pBdr>
        <w:top w:val="single" w:sz="4" w:space="0" w:color="005EB8"/>
      </w:pBdr>
    </w:pPr>
  </w:p>
  <w:p w14:paraId="71C5EFFC" w14:textId="61B2625F" w:rsidR="000733A2" w:rsidRPr="009B0631" w:rsidRDefault="00546D5C" w:rsidP="00546D5C">
    <w:pPr>
      <w:pStyle w:val="Footer"/>
      <w:rPr>
        <w:color w:val="231F20" w:themeColor="background1"/>
        <w:sz w:val="24"/>
      </w:rPr>
    </w:pPr>
    <w:r w:rsidRPr="009B0631">
      <w:rPr>
        <w:color w:val="231F20" w:themeColor="background1"/>
        <w:sz w:val="24"/>
      </w:rPr>
      <w:t>© NHS England</w:t>
    </w:r>
    <w:r w:rsidR="009B0631" w:rsidRPr="009B0631">
      <w:rPr>
        <w:color w:val="231F20" w:themeColor="background1"/>
        <w:sz w:val="24"/>
      </w:rPr>
      <w:t xml:space="preserve"> 2025</w:t>
    </w:r>
    <w:r w:rsidRPr="009B0631">
      <w:rPr>
        <w:rFonts w:ascii="Times New Roman" w:hAnsi="Times New Roman"/>
        <w:color w:val="231F20" w:themeColor="background1"/>
        <w:sz w:val="24"/>
      </w:rPr>
      <w:tab/>
    </w:r>
    <w:r w:rsidRPr="009B0631">
      <w:rPr>
        <w:color w:val="231F20" w:themeColor="background1"/>
        <w:sz w:val="24"/>
      </w:rPr>
      <w:fldChar w:fldCharType="begin"/>
    </w:r>
    <w:r w:rsidRPr="009B0631">
      <w:rPr>
        <w:color w:val="231F20" w:themeColor="background1"/>
        <w:sz w:val="24"/>
      </w:rPr>
      <w:instrText xml:space="preserve"> PAGE </w:instrText>
    </w:r>
    <w:r w:rsidRPr="009B0631">
      <w:rPr>
        <w:color w:val="231F20" w:themeColor="background1"/>
        <w:sz w:val="24"/>
      </w:rPr>
      <w:fldChar w:fldCharType="separate"/>
    </w:r>
    <w:r w:rsidRPr="009B0631">
      <w:rPr>
        <w:color w:val="231F20" w:themeColor="background1"/>
        <w:sz w:val="24"/>
      </w:rPr>
      <w:t>2</w:t>
    </w:r>
    <w:r w:rsidRPr="009B0631">
      <w:rPr>
        <w:color w:val="231F20" w:themeColor="background1"/>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66290" w14:textId="77777777" w:rsidR="00192EA8" w:rsidRDefault="00192EA8" w:rsidP="000C24AF">
      <w:pPr>
        <w:spacing w:after="0"/>
      </w:pPr>
      <w:r>
        <w:separator/>
      </w:r>
    </w:p>
  </w:footnote>
  <w:footnote w:type="continuationSeparator" w:id="0">
    <w:p w14:paraId="2B05E8DD" w14:textId="77777777" w:rsidR="00192EA8" w:rsidRDefault="00192EA8" w:rsidP="000C24AF">
      <w:pPr>
        <w:spacing w:after="0"/>
      </w:pPr>
      <w:r>
        <w:continuationSeparator/>
      </w:r>
    </w:p>
  </w:footnote>
  <w:footnote w:type="continuationNotice" w:id="1">
    <w:p w14:paraId="04611846" w14:textId="77777777" w:rsidR="00192EA8" w:rsidRDefault="00192E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C082" w14:textId="77777777" w:rsidR="009F5D9A" w:rsidRDefault="009F5D9A" w:rsidP="009F5D9A">
    <w:pPr>
      <w:pStyle w:val="Header"/>
      <w:pBdr>
        <w:bottom w:val="none" w:sz="0" w:space="0" w:color="auto"/>
      </w:pBdr>
    </w:pPr>
    <w:r w:rsidRPr="00DD3B24">
      <w:rPr>
        <w:noProof/>
      </w:rPr>
      <w:drawing>
        <wp:anchor distT="0" distB="0" distL="114300" distR="114300" simplePos="0" relativeHeight="251658240" behindDoc="1" locked="1" layoutInCell="1" allowOverlap="0" wp14:anchorId="27445F95" wp14:editId="05139300">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452368719" name="Picture 4523687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73047584" w14:textId="709DBC5D" w:rsidR="012471E3" w:rsidRDefault="012471E3" w:rsidP="007F28B0">
    <w:pPr>
      <w:pStyle w:val="Header"/>
      <w:pBdr>
        <w:bottom w:val="none" w:sz="0" w:space="0" w:color="auto"/>
      </w:pBdr>
      <w:rPr>
        <w:sz w:val="24"/>
      </w:rPr>
    </w:pPr>
  </w:p>
  <w:p w14:paraId="22503C6D" w14:textId="260EB217" w:rsidR="00BD2B9E" w:rsidRPr="003E2430" w:rsidRDefault="008F3344" w:rsidP="00BD2B9E">
    <w:pPr>
      <w:pStyle w:val="Header"/>
      <w:pBdr>
        <w:bottom w:val="single" w:sz="4" w:space="4" w:color="auto"/>
      </w:pBdr>
      <w:rPr>
        <w:color w:val="231F20" w:themeColor="background1"/>
        <w:sz w:val="24"/>
      </w:rPr>
    </w:pPr>
    <w:r w:rsidRPr="008F3344">
      <w:rPr>
        <w:color w:val="231F20" w:themeColor="background1"/>
        <w:sz w:val="24"/>
      </w:rPr>
      <w:t>Genomics in your practice</w:t>
    </w:r>
    <w:r>
      <w:rPr>
        <w:color w:val="231F20" w:themeColor="background1"/>
        <w:sz w:val="24"/>
      </w:rPr>
      <w:t>:</w:t>
    </w:r>
    <w:r w:rsidRPr="008F3344">
      <w:rPr>
        <w:color w:val="231F20" w:themeColor="background1"/>
        <w:sz w:val="24"/>
      </w:rPr>
      <w:t xml:space="preserve"> A pharmacy survey to help us support you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3C85" w14:textId="580AF9BB" w:rsidR="00546D5C" w:rsidRPr="00170AF0" w:rsidRDefault="00F11758" w:rsidP="50D8D99D">
    <w:pPr>
      <w:pStyle w:val="Header"/>
      <w:pBdr>
        <w:bottom w:val="none" w:sz="0" w:space="0" w:color="auto"/>
      </w:pBdr>
      <w:rPr>
        <w:rFonts w:ascii="FRUTIGER-ROMAN" w:hAnsi="FRUTIGER-ROMAN"/>
        <w:b/>
        <w:bCs/>
        <w:color w:val="005EB8" w:themeColor="text2"/>
        <w:sz w:val="32"/>
        <w:szCs w:val="32"/>
      </w:rPr>
    </w:pPr>
    <w:r w:rsidRPr="00170AF0">
      <w:rPr>
        <w:rFonts w:ascii="FRUTIGER-ROMAN" w:hAnsi="FRUTIGER-ROMAN"/>
        <w:b/>
        <w:bCs/>
        <w:noProof/>
        <w:color w:val="005EB8" w:themeColor="text2"/>
        <w:sz w:val="22"/>
        <w:szCs w:val="32"/>
        <w:lang w:eastAsia="en-GB"/>
      </w:rPr>
      <w:drawing>
        <wp:anchor distT="0" distB="0" distL="114300" distR="114300" simplePos="0" relativeHeight="251658241" behindDoc="1" locked="0" layoutInCell="1" allowOverlap="1" wp14:anchorId="45EB6552" wp14:editId="381B6016">
          <wp:simplePos x="0" y="0"/>
          <wp:positionH relativeFrom="page">
            <wp:posOffset>5874588</wp:posOffset>
          </wp:positionH>
          <wp:positionV relativeFrom="page">
            <wp:posOffset>345057</wp:posOffset>
          </wp:positionV>
          <wp:extent cx="1657971" cy="852381"/>
          <wp:effectExtent l="0" t="0" r="0" b="5080"/>
          <wp:wrapSquare wrapText="bothSides"/>
          <wp:docPr id="1744989147" name="Picture 1744989147"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a:extLst>
                      <a:ext uri="{28A0092B-C50C-407E-A947-70E740481C1C}">
                        <a14:useLocalDpi xmlns:a14="http://schemas.microsoft.com/office/drawing/2010/main" val="0"/>
                      </a:ext>
                    </a:extLst>
                  </a:blip>
                  <a:srcRect t="20754" b="16981"/>
                  <a:stretch>
                    <a:fillRect/>
                  </a:stretch>
                </pic:blipFill>
                <pic:spPr>
                  <a:xfrm>
                    <a:off x="0" y="0"/>
                    <a:ext cx="1661798" cy="8543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F6A"/>
    <w:multiLevelType w:val="hybridMultilevel"/>
    <w:tmpl w:val="C2FEFD58"/>
    <w:lvl w:ilvl="0" w:tplc="D53C1B8E">
      <w:start w:val="1"/>
      <w:numFmt w:val="bullet"/>
      <w:lvlText w:val=""/>
      <w:lvlJc w:val="left"/>
      <w:pPr>
        <w:ind w:left="720" w:hanging="360"/>
      </w:pPr>
      <w:rPr>
        <w:rFonts w:ascii="Symbol" w:hAnsi="Symbol" w:hint="default"/>
      </w:rPr>
    </w:lvl>
    <w:lvl w:ilvl="1" w:tplc="631EED6E">
      <w:start w:val="1"/>
      <w:numFmt w:val="bullet"/>
      <w:lvlText w:val="o"/>
      <w:lvlJc w:val="left"/>
      <w:pPr>
        <w:ind w:left="1440" w:hanging="360"/>
      </w:pPr>
      <w:rPr>
        <w:rFonts w:ascii="Courier New" w:hAnsi="Courier New" w:cs="Courier New" w:hint="default"/>
      </w:rPr>
    </w:lvl>
    <w:lvl w:ilvl="2" w:tplc="39060554">
      <w:start w:val="1"/>
      <w:numFmt w:val="bullet"/>
      <w:lvlText w:val=""/>
      <w:lvlJc w:val="left"/>
      <w:pPr>
        <w:ind w:left="2160" w:hanging="360"/>
      </w:pPr>
      <w:rPr>
        <w:rFonts w:ascii="Wingdings" w:hAnsi="Wingdings" w:hint="default"/>
      </w:rPr>
    </w:lvl>
    <w:lvl w:ilvl="3" w:tplc="BED43D54">
      <w:start w:val="1"/>
      <w:numFmt w:val="bullet"/>
      <w:lvlText w:val=""/>
      <w:lvlJc w:val="left"/>
      <w:pPr>
        <w:ind w:left="2880" w:hanging="360"/>
      </w:pPr>
      <w:rPr>
        <w:rFonts w:ascii="Symbol" w:hAnsi="Symbol" w:hint="default"/>
      </w:rPr>
    </w:lvl>
    <w:lvl w:ilvl="4" w:tplc="4FEEC75A">
      <w:start w:val="1"/>
      <w:numFmt w:val="bullet"/>
      <w:lvlText w:val="o"/>
      <w:lvlJc w:val="left"/>
      <w:pPr>
        <w:ind w:left="3600" w:hanging="360"/>
      </w:pPr>
      <w:rPr>
        <w:rFonts w:ascii="Courier New" w:hAnsi="Courier New" w:cs="Courier New" w:hint="default"/>
      </w:rPr>
    </w:lvl>
    <w:lvl w:ilvl="5" w:tplc="6C6A84AA">
      <w:start w:val="1"/>
      <w:numFmt w:val="bullet"/>
      <w:lvlText w:val=""/>
      <w:lvlJc w:val="left"/>
      <w:pPr>
        <w:ind w:left="4320" w:hanging="360"/>
      </w:pPr>
      <w:rPr>
        <w:rFonts w:ascii="Wingdings" w:hAnsi="Wingdings" w:hint="default"/>
      </w:rPr>
    </w:lvl>
    <w:lvl w:ilvl="6" w:tplc="1058589C">
      <w:start w:val="1"/>
      <w:numFmt w:val="bullet"/>
      <w:lvlText w:val=""/>
      <w:lvlJc w:val="left"/>
      <w:pPr>
        <w:ind w:left="5040" w:hanging="360"/>
      </w:pPr>
      <w:rPr>
        <w:rFonts w:ascii="Symbol" w:hAnsi="Symbol" w:hint="default"/>
      </w:rPr>
    </w:lvl>
    <w:lvl w:ilvl="7" w:tplc="C1C66F70">
      <w:start w:val="1"/>
      <w:numFmt w:val="bullet"/>
      <w:lvlText w:val="o"/>
      <w:lvlJc w:val="left"/>
      <w:pPr>
        <w:ind w:left="5760" w:hanging="360"/>
      </w:pPr>
      <w:rPr>
        <w:rFonts w:ascii="Courier New" w:hAnsi="Courier New" w:cs="Courier New" w:hint="default"/>
      </w:rPr>
    </w:lvl>
    <w:lvl w:ilvl="8" w:tplc="7AF6D402">
      <w:start w:val="1"/>
      <w:numFmt w:val="bullet"/>
      <w:lvlText w:val=""/>
      <w:lvlJc w:val="left"/>
      <w:pPr>
        <w:ind w:left="6480" w:hanging="360"/>
      </w:pPr>
      <w:rPr>
        <w:rFonts w:ascii="Wingdings" w:hAnsi="Wingdings" w:hint="default"/>
      </w:rPr>
    </w:lvl>
  </w:abstractNum>
  <w:abstractNum w:abstractNumId="1" w15:restartNumberingAfterBreak="0">
    <w:nsid w:val="01F83234"/>
    <w:multiLevelType w:val="hybridMultilevel"/>
    <w:tmpl w:val="363ACE76"/>
    <w:lvl w:ilvl="0" w:tplc="AD8AFDAC">
      <w:start w:val="1"/>
      <w:numFmt w:val="bullet"/>
      <w:pStyle w:val="Bulletlist"/>
      <w:lvlText w:val=""/>
      <w:lvlJc w:val="left"/>
      <w:pPr>
        <w:ind w:left="720" w:hanging="360"/>
      </w:pPr>
      <w:rPr>
        <w:rFonts w:ascii="Symbol" w:hAnsi="Symbol" w:hint="default"/>
        <w:color w:val="005EB8" w:themeColor="text2"/>
      </w:rPr>
    </w:lvl>
    <w:lvl w:ilvl="1" w:tplc="3AD44A74">
      <w:start w:val="1"/>
      <w:numFmt w:val="bullet"/>
      <w:lvlText w:val="o"/>
      <w:lvlJc w:val="left"/>
      <w:pPr>
        <w:ind w:left="1440" w:hanging="360"/>
      </w:pPr>
      <w:rPr>
        <w:rFonts w:ascii="Courier New" w:hAnsi="Courier New" w:cs="Courier New" w:hint="default"/>
        <w:color w:val="005EB8" w:themeColor="text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F73A6"/>
    <w:multiLevelType w:val="hybridMultilevel"/>
    <w:tmpl w:val="F3884E9E"/>
    <w:lvl w:ilvl="0" w:tplc="90D24A64">
      <w:start w:val="1"/>
      <w:numFmt w:val="bullet"/>
      <w:lvlText w:val=""/>
      <w:lvlJc w:val="left"/>
      <w:pPr>
        <w:ind w:left="720" w:hanging="360"/>
      </w:pPr>
      <w:rPr>
        <w:rFonts w:ascii="Symbol" w:hAnsi="Symbol" w:hint="default"/>
        <w:color w:val="005EB8"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D289A"/>
    <w:multiLevelType w:val="hybridMultilevel"/>
    <w:tmpl w:val="AC18AAF0"/>
    <w:lvl w:ilvl="0" w:tplc="0882AD14">
      <w:start w:val="1"/>
      <w:numFmt w:val="bullet"/>
      <w:lvlText w:val="•"/>
      <w:lvlJc w:val="left"/>
      <w:pPr>
        <w:tabs>
          <w:tab w:val="num" w:pos="720"/>
        </w:tabs>
        <w:ind w:left="720" w:hanging="360"/>
      </w:pPr>
      <w:rPr>
        <w:rFonts w:ascii="Arial" w:hAnsi="Arial" w:hint="default"/>
      </w:rPr>
    </w:lvl>
    <w:lvl w:ilvl="1" w:tplc="805A7494">
      <w:numFmt w:val="bullet"/>
      <w:lvlText w:val="•"/>
      <w:lvlJc w:val="left"/>
      <w:pPr>
        <w:tabs>
          <w:tab w:val="num" w:pos="1440"/>
        </w:tabs>
        <w:ind w:left="1440" w:hanging="360"/>
      </w:pPr>
      <w:rPr>
        <w:rFonts w:ascii="Arial" w:hAnsi="Arial" w:hint="default"/>
      </w:rPr>
    </w:lvl>
    <w:lvl w:ilvl="2" w:tplc="DD1E7F9C" w:tentative="1">
      <w:start w:val="1"/>
      <w:numFmt w:val="bullet"/>
      <w:lvlText w:val="•"/>
      <w:lvlJc w:val="left"/>
      <w:pPr>
        <w:tabs>
          <w:tab w:val="num" w:pos="2160"/>
        </w:tabs>
        <w:ind w:left="2160" w:hanging="360"/>
      </w:pPr>
      <w:rPr>
        <w:rFonts w:ascii="Arial" w:hAnsi="Arial" w:hint="default"/>
      </w:rPr>
    </w:lvl>
    <w:lvl w:ilvl="3" w:tplc="EA94F5F2" w:tentative="1">
      <w:start w:val="1"/>
      <w:numFmt w:val="bullet"/>
      <w:lvlText w:val="•"/>
      <w:lvlJc w:val="left"/>
      <w:pPr>
        <w:tabs>
          <w:tab w:val="num" w:pos="2880"/>
        </w:tabs>
        <w:ind w:left="2880" w:hanging="360"/>
      </w:pPr>
      <w:rPr>
        <w:rFonts w:ascii="Arial" w:hAnsi="Arial" w:hint="default"/>
      </w:rPr>
    </w:lvl>
    <w:lvl w:ilvl="4" w:tplc="F4249BDA" w:tentative="1">
      <w:start w:val="1"/>
      <w:numFmt w:val="bullet"/>
      <w:lvlText w:val="•"/>
      <w:lvlJc w:val="left"/>
      <w:pPr>
        <w:tabs>
          <w:tab w:val="num" w:pos="3600"/>
        </w:tabs>
        <w:ind w:left="3600" w:hanging="360"/>
      </w:pPr>
      <w:rPr>
        <w:rFonts w:ascii="Arial" w:hAnsi="Arial" w:hint="default"/>
      </w:rPr>
    </w:lvl>
    <w:lvl w:ilvl="5" w:tplc="65C49ED2" w:tentative="1">
      <w:start w:val="1"/>
      <w:numFmt w:val="bullet"/>
      <w:lvlText w:val="•"/>
      <w:lvlJc w:val="left"/>
      <w:pPr>
        <w:tabs>
          <w:tab w:val="num" w:pos="4320"/>
        </w:tabs>
        <w:ind w:left="4320" w:hanging="360"/>
      </w:pPr>
      <w:rPr>
        <w:rFonts w:ascii="Arial" w:hAnsi="Arial" w:hint="default"/>
      </w:rPr>
    </w:lvl>
    <w:lvl w:ilvl="6" w:tplc="5A2CD79E" w:tentative="1">
      <w:start w:val="1"/>
      <w:numFmt w:val="bullet"/>
      <w:lvlText w:val="•"/>
      <w:lvlJc w:val="left"/>
      <w:pPr>
        <w:tabs>
          <w:tab w:val="num" w:pos="5040"/>
        </w:tabs>
        <w:ind w:left="5040" w:hanging="360"/>
      </w:pPr>
      <w:rPr>
        <w:rFonts w:ascii="Arial" w:hAnsi="Arial" w:hint="default"/>
      </w:rPr>
    </w:lvl>
    <w:lvl w:ilvl="7" w:tplc="88DCD538" w:tentative="1">
      <w:start w:val="1"/>
      <w:numFmt w:val="bullet"/>
      <w:lvlText w:val="•"/>
      <w:lvlJc w:val="left"/>
      <w:pPr>
        <w:tabs>
          <w:tab w:val="num" w:pos="5760"/>
        </w:tabs>
        <w:ind w:left="5760" w:hanging="360"/>
      </w:pPr>
      <w:rPr>
        <w:rFonts w:ascii="Arial" w:hAnsi="Arial" w:hint="default"/>
      </w:rPr>
    </w:lvl>
    <w:lvl w:ilvl="8" w:tplc="60481B3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FF3834"/>
    <w:multiLevelType w:val="hybridMultilevel"/>
    <w:tmpl w:val="C4D4B46A"/>
    <w:lvl w:ilvl="0" w:tplc="F8F45C0E">
      <w:start w:val="1"/>
      <w:numFmt w:val="bullet"/>
      <w:lvlText w:val=""/>
      <w:lvlJc w:val="left"/>
      <w:pPr>
        <w:ind w:left="1440" w:hanging="360"/>
      </w:pPr>
      <w:rPr>
        <w:rFonts w:ascii="Symbol" w:hAnsi="Symbol"/>
      </w:rPr>
    </w:lvl>
    <w:lvl w:ilvl="1" w:tplc="1958CA18">
      <w:start w:val="1"/>
      <w:numFmt w:val="bullet"/>
      <w:lvlText w:val=""/>
      <w:lvlJc w:val="left"/>
      <w:pPr>
        <w:ind w:left="1440" w:hanging="360"/>
      </w:pPr>
      <w:rPr>
        <w:rFonts w:ascii="Symbol" w:hAnsi="Symbol"/>
      </w:rPr>
    </w:lvl>
    <w:lvl w:ilvl="2" w:tplc="883E2830">
      <w:start w:val="1"/>
      <w:numFmt w:val="bullet"/>
      <w:lvlText w:val=""/>
      <w:lvlJc w:val="left"/>
      <w:pPr>
        <w:ind w:left="1440" w:hanging="360"/>
      </w:pPr>
      <w:rPr>
        <w:rFonts w:ascii="Symbol" w:hAnsi="Symbol"/>
      </w:rPr>
    </w:lvl>
    <w:lvl w:ilvl="3" w:tplc="3FBC6AAC">
      <w:start w:val="1"/>
      <w:numFmt w:val="bullet"/>
      <w:lvlText w:val=""/>
      <w:lvlJc w:val="left"/>
      <w:pPr>
        <w:ind w:left="1440" w:hanging="360"/>
      </w:pPr>
      <w:rPr>
        <w:rFonts w:ascii="Symbol" w:hAnsi="Symbol"/>
      </w:rPr>
    </w:lvl>
    <w:lvl w:ilvl="4" w:tplc="C61CC212">
      <w:start w:val="1"/>
      <w:numFmt w:val="bullet"/>
      <w:lvlText w:val=""/>
      <w:lvlJc w:val="left"/>
      <w:pPr>
        <w:ind w:left="1440" w:hanging="360"/>
      </w:pPr>
      <w:rPr>
        <w:rFonts w:ascii="Symbol" w:hAnsi="Symbol"/>
      </w:rPr>
    </w:lvl>
    <w:lvl w:ilvl="5" w:tplc="AB92AE1C">
      <w:start w:val="1"/>
      <w:numFmt w:val="bullet"/>
      <w:lvlText w:val=""/>
      <w:lvlJc w:val="left"/>
      <w:pPr>
        <w:ind w:left="1440" w:hanging="360"/>
      </w:pPr>
      <w:rPr>
        <w:rFonts w:ascii="Symbol" w:hAnsi="Symbol"/>
      </w:rPr>
    </w:lvl>
    <w:lvl w:ilvl="6" w:tplc="D7A20FE4">
      <w:start w:val="1"/>
      <w:numFmt w:val="bullet"/>
      <w:lvlText w:val=""/>
      <w:lvlJc w:val="left"/>
      <w:pPr>
        <w:ind w:left="1440" w:hanging="360"/>
      </w:pPr>
      <w:rPr>
        <w:rFonts w:ascii="Symbol" w:hAnsi="Symbol"/>
      </w:rPr>
    </w:lvl>
    <w:lvl w:ilvl="7" w:tplc="F3280620">
      <w:start w:val="1"/>
      <w:numFmt w:val="bullet"/>
      <w:lvlText w:val=""/>
      <w:lvlJc w:val="left"/>
      <w:pPr>
        <w:ind w:left="1440" w:hanging="360"/>
      </w:pPr>
      <w:rPr>
        <w:rFonts w:ascii="Symbol" w:hAnsi="Symbol"/>
      </w:rPr>
    </w:lvl>
    <w:lvl w:ilvl="8" w:tplc="3E9E9E02">
      <w:start w:val="1"/>
      <w:numFmt w:val="bullet"/>
      <w:lvlText w:val=""/>
      <w:lvlJc w:val="left"/>
      <w:pPr>
        <w:ind w:left="1440" w:hanging="360"/>
      </w:pPr>
      <w:rPr>
        <w:rFonts w:ascii="Symbol" w:hAnsi="Symbol"/>
      </w:rPr>
    </w:lvl>
  </w:abstractNum>
  <w:abstractNum w:abstractNumId="5" w15:restartNumberingAfterBreak="0">
    <w:nsid w:val="1A8761AA"/>
    <w:multiLevelType w:val="hybridMultilevel"/>
    <w:tmpl w:val="29D061CC"/>
    <w:lvl w:ilvl="0" w:tplc="44F4AE4E">
      <w:start w:val="1"/>
      <w:numFmt w:val="bullet"/>
      <w:lvlText w:val=""/>
      <w:lvlJc w:val="left"/>
      <w:pPr>
        <w:ind w:left="720" w:hanging="360"/>
      </w:pPr>
      <w:rPr>
        <w:rFonts w:ascii="Symbol" w:hAnsi="Symbol"/>
      </w:rPr>
    </w:lvl>
    <w:lvl w:ilvl="1" w:tplc="6D88714A">
      <w:start w:val="1"/>
      <w:numFmt w:val="bullet"/>
      <w:lvlText w:val=""/>
      <w:lvlJc w:val="left"/>
      <w:pPr>
        <w:ind w:left="720" w:hanging="360"/>
      </w:pPr>
      <w:rPr>
        <w:rFonts w:ascii="Symbol" w:hAnsi="Symbol"/>
      </w:rPr>
    </w:lvl>
    <w:lvl w:ilvl="2" w:tplc="AC62BC4E">
      <w:start w:val="1"/>
      <w:numFmt w:val="bullet"/>
      <w:lvlText w:val=""/>
      <w:lvlJc w:val="left"/>
      <w:pPr>
        <w:ind w:left="720" w:hanging="360"/>
      </w:pPr>
      <w:rPr>
        <w:rFonts w:ascii="Symbol" w:hAnsi="Symbol"/>
      </w:rPr>
    </w:lvl>
    <w:lvl w:ilvl="3" w:tplc="7F508752">
      <w:start w:val="1"/>
      <w:numFmt w:val="bullet"/>
      <w:lvlText w:val=""/>
      <w:lvlJc w:val="left"/>
      <w:pPr>
        <w:ind w:left="720" w:hanging="360"/>
      </w:pPr>
      <w:rPr>
        <w:rFonts w:ascii="Symbol" w:hAnsi="Symbol"/>
      </w:rPr>
    </w:lvl>
    <w:lvl w:ilvl="4" w:tplc="D4C62842">
      <w:start w:val="1"/>
      <w:numFmt w:val="bullet"/>
      <w:lvlText w:val=""/>
      <w:lvlJc w:val="left"/>
      <w:pPr>
        <w:ind w:left="720" w:hanging="360"/>
      </w:pPr>
      <w:rPr>
        <w:rFonts w:ascii="Symbol" w:hAnsi="Symbol"/>
      </w:rPr>
    </w:lvl>
    <w:lvl w:ilvl="5" w:tplc="BFA24480">
      <w:start w:val="1"/>
      <w:numFmt w:val="bullet"/>
      <w:lvlText w:val=""/>
      <w:lvlJc w:val="left"/>
      <w:pPr>
        <w:ind w:left="720" w:hanging="360"/>
      </w:pPr>
      <w:rPr>
        <w:rFonts w:ascii="Symbol" w:hAnsi="Symbol"/>
      </w:rPr>
    </w:lvl>
    <w:lvl w:ilvl="6" w:tplc="4B48A210">
      <w:start w:val="1"/>
      <w:numFmt w:val="bullet"/>
      <w:lvlText w:val=""/>
      <w:lvlJc w:val="left"/>
      <w:pPr>
        <w:ind w:left="720" w:hanging="360"/>
      </w:pPr>
      <w:rPr>
        <w:rFonts w:ascii="Symbol" w:hAnsi="Symbol"/>
      </w:rPr>
    </w:lvl>
    <w:lvl w:ilvl="7" w:tplc="DE202C80">
      <w:start w:val="1"/>
      <w:numFmt w:val="bullet"/>
      <w:lvlText w:val=""/>
      <w:lvlJc w:val="left"/>
      <w:pPr>
        <w:ind w:left="720" w:hanging="360"/>
      </w:pPr>
      <w:rPr>
        <w:rFonts w:ascii="Symbol" w:hAnsi="Symbol"/>
      </w:rPr>
    </w:lvl>
    <w:lvl w:ilvl="8" w:tplc="9FDADFB6">
      <w:start w:val="1"/>
      <w:numFmt w:val="bullet"/>
      <w:lvlText w:val=""/>
      <w:lvlJc w:val="left"/>
      <w:pPr>
        <w:ind w:left="720" w:hanging="360"/>
      </w:pPr>
      <w:rPr>
        <w:rFonts w:ascii="Symbol" w:hAnsi="Symbol"/>
      </w:rPr>
    </w:lvl>
  </w:abstractNum>
  <w:abstractNum w:abstractNumId="6" w15:restartNumberingAfterBreak="0">
    <w:nsid w:val="20A47ABD"/>
    <w:multiLevelType w:val="hybridMultilevel"/>
    <w:tmpl w:val="DA046246"/>
    <w:lvl w:ilvl="0" w:tplc="7764C1C4">
      <w:start w:val="1"/>
      <w:numFmt w:val="bullet"/>
      <w:lvlText w:val=""/>
      <w:lvlJc w:val="left"/>
      <w:pPr>
        <w:ind w:left="1440" w:hanging="360"/>
      </w:pPr>
      <w:rPr>
        <w:rFonts w:ascii="Symbol" w:hAnsi="Symbol"/>
      </w:rPr>
    </w:lvl>
    <w:lvl w:ilvl="1" w:tplc="2BB8BF2C">
      <w:start w:val="1"/>
      <w:numFmt w:val="bullet"/>
      <w:lvlText w:val=""/>
      <w:lvlJc w:val="left"/>
      <w:pPr>
        <w:ind w:left="1440" w:hanging="360"/>
      </w:pPr>
      <w:rPr>
        <w:rFonts w:ascii="Symbol" w:hAnsi="Symbol"/>
      </w:rPr>
    </w:lvl>
    <w:lvl w:ilvl="2" w:tplc="A0E2A622">
      <w:start w:val="1"/>
      <w:numFmt w:val="bullet"/>
      <w:lvlText w:val=""/>
      <w:lvlJc w:val="left"/>
      <w:pPr>
        <w:ind w:left="1440" w:hanging="360"/>
      </w:pPr>
      <w:rPr>
        <w:rFonts w:ascii="Symbol" w:hAnsi="Symbol"/>
      </w:rPr>
    </w:lvl>
    <w:lvl w:ilvl="3" w:tplc="00B8CC36">
      <w:start w:val="1"/>
      <w:numFmt w:val="bullet"/>
      <w:lvlText w:val=""/>
      <w:lvlJc w:val="left"/>
      <w:pPr>
        <w:ind w:left="1440" w:hanging="360"/>
      </w:pPr>
      <w:rPr>
        <w:rFonts w:ascii="Symbol" w:hAnsi="Symbol"/>
      </w:rPr>
    </w:lvl>
    <w:lvl w:ilvl="4" w:tplc="BF4AF0F2">
      <w:start w:val="1"/>
      <w:numFmt w:val="bullet"/>
      <w:lvlText w:val=""/>
      <w:lvlJc w:val="left"/>
      <w:pPr>
        <w:ind w:left="1440" w:hanging="360"/>
      </w:pPr>
      <w:rPr>
        <w:rFonts w:ascii="Symbol" w:hAnsi="Symbol"/>
      </w:rPr>
    </w:lvl>
    <w:lvl w:ilvl="5" w:tplc="00C84C4A">
      <w:start w:val="1"/>
      <w:numFmt w:val="bullet"/>
      <w:lvlText w:val=""/>
      <w:lvlJc w:val="left"/>
      <w:pPr>
        <w:ind w:left="1440" w:hanging="360"/>
      </w:pPr>
      <w:rPr>
        <w:rFonts w:ascii="Symbol" w:hAnsi="Symbol"/>
      </w:rPr>
    </w:lvl>
    <w:lvl w:ilvl="6" w:tplc="12C8D83A">
      <w:start w:val="1"/>
      <w:numFmt w:val="bullet"/>
      <w:lvlText w:val=""/>
      <w:lvlJc w:val="left"/>
      <w:pPr>
        <w:ind w:left="1440" w:hanging="360"/>
      </w:pPr>
      <w:rPr>
        <w:rFonts w:ascii="Symbol" w:hAnsi="Symbol"/>
      </w:rPr>
    </w:lvl>
    <w:lvl w:ilvl="7" w:tplc="D318E4BE">
      <w:start w:val="1"/>
      <w:numFmt w:val="bullet"/>
      <w:lvlText w:val=""/>
      <w:lvlJc w:val="left"/>
      <w:pPr>
        <w:ind w:left="1440" w:hanging="360"/>
      </w:pPr>
      <w:rPr>
        <w:rFonts w:ascii="Symbol" w:hAnsi="Symbol"/>
      </w:rPr>
    </w:lvl>
    <w:lvl w:ilvl="8" w:tplc="DD301C58">
      <w:start w:val="1"/>
      <w:numFmt w:val="bullet"/>
      <w:lvlText w:val=""/>
      <w:lvlJc w:val="left"/>
      <w:pPr>
        <w:ind w:left="1440" w:hanging="360"/>
      </w:pPr>
      <w:rPr>
        <w:rFonts w:ascii="Symbol" w:hAnsi="Symbol"/>
      </w:rPr>
    </w:lvl>
  </w:abstractNum>
  <w:abstractNum w:abstractNumId="7" w15:restartNumberingAfterBreak="0">
    <w:nsid w:val="28783CFC"/>
    <w:multiLevelType w:val="hybridMultilevel"/>
    <w:tmpl w:val="BB22B19A"/>
    <w:lvl w:ilvl="0" w:tplc="68BC71BE">
      <w:start w:val="1"/>
      <w:numFmt w:val="bullet"/>
      <w:lvlText w:val=""/>
      <w:lvlJc w:val="left"/>
      <w:pPr>
        <w:tabs>
          <w:tab w:val="num" w:pos="720"/>
        </w:tabs>
        <w:ind w:left="720" w:hanging="360"/>
      </w:pPr>
      <w:rPr>
        <w:rFonts w:ascii="Symbol" w:hAnsi="Symbol" w:hint="default"/>
      </w:rPr>
    </w:lvl>
    <w:lvl w:ilvl="1" w:tplc="01C422CA">
      <w:start w:val="1"/>
      <w:numFmt w:val="bullet"/>
      <w:lvlText w:val=""/>
      <w:lvlJc w:val="left"/>
      <w:pPr>
        <w:tabs>
          <w:tab w:val="num" w:pos="1440"/>
        </w:tabs>
        <w:ind w:left="1440" w:hanging="360"/>
      </w:pPr>
      <w:rPr>
        <w:rFonts w:ascii="Symbol" w:hAnsi="Symbol" w:hint="default"/>
      </w:rPr>
    </w:lvl>
    <w:lvl w:ilvl="2" w:tplc="FBD4918C">
      <w:start w:val="1"/>
      <w:numFmt w:val="bullet"/>
      <w:lvlText w:val=""/>
      <w:lvlJc w:val="left"/>
      <w:pPr>
        <w:tabs>
          <w:tab w:val="num" w:pos="2160"/>
        </w:tabs>
        <w:ind w:left="2160" w:hanging="360"/>
      </w:pPr>
      <w:rPr>
        <w:rFonts w:ascii="Symbol" w:hAnsi="Symbol" w:hint="default"/>
      </w:rPr>
    </w:lvl>
    <w:lvl w:ilvl="3" w:tplc="490E1C40">
      <w:start w:val="1"/>
      <w:numFmt w:val="bullet"/>
      <w:lvlText w:val=""/>
      <w:lvlJc w:val="left"/>
      <w:pPr>
        <w:tabs>
          <w:tab w:val="num" w:pos="2880"/>
        </w:tabs>
        <w:ind w:left="2880" w:hanging="360"/>
      </w:pPr>
      <w:rPr>
        <w:rFonts w:ascii="Symbol" w:hAnsi="Symbol" w:hint="default"/>
      </w:rPr>
    </w:lvl>
    <w:lvl w:ilvl="4" w:tplc="2364F9A2">
      <w:start w:val="1"/>
      <w:numFmt w:val="bullet"/>
      <w:lvlText w:val=""/>
      <w:lvlJc w:val="left"/>
      <w:pPr>
        <w:tabs>
          <w:tab w:val="num" w:pos="3600"/>
        </w:tabs>
        <w:ind w:left="3600" w:hanging="360"/>
      </w:pPr>
      <w:rPr>
        <w:rFonts w:ascii="Symbol" w:hAnsi="Symbol" w:hint="default"/>
      </w:rPr>
    </w:lvl>
    <w:lvl w:ilvl="5" w:tplc="850CC3D0">
      <w:start w:val="1"/>
      <w:numFmt w:val="bullet"/>
      <w:lvlText w:val=""/>
      <w:lvlJc w:val="left"/>
      <w:pPr>
        <w:tabs>
          <w:tab w:val="num" w:pos="4320"/>
        </w:tabs>
        <w:ind w:left="4320" w:hanging="360"/>
      </w:pPr>
      <w:rPr>
        <w:rFonts w:ascii="Symbol" w:hAnsi="Symbol" w:hint="default"/>
      </w:rPr>
    </w:lvl>
    <w:lvl w:ilvl="6" w:tplc="88E650AC">
      <w:start w:val="1"/>
      <w:numFmt w:val="bullet"/>
      <w:lvlText w:val=""/>
      <w:lvlJc w:val="left"/>
      <w:pPr>
        <w:tabs>
          <w:tab w:val="num" w:pos="5040"/>
        </w:tabs>
        <w:ind w:left="5040" w:hanging="360"/>
      </w:pPr>
      <w:rPr>
        <w:rFonts w:ascii="Symbol" w:hAnsi="Symbol" w:hint="default"/>
      </w:rPr>
    </w:lvl>
    <w:lvl w:ilvl="7" w:tplc="2E364BA8">
      <w:start w:val="1"/>
      <w:numFmt w:val="bullet"/>
      <w:lvlText w:val=""/>
      <w:lvlJc w:val="left"/>
      <w:pPr>
        <w:tabs>
          <w:tab w:val="num" w:pos="5760"/>
        </w:tabs>
        <w:ind w:left="5760" w:hanging="360"/>
      </w:pPr>
      <w:rPr>
        <w:rFonts w:ascii="Symbol" w:hAnsi="Symbol" w:hint="default"/>
      </w:rPr>
    </w:lvl>
    <w:lvl w:ilvl="8" w:tplc="FD16E5FA">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98E6BF2"/>
    <w:multiLevelType w:val="hybridMultilevel"/>
    <w:tmpl w:val="E1A8A262"/>
    <w:lvl w:ilvl="0" w:tplc="E3D063E0">
      <w:start w:val="1"/>
      <w:numFmt w:val="bullet"/>
      <w:lvlText w:val=""/>
      <w:lvlJc w:val="left"/>
      <w:pPr>
        <w:ind w:left="1080" w:hanging="360"/>
      </w:pPr>
      <w:rPr>
        <w:rFonts w:ascii="Symbol" w:hAnsi="Symbol" w:hint="default"/>
      </w:rPr>
    </w:lvl>
    <w:lvl w:ilvl="1" w:tplc="ED28B18C">
      <w:start w:val="1"/>
      <w:numFmt w:val="bullet"/>
      <w:lvlText w:val="o"/>
      <w:lvlJc w:val="left"/>
      <w:pPr>
        <w:ind w:left="1800" w:hanging="360"/>
      </w:pPr>
      <w:rPr>
        <w:rFonts w:ascii="Courier New" w:hAnsi="Courier New" w:cs="Courier New" w:hint="default"/>
      </w:rPr>
    </w:lvl>
    <w:lvl w:ilvl="2" w:tplc="E12A8B3C">
      <w:start w:val="1"/>
      <w:numFmt w:val="bullet"/>
      <w:lvlText w:val=""/>
      <w:lvlJc w:val="left"/>
      <w:pPr>
        <w:ind w:left="2520" w:hanging="360"/>
      </w:pPr>
      <w:rPr>
        <w:rFonts w:ascii="Wingdings" w:hAnsi="Wingdings" w:hint="default"/>
      </w:rPr>
    </w:lvl>
    <w:lvl w:ilvl="3" w:tplc="E834CEE2">
      <w:start w:val="1"/>
      <w:numFmt w:val="bullet"/>
      <w:lvlText w:val=""/>
      <w:lvlJc w:val="left"/>
      <w:pPr>
        <w:ind w:left="3240" w:hanging="360"/>
      </w:pPr>
      <w:rPr>
        <w:rFonts w:ascii="Symbol" w:hAnsi="Symbol" w:hint="default"/>
      </w:rPr>
    </w:lvl>
    <w:lvl w:ilvl="4" w:tplc="41421104">
      <w:start w:val="1"/>
      <w:numFmt w:val="bullet"/>
      <w:lvlText w:val="o"/>
      <w:lvlJc w:val="left"/>
      <w:pPr>
        <w:ind w:left="3960" w:hanging="360"/>
      </w:pPr>
      <w:rPr>
        <w:rFonts w:ascii="Courier New" w:hAnsi="Courier New" w:cs="Courier New" w:hint="default"/>
      </w:rPr>
    </w:lvl>
    <w:lvl w:ilvl="5" w:tplc="1566481E">
      <w:start w:val="1"/>
      <w:numFmt w:val="bullet"/>
      <w:lvlText w:val=""/>
      <w:lvlJc w:val="left"/>
      <w:pPr>
        <w:ind w:left="4680" w:hanging="360"/>
      </w:pPr>
      <w:rPr>
        <w:rFonts w:ascii="Wingdings" w:hAnsi="Wingdings" w:hint="default"/>
      </w:rPr>
    </w:lvl>
    <w:lvl w:ilvl="6" w:tplc="F3EA01AA">
      <w:start w:val="1"/>
      <w:numFmt w:val="bullet"/>
      <w:lvlText w:val=""/>
      <w:lvlJc w:val="left"/>
      <w:pPr>
        <w:ind w:left="5400" w:hanging="360"/>
      </w:pPr>
      <w:rPr>
        <w:rFonts w:ascii="Symbol" w:hAnsi="Symbol" w:hint="default"/>
      </w:rPr>
    </w:lvl>
    <w:lvl w:ilvl="7" w:tplc="4030EB94">
      <w:start w:val="1"/>
      <w:numFmt w:val="bullet"/>
      <w:lvlText w:val="o"/>
      <w:lvlJc w:val="left"/>
      <w:pPr>
        <w:ind w:left="6120" w:hanging="360"/>
      </w:pPr>
      <w:rPr>
        <w:rFonts w:ascii="Courier New" w:hAnsi="Courier New" w:cs="Courier New" w:hint="default"/>
      </w:rPr>
    </w:lvl>
    <w:lvl w:ilvl="8" w:tplc="4C6A00F8">
      <w:start w:val="1"/>
      <w:numFmt w:val="bullet"/>
      <w:lvlText w:val=""/>
      <w:lvlJc w:val="left"/>
      <w:pPr>
        <w:ind w:left="6840" w:hanging="360"/>
      </w:pPr>
      <w:rPr>
        <w:rFonts w:ascii="Wingdings" w:hAnsi="Wingdings" w:hint="default"/>
      </w:rPr>
    </w:lvl>
  </w:abstractNum>
  <w:abstractNum w:abstractNumId="9" w15:restartNumberingAfterBreak="0">
    <w:nsid w:val="2D264E28"/>
    <w:multiLevelType w:val="hybridMultilevel"/>
    <w:tmpl w:val="1FB84A9E"/>
    <w:lvl w:ilvl="0" w:tplc="F9908CAE">
      <w:start w:val="1"/>
      <w:numFmt w:val="bullet"/>
      <w:lvlText w:val=""/>
      <w:lvlJc w:val="left"/>
      <w:pPr>
        <w:ind w:left="1440" w:hanging="360"/>
      </w:pPr>
      <w:rPr>
        <w:rFonts w:ascii="Symbol" w:hAnsi="Symbol"/>
      </w:rPr>
    </w:lvl>
    <w:lvl w:ilvl="1" w:tplc="6F7C729A">
      <w:start w:val="1"/>
      <w:numFmt w:val="bullet"/>
      <w:lvlText w:val=""/>
      <w:lvlJc w:val="left"/>
      <w:pPr>
        <w:ind w:left="1440" w:hanging="360"/>
      </w:pPr>
      <w:rPr>
        <w:rFonts w:ascii="Symbol" w:hAnsi="Symbol"/>
      </w:rPr>
    </w:lvl>
    <w:lvl w:ilvl="2" w:tplc="F648D070">
      <w:start w:val="1"/>
      <w:numFmt w:val="bullet"/>
      <w:lvlText w:val=""/>
      <w:lvlJc w:val="left"/>
      <w:pPr>
        <w:ind w:left="1440" w:hanging="360"/>
      </w:pPr>
      <w:rPr>
        <w:rFonts w:ascii="Symbol" w:hAnsi="Symbol"/>
      </w:rPr>
    </w:lvl>
    <w:lvl w:ilvl="3" w:tplc="06289316">
      <w:start w:val="1"/>
      <w:numFmt w:val="bullet"/>
      <w:lvlText w:val=""/>
      <w:lvlJc w:val="left"/>
      <w:pPr>
        <w:ind w:left="1440" w:hanging="360"/>
      </w:pPr>
      <w:rPr>
        <w:rFonts w:ascii="Symbol" w:hAnsi="Symbol"/>
      </w:rPr>
    </w:lvl>
    <w:lvl w:ilvl="4" w:tplc="38E8913E">
      <w:start w:val="1"/>
      <w:numFmt w:val="bullet"/>
      <w:lvlText w:val=""/>
      <w:lvlJc w:val="left"/>
      <w:pPr>
        <w:ind w:left="1440" w:hanging="360"/>
      </w:pPr>
      <w:rPr>
        <w:rFonts w:ascii="Symbol" w:hAnsi="Symbol"/>
      </w:rPr>
    </w:lvl>
    <w:lvl w:ilvl="5" w:tplc="8F16C690">
      <w:start w:val="1"/>
      <w:numFmt w:val="bullet"/>
      <w:lvlText w:val=""/>
      <w:lvlJc w:val="left"/>
      <w:pPr>
        <w:ind w:left="1440" w:hanging="360"/>
      </w:pPr>
      <w:rPr>
        <w:rFonts w:ascii="Symbol" w:hAnsi="Symbol"/>
      </w:rPr>
    </w:lvl>
    <w:lvl w:ilvl="6" w:tplc="3432DD3C">
      <w:start w:val="1"/>
      <w:numFmt w:val="bullet"/>
      <w:lvlText w:val=""/>
      <w:lvlJc w:val="left"/>
      <w:pPr>
        <w:ind w:left="1440" w:hanging="360"/>
      </w:pPr>
      <w:rPr>
        <w:rFonts w:ascii="Symbol" w:hAnsi="Symbol"/>
      </w:rPr>
    </w:lvl>
    <w:lvl w:ilvl="7" w:tplc="046AD79C">
      <w:start w:val="1"/>
      <w:numFmt w:val="bullet"/>
      <w:lvlText w:val=""/>
      <w:lvlJc w:val="left"/>
      <w:pPr>
        <w:ind w:left="1440" w:hanging="360"/>
      </w:pPr>
      <w:rPr>
        <w:rFonts w:ascii="Symbol" w:hAnsi="Symbol"/>
      </w:rPr>
    </w:lvl>
    <w:lvl w:ilvl="8" w:tplc="F99C7A60">
      <w:start w:val="1"/>
      <w:numFmt w:val="bullet"/>
      <w:lvlText w:val=""/>
      <w:lvlJc w:val="left"/>
      <w:pPr>
        <w:ind w:left="1440" w:hanging="360"/>
      </w:pPr>
      <w:rPr>
        <w:rFonts w:ascii="Symbol" w:hAnsi="Symbol"/>
      </w:rPr>
    </w:lvl>
  </w:abstractNum>
  <w:abstractNum w:abstractNumId="10" w15:restartNumberingAfterBreak="0">
    <w:nsid w:val="2D955E15"/>
    <w:multiLevelType w:val="hybridMultilevel"/>
    <w:tmpl w:val="7D2C901A"/>
    <w:lvl w:ilvl="0" w:tplc="AD124014">
      <w:start w:val="1"/>
      <w:numFmt w:val="bullet"/>
      <w:lvlText w:val=""/>
      <w:lvlJc w:val="left"/>
      <w:pPr>
        <w:ind w:left="720" w:hanging="360"/>
      </w:pPr>
      <w:rPr>
        <w:rFonts w:ascii="Symbol" w:hAnsi="Symbol" w:hint="default"/>
        <w:color w:val="005EB8"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827E38"/>
    <w:multiLevelType w:val="hybridMultilevel"/>
    <w:tmpl w:val="F97E1E6E"/>
    <w:lvl w:ilvl="0" w:tplc="D074A120">
      <w:start w:val="1"/>
      <w:numFmt w:val="decimal"/>
      <w:lvlText w:val="%1)"/>
      <w:lvlJc w:val="left"/>
      <w:pPr>
        <w:ind w:left="1020" w:hanging="360"/>
      </w:pPr>
    </w:lvl>
    <w:lvl w:ilvl="1" w:tplc="EAD6A83A">
      <w:start w:val="1"/>
      <w:numFmt w:val="decimal"/>
      <w:lvlText w:val="%2)"/>
      <w:lvlJc w:val="left"/>
      <w:pPr>
        <w:ind w:left="1020" w:hanging="360"/>
      </w:pPr>
    </w:lvl>
    <w:lvl w:ilvl="2" w:tplc="224C3412">
      <w:start w:val="1"/>
      <w:numFmt w:val="decimal"/>
      <w:lvlText w:val="%3)"/>
      <w:lvlJc w:val="left"/>
      <w:pPr>
        <w:ind w:left="1020" w:hanging="360"/>
      </w:pPr>
    </w:lvl>
    <w:lvl w:ilvl="3" w:tplc="DFF2CDE0">
      <w:start w:val="1"/>
      <w:numFmt w:val="decimal"/>
      <w:lvlText w:val="%4)"/>
      <w:lvlJc w:val="left"/>
      <w:pPr>
        <w:ind w:left="1020" w:hanging="360"/>
      </w:pPr>
    </w:lvl>
    <w:lvl w:ilvl="4" w:tplc="BBF07532">
      <w:start w:val="1"/>
      <w:numFmt w:val="decimal"/>
      <w:lvlText w:val="%5)"/>
      <w:lvlJc w:val="left"/>
      <w:pPr>
        <w:ind w:left="1020" w:hanging="360"/>
      </w:pPr>
    </w:lvl>
    <w:lvl w:ilvl="5" w:tplc="92007F64">
      <w:start w:val="1"/>
      <w:numFmt w:val="decimal"/>
      <w:lvlText w:val="%6)"/>
      <w:lvlJc w:val="left"/>
      <w:pPr>
        <w:ind w:left="1020" w:hanging="360"/>
      </w:pPr>
    </w:lvl>
    <w:lvl w:ilvl="6" w:tplc="98880476">
      <w:start w:val="1"/>
      <w:numFmt w:val="decimal"/>
      <w:lvlText w:val="%7)"/>
      <w:lvlJc w:val="left"/>
      <w:pPr>
        <w:ind w:left="1020" w:hanging="360"/>
      </w:pPr>
    </w:lvl>
    <w:lvl w:ilvl="7" w:tplc="9A02BFE4">
      <w:start w:val="1"/>
      <w:numFmt w:val="decimal"/>
      <w:lvlText w:val="%8)"/>
      <w:lvlJc w:val="left"/>
      <w:pPr>
        <w:ind w:left="1020" w:hanging="360"/>
      </w:pPr>
    </w:lvl>
    <w:lvl w:ilvl="8" w:tplc="FE7A2FA4">
      <w:start w:val="1"/>
      <w:numFmt w:val="decimal"/>
      <w:lvlText w:val="%9)"/>
      <w:lvlJc w:val="left"/>
      <w:pPr>
        <w:ind w:left="1020" w:hanging="360"/>
      </w:pPr>
    </w:lvl>
  </w:abstractNum>
  <w:abstractNum w:abstractNumId="12" w15:restartNumberingAfterBreak="0">
    <w:nsid w:val="2E8D247F"/>
    <w:multiLevelType w:val="hybridMultilevel"/>
    <w:tmpl w:val="C1E29022"/>
    <w:lvl w:ilvl="0" w:tplc="F006C5C6">
      <w:start w:val="1"/>
      <w:numFmt w:val="bullet"/>
      <w:lvlText w:val=""/>
      <w:lvlJc w:val="left"/>
      <w:pPr>
        <w:ind w:left="720" w:hanging="360"/>
      </w:pPr>
      <w:rPr>
        <w:rFonts w:ascii="Symbol" w:hAnsi="Symbol"/>
      </w:rPr>
    </w:lvl>
    <w:lvl w:ilvl="1" w:tplc="D3E48328">
      <w:start w:val="1"/>
      <w:numFmt w:val="bullet"/>
      <w:lvlText w:val=""/>
      <w:lvlJc w:val="left"/>
      <w:pPr>
        <w:ind w:left="720" w:hanging="360"/>
      </w:pPr>
      <w:rPr>
        <w:rFonts w:ascii="Symbol" w:hAnsi="Symbol"/>
      </w:rPr>
    </w:lvl>
    <w:lvl w:ilvl="2" w:tplc="1494CC22">
      <w:start w:val="1"/>
      <w:numFmt w:val="bullet"/>
      <w:lvlText w:val=""/>
      <w:lvlJc w:val="left"/>
      <w:pPr>
        <w:ind w:left="720" w:hanging="360"/>
      </w:pPr>
      <w:rPr>
        <w:rFonts w:ascii="Symbol" w:hAnsi="Symbol"/>
      </w:rPr>
    </w:lvl>
    <w:lvl w:ilvl="3" w:tplc="B1B294A2">
      <w:start w:val="1"/>
      <w:numFmt w:val="bullet"/>
      <w:lvlText w:val=""/>
      <w:lvlJc w:val="left"/>
      <w:pPr>
        <w:ind w:left="720" w:hanging="360"/>
      </w:pPr>
      <w:rPr>
        <w:rFonts w:ascii="Symbol" w:hAnsi="Symbol"/>
      </w:rPr>
    </w:lvl>
    <w:lvl w:ilvl="4" w:tplc="B37292B4">
      <w:start w:val="1"/>
      <w:numFmt w:val="bullet"/>
      <w:lvlText w:val=""/>
      <w:lvlJc w:val="left"/>
      <w:pPr>
        <w:ind w:left="720" w:hanging="360"/>
      </w:pPr>
      <w:rPr>
        <w:rFonts w:ascii="Symbol" w:hAnsi="Symbol"/>
      </w:rPr>
    </w:lvl>
    <w:lvl w:ilvl="5" w:tplc="82F2052C">
      <w:start w:val="1"/>
      <w:numFmt w:val="bullet"/>
      <w:lvlText w:val=""/>
      <w:lvlJc w:val="left"/>
      <w:pPr>
        <w:ind w:left="720" w:hanging="360"/>
      </w:pPr>
      <w:rPr>
        <w:rFonts w:ascii="Symbol" w:hAnsi="Symbol"/>
      </w:rPr>
    </w:lvl>
    <w:lvl w:ilvl="6" w:tplc="EA3248B4">
      <w:start w:val="1"/>
      <w:numFmt w:val="bullet"/>
      <w:lvlText w:val=""/>
      <w:lvlJc w:val="left"/>
      <w:pPr>
        <w:ind w:left="720" w:hanging="360"/>
      </w:pPr>
      <w:rPr>
        <w:rFonts w:ascii="Symbol" w:hAnsi="Symbol"/>
      </w:rPr>
    </w:lvl>
    <w:lvl w:ilvl="7" w:tplc="725009FA">
      <w:start w:val="1"/>
      <w:numFmt w:val="bullet"/>
      <w:lvlText w:val=""/>
      <w:lvlJc w:val="left"/>
      <w:pPr>
        <w:ind w:left="720" w:hanging="360"/>
      </w:pPr>
      <w:rPr>
        <w:rFonts w:ascii="Symbol" w:hAnsi="Symbol"/>
      </w:rPr>
    </w:lvl>
    <w:lvl w:ilvl="8" w:tplc="3110C17E">
      <w:start w:val="1"/>
      <w:numFmt w:val="bullet"/>
      <w:lvlText w:val=""/>
      <w:lvlJc w:val="left"/>
      <w:pPr>
        <w:ind w:left="720" w:hanging="360"/>
      </w:pPr>
      <w:rPr>
        <w:rFonts w:ascii="Symbol" w:hAnsi="Symbol"/>
      </w:rPr>
    </w:lvl>
  </w:abstractNum>
  <w:abstractNum w:abstractNumId="13" w15:restartNumberingAfterBreak="0">
    <w:nsid w:val="33C13143"/>
    <w:multiLevelType w:val="hybridMultilevel"/>
    <w:tmpl w:val="08FE400C"/>
    <w:lvl w:ilvl="0" w:tplc="157C942A">
      <w:start w:val="1"/>
      <w:numFmt w:val="bullet"/>
      <w:lvlText w:val=""/>
      <w:lvlJc w:val="left"/>
      <w:pPr>
        <w:ind w:left="720" w:hanging="360"/>
      </w:pPr>
      <w:rPr>
        <w:rFonts w:ascii="Symbol" w:hAnsi="Symbol" w:hint="default"/>
      </w:rPr>
    </w:lvl>
    <w:lvl w:ilvl="1" w:tplc="AC4425EC">
      <w:start w:val="1"/>
      <w:numFmt w:val="bullet"/>
      <w:lvlText w:val="o"/>
      <w:lvlJc w:val="left"/>
      <w:pPr>
        <w:ind w:left="1440" w:hanging="360"/>
      </w:pPr>
      <w:rPr>
        <w:rFonts w:ascii="Courier New" w:hAnsi="Courier New" w:cs="Courier New" w:hint="default"/>
      </w:rPr>
    </w:lvl>
    <w:lvl w:ilvl="2" w:tplc="2E781002">
      <w:start w:val="1"/>
      <w:numFmt w:val="bullet"/>
      <w:lvlText w:val=""/>
      <w:lvlJc w:val="left"/>
      <w:pPr>
        <w:ind w:left="2160" w:hanging="360"/>
      </w:pPr>
      <w:rPr>
        <w:rFonts w:ascii="Wingdings" w:hAnsi="Wingdings" w:hint="default"/>
      </w:rPr>
    </w:lvl>
    <w:lvl w:ilvl="3" w:tplc="961AC6B4">
      <w:start w:val="1"/>
      <w:numFmt w:val="bullet"/>
      <w:lvlText w:val=""/>
      <w:lvlJc w:val="left"/>
      <w:pPr>
        <w:ind w:left="2880" w:hanging="360"/>
      </w:pPr>
      <w:rPr>
        <w:rFonts w:ascii="Symbol" w:hAnsi="Symbol" w:hint="default"/>
      </w:rPr>
    </w:lvl>
    <w:lvl w:ilvl="4" w:tplc="5AF62D32">
      <w:start w:val="1"/>
      <w:numFmt w:val="bullet"/>
      <w:lvlText w:val="o"/>
      <w:lvlJc w:val="left"/>
      <w:pPr>
        <w:ind w:left="3600" w:hanging="360"/>
      </w:pPr>
      <w:rPr>
        <w:rFonts w:ascii="Courier New" w:hAnsi="Courier New" w:cs="Courier New" w:hint="default"/>
      </w:rPr>
    </w:lvl>
    <w:lvl w:ilvl="5" w:tplc="3F004588">
      <w:start w:val="1"/>
      <w:numFmt w:val="bullet"/>
      <w:lvlText w:val=""/>
      <w:lvlJc w:val="left"/>
      <w:pPr>
        <w:ind w:left="4320" w:hanging="360"/>
      </w:pPr>
      <w:rPr>
        <w:rFonts w:ascii="Wingdings" w:hAnsi="Wingdings" w:hint="default"/>
      </w:rPr>
    </w:lvl>
    <w:lvl w:ilvl="6" w:tplc="02D052FA">
      <w:start w:val="1"/>
      <w:numFmt w:val="bullet"/>
      <w:lvlText w:val=""/>
      <w:lvlJc w:val="left"/>
      <w:pPr>
        <w:ind w:left="5040" w:hanging="360"/>
      </w:pPr>
      <w:rPr>
        <w:rFonts w:ascii="Symbol" w:hAnsi="Symbol" w:hint="default"/>
      </w:rPr>
    </w:lvl>
    <w:lvl w:ilvl="7" w:tplc="A4142384">
      <w:start w:val="1"/>
      <w:numFmt w:val="bullet"/>
      <w:lvlText w:val="o"/>
      <w:lvlJc w:val="left"/>
      <w:pPr>
        <w:ind w:left="5760" w:hanging="360"/>
      </w:pPr>
      <w:rPr>
        <w:rFonts w:ascii="Courier New" w:hAnsi="Courier New" w:cs="Courier New" w:hint="default"/>
      </w:rPr>
    </w:lvl>
    <w:lvl w:ilvl="8" w:tplc="0B82B7A4">
      <w:start w:val="1"/>
      <w:numFmt w:val="bullet"/>
      <w:lvlText w:val=""/>
      <w:lvlJc w:val="left"/>
      <w:pPr>
        <w:ind w:left="6480" w:hanging="360"/>
      </w:pPr>
      <w:rPr>
        <w:rFonts w:ascii="Wingdings" w:hAnsi="Wingdings" w:hint="default"/>
      </w:rPr>
    </w:lvl>
  </w:abstractNum>
  <w:abstractNum w:abstractNumId="14" w15:restartNumberingAfterBreak="0">
    <w:nsid w:val="344A48F0"/>
    <w:multiLevelType w:val="hybridMultilevel"/>
    <w:tmpl w:val="A37E9A62"/>
    <w:lvl w:ilvl="0" w:tplc="378C88F0">
      <w:start w:val="1"/>
      <w:numFmt w:val="decimal"/>
      <w:lvlText w:val="%1)"/>
      <w:lvlJc w:val="left"/>
      <w:pPr>
        <w:ind w:left="1020" w:hanging="360"/>
      </w:pPr>
    </w:lvl>
    <w:lvl w:ilvl="1" w:tplc="EC68147C">
      <w:start w:val="1"/>
      <w:numFmt w:val="decimal"/>
      <w:lvlText w:val="%2)"/>
      <w:lvlJc w:val="left"/>
      <w:pPr>
        <w:ind w:left="1020" w:hanging="360"/>
      </w:pPr>
    </w:lvl>
    <w:lvl w:ilvl="2" w:tplc="48C63674">
      <w:start w:val="1"/>
      <w:numFmt w:val="decimal"/>
      <w:lvlText w:val="%3)"/>
      <w:lvlJc w:val="left"/>
      <w:pPr>
        <w:ind w:left="1020" w:hanging="360"/>
      </w:pPr>
    </w:lvl>
    <w:lvl w:ilvl="3" w:tplc="9028BAC6">
      <w:start w:val="1"/>
      <w:numFmt w:val="decimal"/>
      <w:lvlText w:val="%4)"/>
      <w:lvlJc w:val="left"/>
      <w:pPr>
        <w:ind w:left="1020" w:hanging="360"/>
      </w:pPr>
    </w:lvl>
    <w:lvl w:ilvl="4" w:tplc="CD62C4C0">
      <w:start w:val="1"/>
      <w:numFmt w:val="decimal"/>
      <w:lvlText w:val="%5)"/>
      <w:lvlJc w:val="left"/>
      <w:pPr>
        <w:ind w:left="1020" w:hanging="360"/>
      </w:pPr>
    </w:lvl>
    <w:lvl w:ilvl="5" w:tplc="84E857C2">
      <w:start w:val="1"/>
      <w:numFmt w:val="decimal"/>
      <w:lvlText w:val="%6)"/>
      <w:lvlJc w:val="left"/>
      <w:pPr>
        <w:ind w:left="1020" w:hanging="360"/>
      </w:pPr>
    </w:lvl>
    <w:lvl w:ilvl="6" w:tplc="36887A50">
      <w:start w:val="1"/>
      <w:numFmt w:val="decimal"/>
      <w:lvlText w:val="%7)"/>
      <w:lvlJc w:val="left"/>
      <w:pPr>
        <w:ind w:left="1020" w:hanging="360"/>
      </w:pPr>
    </w:lvl>
    <w:lvl w:ilvl="7" w:tplc="CDCA5566">
      <w:start w:val="1"/>
      <w:numFmt w:val="decimal"/>
      <w:lvlText w:val="%8)"/>
      <w:lvlJc w:val="left"/>
      <w:pPr>
        <w:ind w:left="1020" w:hanging="360"/>
      </w:pPr>
    </w:lvl>
    <w:lvl w:ilvl="8" w:tplc="9FD8AAAA">
      <w:start w:val="1"/>
      <w:numFmt w:val="decimal"/>
      <w:lvlText w:val="%9)"/>
      <w:lvlJc w:val="left"/>
      <w:pPr>
        <w:ind w:left="1020" w:hanging="360"/>
      </w:pPr>
    </w:lvl>
  </w:abstractNum>
  <w:abstractNum w:abstractNumId="15" w15:restartNumberingAfterBreak="0">
    <w:nsid w:val="349861E6"/>
    <w:multiLevelType w:val="hybridMultilevel"/>
    <w:tmpl w:val="066EF910"/>
    <w:lvl w:ilvl="0" w:tplc="9CF02826">
      <w:start w:val="1"/>
      <w:numFmt w:val="decimal"/>
      <w:lvlText w:val="%1)"/>
      <w:lvlJc w:val="left"/>
      <w:pPr>
        <w:ind w:left="1020" w:hanging="360"/>
      </w:pPr>
    </w:lvl>
    <w:lvl w:ilvl="1" w:tplc="8626DC26">
      <w:start w:val="1"/>
      <w:numFmt w:val="decimal"/>
      <w:lvlText w:val="%2)"/>
      <w:lvlJc w:val="left"/>
      <w:pPr>
        <w:ind w:left="1020" w:hanging="360"/>
      </w:pPr>
    </w:lvl>
    <w:lvl w:ilvl="2" w:tplc="5A142DFE">
      <w:start w:val="1"/>
      <w:numFmt w:val="decimal"/>
      <w:lvlText w:val="%3)"/>
      <w:lvlJc w:val="left"/>
      <w:pPr>
        <w:ind w:left="1020" w:hanging="360"/>
      </w:pPr>
    </w:lvl>
    <w:lvl w:ilvl="3" w:tplc="F8043D90">
      <w:start w:val="1"/>
      <w:numFmt w:val="decimal"/>
      <w:lvlText w:val="%4)"/>
      <w:lvlJc w:val="left"/>
      <w:pPr>
        <w:ind w:left="1020" w:hanging="360"/>
      </w:pPr>
    </w:lvl>
    <w:lvl w:ilvl="4" w:tplc="26107C6C">
      <w:start w:val="1"/>
      <w:numFmt w:val="decimal"/>
      <w:lvlText w:val="%5)"/>
      <w:lvlJc w:val="left"/>
      <w:pPr>
        <w:ind w:left="1020" w:hanging="360"/>
      </w:pPr>
    </w:lvl>
    <w:lvl w:ilvl="5" w:tplc="D680AEEC">
      <w:start w:val="1"/>
      <w:numFmt w:val="decimal"/>
      <w:lvlText w:val="%6)"/>
      <w:lvlJc w:val="left"/>
      <w:pPr>
        <w:ind w:left="1020" w:hanging="360"/>
      </w:pPr>
    </w:lvl>
    <w:lvl w:ilvl="6" w:tplc="19D8C366">
      <w:start w:val="1"/>
      <w:numFmt w:val="decimal"/>
      <w:lvlText w:val="%7)"/>
      <w:lvlJc w:val="left"/>
      <w:pPr>
        <w:ind w:left="1020" w:hanging="360"/>
      </w:pPr>
    </w:lvl>
    <w:lvl w:ilvl="7" w:tplc="AB98767C">
      <w:start w:val="1"/>
      <w:numFmt w:val="decimal"/>
      <w:lvlText w:val="%8)"/>
      <w:lvlJc w:val="left"/>
      <w:pPr>
        <w:ind w:left="1020" w:hanging="360"/>
      </w:pPr>
    </w:lvl>
    <w:lvl w:ilvl="8" w:tplc="EA545970">
      <w:start w:val="1"/>
      <w:numFmt w:val="decimal"/>
      <w:lvlText w:val="%9)"/>
      <w:lvlJc w:val="left"/>
      <w:pPr>
        <w:ind w:left="1020" w:hanging="360"/>
      </w:pPr>
    </w:lvl>
  </w:abstractNum>
  <w:abstractNum w:abstractNumId="16" w15:restartNumberingAfterBreak="0">
    <w:nsid w:val="34A85B5F"/>
    <w:multiLevelType w:val="hybridMultilevel"/>
    <w:tmpl w:val="0FF443BA"/>
    <w:lvl w:ilvl="0" w:tplc="95DC9AEA">
      <w:start w:val="1"/>
      <w:numFmt w:val="decimal"/>
      <w:lvlText w:val="%1."/>
      <w:lvlJc w:val="left"/>
      <w:pPr>
        <w:ind w:left="720" w:hanging="360"/>
      </w:pPr>
    </w:lvl>
    <w:lvl w:ilvl="1" w:tplc="6F72E728">
      <w:start w:val="1"/>
      <w:numFmt w:val="decimal"/>
      <w:lvlText w:val="%2."/>
      <w:lvlJc w:val="left"/>
      <w:pPr>
        <w:ind w:left="720" w:hanging="360"/>
      </w:pPr>
    </w:lvl>
    <w:lvl w:ilvl="2" w:tplc="A09C05F2">
      <w:start w:val="1"/>
      <w:numFmt w:val="decimal"/>
      <w:lvlText w:val="%3."/>
      <w:lvlJc w:val="left"/>
      <w:pPr>
        <w:ind w:left="720" w:hanging="360"/>
      </w:pPr>
    </w:lvl>
    <w:lvl w:ilvl="3" w:tplc="54A46D1C">
      <w:start w:val="1"/>
      <w:numFmt w:val="decimal"/>
      <w:lvlText w:val="%4."/>
      <w:lvlJc w:val="left"/>
      <w:pPr>
        <w:ind w:left="720" w:hanging="360"/>
      </w:pPr>
    </w:lvl>
    <w:lvl w:ilvl="4" w:tplc="6930C128">
      <w:start w:val="1"/>
      <w:numFmt w:val="decimal"/>
      <w:lvlText w:val="%5."/>
      <w:lvlJc w:val="left"/>
      <w:pPr>
        <w:ind w:left="720" w:hanging="360"/>
      </w:pPr>
    </w:lvl>
    <w:lvl w:ilvl="5" w:tplc="AEE03BC2">
      <w:start w:val="1"/>
      <w:numFmt w:val="decimal"/>
      <w:lvlText w:val="%6."/>
      <w:lvlJc w:val="left"/>
      <w:pPr>
        <w:ind w:left="720" w:hanging="360"/>
      </w:pPr>
    </w:lvl>
    <w:lvl w:ilvl="6" w:tplc="DAAE0670">
      <w:start w:val="1"/>
      <w:numFmt w:val="decimal"/>
      <w:lvlText w:val="%7."/>
      <w:lvlJc w:val="left"/>
      <w:pPr>
        <w:ind w:left="720" w:hanging="360"/>
      </w:pPr>
    </w:lvl>
    <w:lvl w:ilvl="7" w:tplc="4694159C">
      <w:start w:val="1"/>
      <w:numFmt w:val="decimal"/>
      <w:lvlText w:val="%8."/>
      <w:lvlJc w:val="left"/>
      <w:pPr>
        <w:ind w:left="720" w:hanging="360"/>
      </w:pPr>
    </w:lvl>
    <w:lvl w:ilvl="8" w:tplc="8A80C8AC">
      <w:start w:val="1"/>
      <w:numFmt w:val="decimal"/>
      <w:lvlText w:val="%9."/>
      <w:lvlJc w:val="left"/>
      <w:pPr>
        <w:ind w:left="720" w:hanging="360"/>
      </w:pPr>
    </w:lvl>
  </w:abstractNum>
  <w:abstractNum w:abstractNumId="17" w15:restartNumberingAfterBreak="0">
    <w:nsid w:val="35595E5E"/>
    <w:multiLevelType w:val="hybridMultilevel"/>
    <w:tmpl w:val="F8E4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437C3"/>
    <w:multiLevelType w:val="hybridMultilevel"/>
    <w:tmpl w:val="0316BC90"/>
    <w:lvl w:ilvl="0" w:tplc="74684B1C">
      <w:start w:val="1"/>
      <w:numFmt w:val="bullet"/>
      <w:lvlText w:val="•"/>
      <w:lvlJc w:val="left"/>
      <w:pPr>
        <w:tabs>
          <w:tab w:val="num" w:pos="720"/>
        </w:tabs>
        <w:ind w:left="720" w:hanging="360"/>
      </w:pPr>
      <w:rPr>
        <w:rFonts w:ascii="Arial" w:hAnsi="Arial" w:cs="Times New Roman" w:hint="default"/>
      </w:rPr>
    </w:lvl>
    <w:lvl w:ilvl="1" w:tplc="E416B9A0">
      <w:start w:val="1"/>
      <w:numFmt w:val="bullet"/>
      <w:lvlText w:val="•"/>
      <w:lvlJc w:val="left"/>
      <w:pPr>
        <w:tabs>
          <w:tab w:val="num" w:pos="1440"/>
        </w:tabs>
        <w:ind w:left="1440" w:hanging="360"/>
      </w:pPr>
      <w:rPr>
        <w:rFonts w:ascii="Arial" w:hAnsi="Arial" w:cs="Times New Roman" w:hint="default"/>
      </w:rPr>
    </w:lvl>
    <w:lvl w:ilvl="2" w:tplc="CCE297D6">
      <w:start w:val="1"/>
      <w:numFmt w:val="bullet"/>
      <w:lvlText w:val="•"/>
      <w:lvlJc w:val="left"/>
      <w:pPr>
        <w:tabs>
          <w:tab w:val="num" w:pos="2160"/>
        </w:tabs>
        <w:ind w:left="2160" w:hanging="360"/>
      </w:pPr>
      <w:rPr>
        <w:rFonts w:ascii="Arial" w:hAnsi="Arial" w:cs="Times New Roman" w:hint="default"/>
      </w:rPr>
    </w:lvl>
    <w:lvl w:ilvl="3" w:tplc="97E23DFE">
      <w:start w:val="1"/>
      <w:numFmt w:val="bullet"/>
      <w:lvlText w:val="•"/>
      <w:lvlJc w:val="left"/>
      <w:pPr>
        <w:tabs>
          <w:tab w:val="num" w:pos="2880"/>
        </w:tabs>
        <w:ind w:left="2880" w:hanging="360"/>
      </w:pPr>
      <w:rPr>
        <w:rFonts w:ascii="Arial" w:hAnsi="Arial" w:cs="Times New Roman" w:hint="default"/>
      </w:rPr>
    </w:lvl>
    <w:lvl w:ilvl="4" w:tplc="CBC83A30">
      <w:start w:val="1"/>
      <w:numFmt w:val="bullet"/>
      <w:lvlText w:val="•"/>
      <w:lvlJc w:val="left"/>
      <w:pPr>
        <w:tabs>
          <w:tab w:val="num" w:pos="3600"/>
        </w:tabs>
        <w:ind w:left="3600" w:hanging="360"/>
      </w:pPr>
      <w:rPr>
        <w:rFonts w:ascii="Arial" w:hAnsi="Arial" w:cs="Times New Roman" w:hint="default"/>
      </w:rPr>
    </w:lvl>
    <w:lvl w:ilvl="5" w:tplc="CBB0B336">
      <w:start w:val="1"/>
      <w:numFmt w:val="bullet"/>
      <w:lvlText w:val="•"/>
      <w:lvlJc w:val="left"/>
      <w:pPr>
        <w:tabs>
          <w:tab w:val="num" w:pos="4320"/>
        </w:tabs>
        <w:ind w:left="4320" w:hanging="360"/>
      </w:pPr>
      <w:rPr>
        <w:rFonts w:ascii="Arial" w:hAnsi="Arial" w:cs="Times New Roman" w:hint="default"/>
      </w:rPr>
    </w:lvl>
    <w:lvl w:ilvl="6" w:tplc="D3921D04">
      <w:start w:val="1"/>
      <w:numFmt w:val="bullet"/>
      <w:lvlText w:val="•"/>
      <w:lvlJc w:val="left"/>
      <w:pPr>
        <w:tabs>
          <w:tab w:val="num" w:pos="5040"/>
        </w:tabs>
        <w:ind w:left="5040" w:hanging="360"/>
      </w:pPr>
      <w:rPr>
        <w:rFonts w:ascii="Arial" w:hAnsi="Arial" w:cs="Times New Roman" w:hint="default"/>
      </w:rPr>
    </w:lvl>
    <w:lvl w:ilvl="7" w:tplc="6B2AB35E">
      <w:start w:val="1"/>
      <w:numFmt w:val="bullet"/>
      <w:lvlText w:val="•"/>
      <w:lvlJc w:val="left"/>
      <w:pPr>
        <w:tabs>
          <w:tab w:val="num" w:pos="5760"/>
        </w:tabs>
        <w:ind w:left="5760" w:hanging="360"/>
      </w:pPr>
      <w:rPr>
        <w:rFonts w:ascii="Arial" w:hAnsi="Arial" w:cs="Times New Roman" w:hint="default"/>
      </w:rPr>
    </w:lvl>
    <w:lvl w:ilvl="8" w:tplc="9A2E7B6E">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3CAF4064"/>
    <w:multiLevelType w:val="hybridMultilevel"/>
    <w:tmpl w:val="E0AE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275CE"/>
    <w:multiLevelType w:val="hybridMultilevel"/>
    <w:tmpl w:val="79A644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1E834A1"/>
    <w:multiLevelType w:val="hybridMultilevel"/>
    <w:tmpl w:val="9A4C0008"/>
    <w:lvl w:ilvl="0" w:tplc="F150184E">
      <w:start w:val="1"/>
      <w:numFmt w:val="bullet"/>
      <w:lvlText w:val="•"/>
      <w:lvlJc w:val="left"/>
      <w:pPr>
        <w:tabs>
          <w:tab w:val="num" w:pos="720"/>
        </w:tabs>
        <w:ind w:left="720" w:hanging="360"/>
      </w:pPr>
      <w:rPr>
        <w:rFonts w:ascii="Arial" w:hAnsi="Arial" w:hint="default"/>
      </w:rPr>
    </w:lvl>
    <w:lvl w:ilvl="1" w:tplc="A7447092">
      <w:numFmt w:val="bullet"/>
      <w:lvlText w:val="•"/>
      <w:lvlJc w:val="left"/>
      <w:pPr>
        <w:tabs>
          <w:tab w:val="num" w:pos="1440"/>
        </w:tabs>
        <w:ind w:left="1440" w:hanging="360"/>
      </w:pPr>
      <w:rPr>
        <w:rFonts w:ascii="Arial" w:hAnsi="Arial" w:hint="default"/>
      </w:rPr>
    </w:lvl>
    <w:lvl w:ilvl="2" w:tplc="1C02FBF6">
      <w:start w:val="1"/>
      <w:numFmt w:val="bullet"/>
      <w:lvlText w:val="•"/>
      <w:lvlJc w:val="left"/>
      <w:pPr>
        <w:tabs>
          <w:tab w:val="num" w:pos="2160"/>
        </w:tabs>
        <w:ind w:left="2160" w:hanging="360"/>
      </w:pPr>
      <w:rPr>
        <w:rFonts w:ascii="Arial" w:hAnsi="Arial" w:hint="default"/>
      </w:rPr>
    </w:lvl>
    <w:lvl w:ilvl="3" w:tplc="99F609BC" w:tentative="1">
      <w:start w:val="1"/>
      <w:numFmt w:val="bullet"/>
      <w:lvlText w:val="•"/>
      <w:lvlJc w:val="left"/>
      <w:pPr>
        <w:tabs>
          <w:tab w:val="num" w:pos="2880"/>
        </w:tabs>
        <w:ind w:left="2880" w:hanging="360"/>
      </w:pPr>
      <w:rPr>
        <w:rFonts w:ascii="Arial" w:hAnsi="Arial" w:hint="default"/>
      </w:rPr>
    </w:lvl>
    <w:lvl w:ilvl="4" w:tplc="CE0646D6" w:tentative="1">
      <w:start w:val="1"/>
      <w:numFmt w:val="bullet"/>
      <w:lvlText w:val="•"/>
      <w:lvlJc w:val="left"/>
      <w:pPr>
        <w:tabs>
          <w:tab w:val="num" w:pos="3600"/>
        </w:tabs>
        <w:ind w:left="3600" w:hanging="360"/>
      </w:pPr>
      <w:rPr>
        <w:rFonts w:ascii="Arial" w:hAnsi="Arial" w:hint="default"/>
      </w:rPr>
    </w:lvl>
    <w:lvl w:ilvl="5" w:tplc="03B45314" w:tentative="1">
      <w:start w:val="1"/>
      <w:numFmt w:val="bullet"/>
      <w:lvlText w:val="•"/>
      <w:lvlJc w:val="left"/>
      <w:pPr>
        <w:tabs>
          <w:tab w:val="num" w:pos="4320"/>
        </w:tabs>
        <w:ind w:left="4320" w:hanging="360"/>
      </w:pPr>
      <w:rPr>
        <w:rFonts w:ascii="Arial" w:hAnsi="Arial" w:hint="default"/>
      </w:rPr>
    </w:lvl>
    <w:lvl w:ilvl="6" w:tplc="7DC43A60" w:tentative="1">
      <w:start w:val="1"/>
      <w:numFmt w:val="bullet"/>
      <w:lvlText w:val="•"/>
      <w:lvlJc w:val="left"/>
      <w:pPr>
        <w:tabs>
          <w:tab w:val="num" w:pos="5040"/>
        </w:tabs>
        <w:ind w:left="5040" w:hanging="360"/>
      </w:pPr>
      <w:rPr>
        <w:rFonts w:ascii="Arial" w:hAnsi="Arial" w:hint="default"/>
      </w:rPr>
    </w:lvl>
    <w:lvl w:ilvl="7" w:tplc="EBE69A86" w:tentative="1">
      <w:start w:val="1"/>
      <w:numFmt w:val="bullet"/>
      <w:lvlText w:val="•"/>
      <w:lvlJc w:val="left"/>
      <w:pPr>
        <w:tabs>
          <w:tab w:val="num" w:pos="5760"/>
        </w:tabs>
        <w:ind w:left="5760" w:hanging="360"/>
      </w:pPr>
      <w:rPr>
        <w:rFonts w:ascii="Arial" w:hAnsi="Arial" w:hint="default"/>
      </w:rPr>
    </w:lvl>
    <w:lvl w:ilvl="8" w:tplc="A83479F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6D5400"/>
    <w:multiLevelType w:val="hybridMultilevel"/>
    <w:tmpl w:val="14AAFE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AF28F9"/>
    <w:multiLevelType w:val="hybridMultilevel"/>
    <w:tmpl w:val="1FBE1810"/>
    <w:lvl w:ilvl="0" w:tplc="7EAC166A">
      <w:start w:val="1"/>
      <w:numFmt w:val="decimal"/>
      <w:lvlText w:val="%1)"/>
      <w:lvlJc w:val="left"/>
      <w:pPr>
        <w:ind w:left="1020" w:hanging="360"/>
      </w:pPr>
    </w:lvl>
    <w:lvl w:ilvl="1" w:tplc="31D2B0C6">
      <w:start w:val="1"/>
      <w:numFmt w:val="decimal"/>
      <w:lvlText w:val="%2)"/>
      <w:lvlJc w:val="left"/>
      <w:pPr>
        <w:ind w:left="1020" w:hanging="360"/>
      </w:pPr>
    </w:lvl>
    <w:lvl w:ilvl="2" w:tplc="46A8021A">
      <w:start w:val="1"/>
      <w:numFmt w:val="decimal"/>
      <w:lvlText w:val="%3)"/>
      <w:lvlJc w:val="left"/>
      <w:pPr>
        <w:ind w:left="1020" w:hanging="360"/>
      </w:pPr>
    </w:lvl>
    <w:lvl w:ilvl="3" w:tplc="F0A226EA">
      <w:start w:val="1"/>
      <w:numFmt w:val="decimal"/>
      <w:lvlText w:val="%4)"/>
      <w:lvlJc w:val="left"/>
      <w:pPr>
        <w:ind w:left="1020" w:hanging="360"/>
      </w:pPr>
    </w:lvl>
    <w:lvl w:ilvl="4" w:tplc="68FE654C">
      <w:start w:val="1"/>
      <w:numFmt w:val="decimal"/>
      <w:lvlText w:val="%5)"/>
      <w:lvlJc w:val="left"/>
      <w:pPr>
        <w:ind w:left="1020" w:hanging="360"/>
      </w:pPr>
    </w:lvl>
    <w:lvl w:ilvl="5" w:tplc="6912513A">
      <w:start w:val="1"/>
      <w:numFmt w:val="decimal"/>
      <w:lvlText w:val="%6)"/>
      <w:lvlJc w:val="left"/>
      <w:pPr>
        <w:ind w:left="1020" w:hanging="360"/>
      </w:pPr>
    </w:lvl>
    <w:lvl w:ilvl="6" w:tplc="70EA1DE8">
      <w:start w:val="1"/>
      <w:numFmt w:val="decimal"/>
      <w:lvlText w:val="%7)"/>
      <w:lvlJc w:val="left"/>
      <w:pPr>
        <w:ind w:left="1020" w:hanging="360"/>
      </w:pPr>
    </w:lvl>
    <w:lvl w:ilvl="7" w:tplc="D42E887C">
      <w:start w:val="1"/>
      <w:numFmt w:val="decimal"/>
      <w:lvlText w:val="%8)"/>
      <w:lvlJc w:val="left"/>
      <w:pPr>
        <w:ind w:left="1020" w:hanging="360"/>
      </w:pPr>
    </w:lvl>
    <w:lvl w:ilvl="8" w:tplc="7F4273C8">
      <w:start w:val="1"/>
      <w:numFmt w:val="decimal"/>
      <w:lvlText w:val="%9)"/>
      <w:lvlJc w:val="left"/>
      <w:pPr>
        <w:ind w:left="1020" w:hanging="360"/>
      </w:pPr>
    </w:lvl>
  </w:abstractNum>
  <w:abstractNum w:abstractNumId="24" w15:restartNumberingAfterBreak="0">
    <w:nsid w:val="45EA62AB"/>
    <w:multiLevelType w:val="hybridMultilevel"/>
    <w:tmpl w:val="088A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BD7919"/>
    <w:multiLevelType w:val="hybridMultilevel"/>
    <w:tmpl w:val="866EC494"/>
    <w:lvl w:ilvl="0" w:tplc="D5F0193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900368"/>
    <w:multiLevelType w:val="hybridMultilevel"/>
    <w:tmpl w:val="CD188B9C"/>
    <w:lvl w:ilvl="0" w:tplc="85E87BA2">
      <w:start w:val="1"/>
      <w:numFmt w:val="decimal"/>
      <w:lvlText w:val="%1)"/>
      <w:lvlJc w:val="left"/>
      <w:pPr>
        <w:ind w:left="1020" w:hanging="360"/>
      </w:pPr>
    </w:lvl>
    <w:lvl w:ilvl="1" w:tplc="7430D78A">
      <w:start w:val="1"/>
      <w:numFmt w:val="decimal"/>
      <w:lvlText w:val="%2)"/>
      <w:lvlJc w:val="left"/>
      <w:pPr>
        <w:ind w:left="1020" w:hanging="360"/>
      </w:pPr>
    </w:lvl>
    <w:lvl w:ilvl="2" w:tplc="839A131E">
      <w:start w:val="1"/>
      <w:numFmt w:val="decimal"/>
      <w:lvlText w:val="%3)"/>
      <w:lvlJc w:val="left"/>
      <w:pPr>
        <w:ind w:left="1020" w:hanging="360"/>
      </w:pPr>
    </w:lvl>
    <w:lvl w:ilvl="3" w:tplc="EE561DC6">
      <w:start w:val="1"/>
      <w:numFmt w:val="decimal"/>
      <w:lvlText w:val="%4)"/>
      <w:lvlJc w:val="left"/>
      <w:pPr>
        <w:ind w:left="1020" w:hanging="360"/>
      </w:pPr>
    </w:lvl>
    <w:lvl w:ilvl="4" w:tplc="A6082394">
      <w:start w:val="1"/>
      <w:numFmt w:val="decimal"/>
      <w:lvlText w:val="%5)"/>
      <w:lvlJc w:val="left"/>
      <w:pPr>
        <w:ind w:left="1020" w:hanging="360"/>
      </w:pPr>
    </w:lvl>
    <w:lvl w:ilvl="5" w:tplc="50DC93A8">
      <w:start w:val="1"/>
      <w:numFmt w:val="decimal"/>
      <w:lvlText w:val="%6)"/>
      <w:lvlJc w:val="left"/>
      <w:pPr>
        <w:ind w:left="1020" w:hanging="360"/>
      </w:pPr>
    </w:lvl>
    <w:lvl w:ilvl="6" w:tplc="30626CF2">
      <w:start w:val="1"/>
      <w:numFmt w:val="decimal"/>
      <w:lvlText w:val="%7)"/>
      <w:lvlJc w:val="left"/>
      <w:pPr>
        <w:ind w:left="1020" w:hanging="360"/>
      </w:pPr>
    </w:lvl>
    <w:lvl w:ilvl="7" w:tplc="03C031C6">
      <w:start w:val="1"/>
      <w:numFmt w:val="decimal"/>
      <w:lvlText w:val="%8)"/>
      <w:lvlJc w:val="left"/>
      <w:pPr>
        <w:ind w:left="1020" w:hanging="360"/>
      </w:pPr>
    </w:lvl>
    <w:lvl w:ilvl="8" w:tplc="E9A01C98">
      <w:start w:val="1"/>
      <w:numFmt w:val="decimal"/>
      <w:lvlText w:val="%9)"/>
      <w:lvlJc w:val="left"/>
      <w:pPr>
        <w:ind w:left="1020" w:hanging="360"/>
      </w:pPr>
    </w:lvl>
  </w:abstractNum>
  <w:abstractNum w:abstractNumId="27" w15:restartNumberingAfterBreak="0">
    <w:nsid w:val="50896E89"/>
    <w:multiLevelType w:val="hybridMultilevel"/>
    <w:tmpl w:val="9C889382"/>
    <w:lvl w:ilvl="0" w:tplc="64B4A638">
      <w:start w:val="1"/>
      <w:numFmt w:val="decimal"/>
      <w:lvlText w:val="%1)"/>
      <w:lvlJc w:val="left"/>
      <w:pPr>
        <w:ind w:left="1020" w:hanging="360"/>
      </w:pPr>
    </w:lvl>
    <w:lvl w:ilvl="1" w:tplc="2BAE1298">
      <w:start w:val="1"/>
      <w:numFmt w:val="decimal"/>
      <w:lvlText w:val="%2)"/>
      <w:lvlJc w:val="left"/>
      <w:pPr>
        <w:ind w:left="1020" w:hanging="360"/>
      </w:pPr>
    </w:lvl>
    <w:lvl w:ilvl="2" w:tplc="CA221220">
      <w:start w:val="1"/>
      <w:numFmt w:val="decimal"/>
      <w:lvlText w:val="%3)"/>
      <w:lvlJc w:val="left"/>
      <w:pPr>
        <w:ind w:left="1020" w:hanging="360"/>
      </w:pPr>
    </w:lvl>
    <w:lvl w:ilvl="3" w:tplc="B81EEAA6">
      <w:start w:val="1"/>
      <w:numFmt w:val="decimal"/>
      <w:lvlText w:val="%4)"/>
      <w:lvlJc w:val="left"/>
      <w:pPr>
        <w:ind w:left="1020" w:hanging="360"/>
      </w:pPr>
    </w:lvl>
    <w:lvl w:ilvl="4" w:tplc="67188D32">
      <w:start w:val="1"/>
      <w:numFmt w:val="decimal"/>
      <w:lvlText w:val="%5)"/>
      <w:lvlJc w:val="left"/>
      <w:pPr>
        <w:ind w:left="1020" w:hanging="360"/>
      </w:pPr>
    </w:lvl>
    <w:lvl w:ilvl="5" w:tplc="31586D52">
      <w:start w:val="1"/>
      <w:numFmt w:val="decimal"/>
      <w:lvlText w:val="%6)"/>
      <w:lvlJc w:val="left"/>
      <w:pPr>
        <w:ind w:left="1020" w:hanging="360"/>
      </w:pPr>
    </w:lvl>
    <w:lvl w:ilvl="6" w:tplc="6D9A2ADC">
      <w:start w:val="1"/>
      <w:numFmt w:val="decimal"/>
      <w:lvlText w:val="%7)"/>
      <w:lvlJc w:val="left"/>
      <w:pPr>
        <w:ind w:left="1020" w:hanging="360"/>
      </w:pPr>
    </w:lvl>
    <w:lvl w:ilvl="7" w:tplc="B574DBCE">
      <w:start w:val="1"/>
      <w:numFmt w:val="decimal"/>
      <w:lvlText w:val="%8)"/>
      <w:lvlJc w:val="left"/>
      <w:pPr>
        <w:ind w:left="1020" w:hanging="360"/>
      </w:pPr>
    </w:lvl>
    <w:lvl w:ilvl="8" w:tplc="0DD60C1C">
      <w:start w:val="1"/>
      <w:numFmt w:val="decimal"/>
      <w:lvlText w:val="%9)"/>
      <w:lvlJc w:val="left"/>
      <w:pPr>
        <w:ind w:left="1020" w:hanging="360"/>
      </w:pPr>
    </w:lvl>
  </w:abstractNum>
  <w:abstractNum w:abstractNumId="28" w15:restartNumberingAfterBreak="0">
    <w:nsid w:val="52455D28"/>
    <w:multiLevelType w:val="hybridMultilevel"/>
    <w:tmpl w:val="220A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022F0B"/>
    <w:multiLevelType w:val="hybridMultilevel"/>
    <w:tmpl w:val="DCD2F6D6"/>
    <w:lvl w:ilvl="0" w:tplc="2294129A">
      <w:start w:val="1"/>
      <w:numFmt w:val="bullet"/>
      <w:lvlText w:val=""/>
      <w:lvlJc w:val="left"/>
      <w:pPr>
        <w:ind w:left="720" w:hanging="360"/>
      </w:pPr>
      <w:rPr>
        <w:rFonts w:ascii="Symbol" w:hAnsi="Symbol" w:hint="default"/>
        <w:color w:val="005EB8"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CB7613"/>
    <w:multiLevelType w:val="hybridMultilevel"/>
    <w:tmpl w:val="22BA804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FE4B53"/>
    <w:multiLevelType w:val="hybridMultilevel"/>
    <w:tmpl w:val="01E29EE4"/>
    <w:lvl w:ilvl="0" w:tplc="40BA8F62">
      <w:start w:val="1"/>
      <w:numFmt w:val="bullet"/>
      <w:lvlText w:val="•"/>
      <w:lvlJc w:val="left"/>
      <w:pPr>
        <w:tabs>
          <w:tab w:val="num" w:pos="720"/>
        </w:tabs>
        <w:ind w:left="720" w:hanging="360"/>
      </w:pPr>
      <w:rPr>
        <w:rFonts w:ascii="Arial" w:hAnsi="Arial" w:hint="default"/>
      </w:rPr>
    </w:lvl>
    <w:lvl w:ilvl="1" w:tplc="3618A340" w:tentative="1">
      <w:start w:val="1"/>
      <w:numFmt w:val="bullet"/>
      <w:lvlText w:val="•"/>
      <w:lvlJc w:val="left"/>
      <w:pPr>
        <w:tabs>
          <w:tab w:val="num" w:pos="1440"/>
        </w:tabs>
        <w:ind w:left="1440" w:hanging="360"/>
      </w:pPr>
      <w:rPr>
        <w:rFonts w:ascii="Arial" w:hAnsi="Arial" w:hint="default"/>
      </w:rPr>
    </w:lvl>
    <w:lvl w:ilvl="2" w:tplc="58005BE0" w:tentative="1">
      <w:start w:val="1"/>
      <w:numFmt w:val="bullet"/>
      <w:lvlText w:val="•"/>
      <w:lvlJc w:val="left"/>
      <w:pPr>
        <w:tabs>
          <w:tab w:val="num" w:pos="2160"/>
        </w:tabs>
        <w:ind w:left="2160" w:hanging="360"/>
      </w:pPr>
      <w:rPr>
        <w:rFonts w:ascii="Arial" w:hAnsi="Arial" w:hint="default"/>
      </w:rPr>
    </w:lvl>
    <w:lvl w:ilvl="3" w:tplc="3E243824" w:tentative="1">
      <w:start w:val="1"/>
      <w:numFmt w:val="bullet"/>
      <w:lvlText w:val="•"/>
      <w:lvlJc w:val="left"/>
      <w:pPr>
        <w:tabs>
          <w:tab w:val="num" w:pos="2880"/>
        </w:tabs>
        <w:ind w:left="2880" w:hanging="360"/>
      </w:pPr>
      <w:rPr>
        <w:rFonts w:ascii="Arial" w:hAnsi="Arial" w:hint="default"/>
      </w:rPr>
    </w:lvl>
    <w:lvl w:ilvl="4" w:tplc="2252EB50" w:tentative="1">
      <w:start w:val="1"/>
      <w:numFmt w:val="bullet"/>
      <w:lvlText w:val="•"/>
      <w:lvlJc w:val="left"/>
      <w:pPr>
        <w:tabs>
          <w:tab w:val="num" w:pos="3600"/>
        </w:tabs>
        <w:ind w:left="3600" w:hanging="360"/>
      </w:pPr>
      <w:rPr>
        <w:rFonts w:ascii="Arial" w:hAnsi="Arial" w:hint="default"/>
      </w:rPr>
    </w:lvl>
    <w:lvl w:ilvl="5" w:tplc="E3E085D4" w:tentative="1">
      <w:start w:val="1"/>
      <w:numFmt w:val="bullet"/>
      <w:lvlText w:val="•"/>
      <w:lvlJc w:val="left"/>
      <w:pPr>
        <w:tabs>
          <w:tab w:val="num" w:pos="4320"/>
        </w:tabs>
        <w:ind w:left="4320" w:hanging="360"/>
      </w:pPr>
      <w:rPr>
        <w:rFonts w:ascii="Arial" w:hAnsi="Arial" w:hint="default"/>
      </w:rPr>
    </w:lvl>
    <w:lvl w:ilvl="6" w:tplc="9E6E647C" w:tentative="1">
      <w:start w:val="1"/>
      <w:numFmt w:val="bullet"/>
      <w:lvlText w:val="•"/>
      <w:lvlJc w:val="left"/>
      <w:pPr>
        <w:tabs>
          <w:tab w:val="num" w:pos="5040"/>
        </w:tabs>
        <w:ind w:left="5040" w:hanging="360"/>
      </w:pPr>
      <w:rPr>
        <w:rFonts w:ascii="Arial" w:hAnsi="Arial" w:hint="default"/>
      </w:rPr>
    </w:lvl>
    <w:lvl w:ilvl="7" w:tplc="703C2EE4" w:tentative="1">
      <w:start w:val="1"/>
      <w:numFmt w:val="bullet"/>
      <w:lvlText w:val="•"/>
      <w:lvlJc w:val="left"/>
      <w:pPr>
        <w:tabs>
          <w:tab w:val="num" w:pos="5760"/>
        </w:tabs>
        <w:ind w:left="5760" w:hanging="360"/>
      </w:pPr>
      <w:rPr>
        <w:rFonts w:ascii="Arial" w:hAnsi="Arial" w:hint="default"/>
      </w:rPr>
    </w:lvl>
    <w:lvl w:ilvl="8" w:tplc="55DEA7E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C6114EE"/>
    <w:multiLevelType w:val="hybridMultilevel"/>
    <w:tmpl w:val="62A8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A125A"/>
    <w:multiLevelType w:val="hybridMultilevel"/>
    <w:tmpl w:val="6E1A7BBA"/>
    <w:lvl w:ilvl="0" w:tplc="F63601B8">
      <w:start w:val="1"/>
      <w:numFmt w:val="decimal"/>
      <w:lvlText w:val="%1)"/>
      <w:lvlJc w:val="left"/>
      <w:pPr>
        <w:ind w:left="1020" w:hanging="360"/>
      </w:pPr>
    </w:lvl>
    <w:lvl w:ilvl="1" w:tplc="6A5E035A">
      <w:start w:val="1"/>
      <w:numFmt w:val="decimal"/>
      <w:lvlText w:val="%2)"/>
      <w:lvlJc w:val="left"/>
      <w:pPr>
        <w:ind w:left="1020" w:hanging="360"/>
      </w:pPr>
    </w:lvl>
    <w:lvl w:ilvl="2" w:tplc="FBC2C98E">
      <w:start w:val="1"/>
      <w:numFmt w:val="decimal"/>
      <w:lvlText w:val="%3)"/>
      <w:lvlJc w:val="left"/>
      <w:pPr>
        <w:ind w:left="1020" w:hanging="360"/>
      </w:pPr>
    </w:lvl>
    <w:lvl w:ilvl="3" w:tplc="FCC0D68C">
      <w:start w:val="1"/>
      <w:numFmt w:val="decimal"/>
      <w:lvlText w:val="%4)"/>
      <w:lvlJc w:val="left"/>
      <w:pPr>
        <w:ind w:left="1020" w:hanging="360"/>
      </w:pPr>
    </w:lvl>
    <w:lvl w:ilvl="4" w:tplc="6CE64604">
      <w:start w:val="1"/>
      <w:numFmt w:val="decimal"/>
      <w:lvlText w:val="%5)"/>
      <w:lvlJc w:val="left"/>
      <w:pPr>
        <w:ind w:left="1020" w:hanging="360"/>
      </w:pPr>
    </w:lvl>
    <w:lvl w:ilvl="5" w:tplc="89923724">
      <w:start w:val="1"/>
      <w:numFmt w:val="decimal"/>
      <w:lvlText w:val="%6)"/>
      <w:lvlJc w:val="left"/>
      <w:pPr>
        <w:ind w:left="1020" w:hanging="360"/>
      </w:pPr>
    </w:lvl>
    <w:lvl w:ilvl="6" w:tplc="A9D62200">
      <w:start w:val="1"/>
      <w:numFmt w:val="decimal"/>
      <w:lvlText w:val="%7)"/>
      <w:lvlJc w:val="left"/>
      <w:pPr>
        <w:ind w:left="1020" w:hanging="360"/>
      </w:pPr>
    </w:lvl>
    <w:lvl w:ilvl="7" w:tplc="C97E59F0">
      <w:start w:val="1"/>
      <w:numFmt w:val="decimal"/>
      <w:lvlText w:val="%8)"/>
      <w:lvlJc w:val="left"/>
      <w:pPr>
        <w:ind w:left="1020" w:hanging="360"/>
      </w:pPr>
    </w:lvl>
    <w:lvl w:ilvl="8" w:tplc="DE8AF642">
      <w:start w:val="1"/>
      <w:numFmt w:val="decimal"/>
      <w:lvlText w:val="%9)"/>
      <w:lvlJc w:val="left"/>
      <w:pPr>
        <w:ind w:left="1020" w:hanging="360"/>
      </w:pPr>
    </w:lvl>
  </w:abstractNum>
  <w:abstractNum w:abstractNumId="34" w15:restartNumberingAfterBreak="0">
    <w:nsid w:val="6EEB6C8E"/>
    <w:multiLevelType w:val="hybridMultilevel"/>
    <w:tmpl w:val="A3241E24"/>
    <w:lvl w:ilvl="0" w:tplc="B3264614">
      <w:start w:val="1"/>
      <w:numFmt w:val="decimal"/>
      <w:lvlText w:val="%1)"/>
      <w:lvlJc w:val="left"/>
      <w:pPr>
        <w:ind w:left="1020" w:hanging="360"/>
      </w:pPr>
    </w:lvl>
    <w:lvl w:ilvl="1" w:tplc="BB34702C">
      <w:start w:val="1"/>
      <w:numFmt w:val="decimal"/>
      <w:lvlText w:val="%2)"/>
      <w:lvlJc w:val="left"/>
      <w:pPr>
        <w:ind w:left="1020" w:hanging="360"/>
      </w:pPr>
    </w:lvl>
    <w:lvl w:ilvl="2" w:tplc="AB8CAADC">
      <w:start w:val="1"/>
      <w:numFmt w:val="decimal"/>
      <w:lvlText w:val="%3)"/>
      <w:lvlJc w:val="left"/>
      <w:pPr>
        <w:ind w:left="1020" w:hanging="360"/>
      </w:pPr>
    </w:lvl>
    <w:lvl w:ilvl="3" w:tplc="6CC898D8">
      <w:start w:val="1"/>
      <w:numFmt w:val="decimal"/>
      <w:lvlText w:val="%4)"/>
      <w:lvlJc w:val="left"/>
      <w:pPr>
        <w:ind w:left="1020" w:hanging="360"/>
      </w:pPr>
    </w:lvl>
    <w:lvl w:ilvl="4" w:tplc="4216BB38">
      <w:start w:val="1"/>
      <w:numFmt w:val="decimal"/>
      <w:lvlText w:val="%5)"/>
      <w:lvlJc w:val="left"/>
      <w:pPr>
        <w:ind w:left="1020" w:hanging="360"/>
      </w:pPr>
    </w:lvl>
    <w:lvl w:ilvl="5" w:tplc="CE32EC00">
      <w:start w:val="1"/>
      <w:numFmt w:val="decimal"/>
      <w:lvlText w:val="%6)"/>
      <w:lvlJc w:val="left"/>
      <w:pPr>
        <w:ind w:left="1020" w:hanging="360"/>
      </w:pPr>
    </w:lvl>
    <w:lvl w:ilvl="6" w:tplc="6782576C">
      <w:start w:val="1"/>
      <w:numFmt w:val="decimal"/>
      <w:lvlText w:val="%7)"/>
      <w:lvlJc w:val="left"/>
      <w:pPr>
        <w:ind w:left="1020" w:hanging="360"/>
      </w:pPr>
    </w:lvl>
    <w:lvl w:ilvl="7" w:tplc="32508820">
      <w:start w:val="1"/>
      <w:numFmt w:val="decimal"/>
      <w:lvlText w:val="%8)"/>
      <w:lvlJc w:val="left"/>
      <w:pPr>
        <w:ind w:left="1020" w:hanging="360"/>
      </w:pPr>
    </w:lvl>
    <w:lvl w:ilvl="8" w:tplc="962C7B3E">
      <w:start w:val="1"/>
      <w:numFmt w:val="decimal"/>
      <w:lvlText w:val="%9)"/>
      <w:lvlJc w:val="left"/>
      <w:pPr>
        <w:ind w:left="1020" w:hanging="360"/>
      </w:pPr>
    </w:lvl>
  </w:abstractNum>
  <w:abstractNum w:abstractNumId="35" w15:restartNumberingAfterBreak="0">
    <w:nsid w:val="714A0479"/>
    <w:multiLevelType w:val="hybridMultilevel"/>
    <w:tmpl w:val="845410F6"/>
    <w:lvl w:ilvl="0" w:tplc="1902CD0A">
      <w:start w:val="1"/>
      <w:numFmt w:val="bullet"/>
      <w:lvlText w:val="•"/>
      <w:lvlJc w:val="left"/>
      <w:pPr>
        <w:tabs>
          <w:tab w:val="num" w:pos="720"/>
        </w:tabs>
        <w:ind w:left="720" w:hanging="360"/>
      </w:pPr>
      <w:rPr>
        <w:rFonts w:ascii="Arial" w:hAnsi="Arial" w:cs="Times New Roman" w:hint="default"/>
      </w:rPr>
    </w:lvl>
    <w:lvl w:ilvl="1" w:tplc="7542DFE8">
      <w:start w:val="1"/>
      <w:numFmt w:val="bullet"/>
      <w:lvlText w:val="•"/>
      <w:lvlJc w:val="left"/>
      <w:pPr>
        <w:tabs>
          <w:tab w:val="num" w:pos="1440"/>
        </w:tabs>
        <w:ind w:left="1440" w:hanging="360"/>
      </w:pPr>
      <w:rPr>
        <w:rFonts w:ascii="Arial" w:hAnsi="Arial" w:cs="Times New Roman" w:hint="default"/>
      </w:rPr>
    </w:lvl>
    <w:lvl w:ilvl="2" w:tplc="5DA4D054">
      <w:start w:val="1"/>
      <w:numFmt w:val="bullet"/>
      <w:lvlText w:val="•"/>
      <w:lvlJc w:val="left"/>
      <w:pPr>
        <w:tabs>
          <w:tab w:val="num" w:pos="2160"/>
        </w:tabs>
        <w:ind w:left="2160" w:hanging="360"/>
      </w:pPr>
      <w:rPr>
        <w:rFonts w:ascii="Arial" w:hAnsi="Arial" w:cs="Times New Roman" w:hint="default"/>
      </w:rPr>
    </w:lvl>
    <w:lvl w:ilvl="3" w:tplc="E1F07332">
      <w:start w:val="1"/>
      <w:numFmt w:val="bullet"/>
      <w:lvlText w:val="•"/>
      <w:lvlJc w:val="left"/>
      <w:pPr>
        <w:tabs>
          <w:tab w:val="num" w:pos="2880"/>
        </w:tabs>
        <w:ind w:left="2880" w:hanging="360"/>
      </w:pPr>
      <w:rPr>
        <w:rFonts w:ascii="Arial" w:hAnsi="Arial" w:cs="Times New Roman" w:hint="default"/>
      </w:rPr>
    </w:lvl>
    <w:lvl w:ilvl="4" w:tplc="CBA87F2A">
      <w:start w:val="1"/>
      <w:numFmt w:val="bullet"/>
      <w:lvlText w:val="•"/>
      <w:lvlJc w:val="left"/>
      <w:pPr>
        <w:tabs>
          <w:tab w:val="num" w:pos="3600"/>
        </w:tabs>
        <w:ind w:left="3600" w:hanging="360"/>
      </w:pPr>
      <w:rPr>
        <w:rFonts w:ascii="Arial" w:hAnsi="Arial" w:cs="Times New Roman" w:hint="default"/>
      </w:rPr>
    </w:lvl>
    <w:lvl w:ilvl="5" w:tplc="066C9D48">
      <w:start w:val="1"/>
      <w:numFmt w:val="bullet"/>
      <w:lvlText w:val="•"/>
      <w:lvlJc w:val="left"/>
      <w:pPr>
        <w:tabs>
          <w:tab w:val="num" w:pos="4320"/>
        </w:tabs>
        <w:ind w:left="4320" w:hanging="360"/>
      </w:pPr>
      <w:rPr>
        <w:rFonts w:ascii="Arial" w:hAnsi="Arial" w:cs="Times New Roman" w:hint="default"/>
      </w:rPr>
    </w:lvl>
    <w:lvl w:ilvl="6" w:tplc="3EA4907E">
      <w:start w:val="1"/>
      <w:numFmt w:val="bullet"/>
      <w:lvlText w:val="•"/>
      <w:lvlJc w:val="left"/>
      <w:pPr>
        <w:tabs>
          <w:tab w:val="num" w:pos="5040"/>
        </w:tabs>
        <w:ind w:left="5040" w:hanging="360"/>
      </w:pPr>
      <w:rPr>
        <w:rFonts w:ascii="Arial" w:hAnsi="Arial" w:cs="Times New Roman" w:hint="default"/>
      </w:rPr>
    </w:lvl>
    <w:lvl w:ilvl="7" w:tplc="C932316E">
      <w:start w:val="1"/>
      <w:numFmt w:val="bullet"/>
      <w:lvlText w:val="•"/>
      <w:lvlJc w:val="left"/>
      <w:pPr>
        <w:tabs>
          <w:tab w:val="num" w:pos="5760"/>
        </w:tabs>
        <w:ind w:left="5760" w:hanging="360"/>
      </w:pPr>
      <w:rPr>
        <w:rFonts w:ascii="Arial" w:hAnsi="Arial" w:cs="Times New Roman" w:hint="default"/>
      </w:rPr>
    </w:lvl>
    <w:lvl w:ilvl="8" w:tplc="BD46CA2E">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738A3C62"/>
    <w:multiLevelType w:val="hybridMultilevel"/>
    <w:tmpl w:val="6148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7F5258"/>
    <w:multiLevelType w:val="hybridMultilevel"/>
    <w:tmpl w:val="95EAB110"/>
    <w:lvl w:ilvl="0" w:tplc="433224A6">
      <w:start w:val="1"/>
      <w:numFmt w:val="bullet"/>
      <w:lvlText w:val=""/>
      <w:lvlJc w:val="left"/>
      <w:pPr>
        <w:ind w:left="720" w:hanging="360"/>
      </w:pPr>
      <w:rPr>
        <w:rFonts w:ascii="Symbol" w:hAnsi="Symbol" w:hint="default"/>
      </w:rPr>
    </w:lvl>
    <w:lvl w:ilvl="1" w:tplc="3FAC05FE">
      <w:start w:val="1"/>
      <w:numFmt w:val="bullet"/>
      <w:lvlText w:val="o"/>
      <w:lvlJc w:val="left"/>
      <w:pPr>
        <w:ind w:left="1440" w:hanging="360"/>
      </w:pPr>
      <w:rPr>
        <w:rFonts w:ascii="Courier New" w:hAnsi="Courier New" w:cs="Courier New" w:hint="default"/>
      </w:rPr>
    </w:lvl>
    <w:lvl w:ilvl="2" w:tplc="57C81A00">
      <w:start w:val="1"/>
      <w:numFmt w:val="bullet"/>
      <w:lvlText w:val=""/>
      <w:lvlJc w:val="left"/>
      <w:pPr>
        <w:ind w:left="2160" w:hanging="360"/>
      </w:pPr>
      <w:rPr>
        <w:rFonts w:ascii="Wingdings" w:hAnsi="Wingdings" w:hint="default"/>
      </w:rPr>
    </w:lvl>
    <w:lvl w:ilvl="3" w:tplc="DDFA62B0">
      <w:start w:val="1"/>
      <w:numFmt w:val="bullet"/>
      <w:lvlText w:val=""/>
      <w:lvlJc w:val="left"/>
      <w:pPr>
        <w:ind w:left="2880" w:hanging="360"/>
      </w:pPr>
      <w:rPr>
        <w:rFonts w:ascii="Symbol" w:hAnsi="Symbol" w:hint="default"/>
      </w:rPr>
    </w:lvl>
    <w:lvl w:ilvl="4" w:tplc="82B018B2">
      <w:start w:val="1"/>
      <w:numFmt w:val="bullet"/>
      <w:lvlText w:val="o"/>
      <w:lvlJc w:val="left"/>
      <w:pPr>
        <w:ind w:left="3600" w:hanging="360"/>
      </w:pPr>
      <w:rPr>
        <w:rFonts w:ascii="Courier New" w:hAnsi="Courier New" w:cs="Courier New" w:hint="default"/>
      </w:rPr>
    </w:lvl>
    <w:lvl w:ilvl="5" w:tplc="CE76201E">
      <w:start w:val="1"/>
      <w:numFmt w:val="bullet"/>
      <w:lvlText w:val=""/>
      <w:lvlJc w:val="left"/>
      <w:pPr>
        <w:ind w:left="4320" w:hanging="360"/>
      </w:pPr>
      <w:rPr>
        <w:rFonts w:ascii="Wingdings" w:hAnsi="Wingdings" w:hint="default"/>
      </w:rPr>
    </w:lvl>
    <w:lvl w:ilvl="6" w:tplc="62888F42">
      <w:start w:val="1"/>
      <w:numFmt w:val="bullet"/>
      <w:lvlText w:val=""/>
      <w:lvlJc w:val="left"/>
      <w:pPr>
        <w:ind w:left="5040" w:hanging="360"/>
      </w:pPr>
      <w:rPr>
        <w:rFonts w:ascii="Symbol" w:hAnsi="Symbol" w:hint="default"/>
      </w:rPr>
    </w:lvl>
    <w:lvl w:ilvl="7" w:tplc="399208FC">
      <w:start w:val="1"/>
      <w:numFmt w:val="bullet"/>
      <w:lvlText w:val="o"/>
      <w:lvlJc w:val="left"/>
      <w:pPr>
        <w:ind w:left="5760" w:hanging="360"/>
      </w:pPr>
      <w:rPr>
        <w:rFonts w:ascii="Courier New" w:hAnsi="Courier New" w:cs="Courier New" w:hint="default"/>
      </w:rPr>
    </w:lvl>
    <w:lvl w:ilvl="8" w:tplc="2A962FA0">
      <w:start w:val="1"/>
      <w:numFmt w:val="bullet"/>
      <w:lvlText w:val=""/>
      <w:lvlJc w:val="left"/>
      <w:pPr>
        <w:ind w:left="6480" w:hanging="360"/>
      </w:pPr>
      <w:rPr>
        <w:rFonts w:ascii="Wingdings" w:hAnsi="Wingdings" w:hint="default"/>
      </w:rPr>
    </w:lvl>
  </w:abstractNum>
  <w:abstractNum w:abstractNumId="38" w15:restartNumberingAfterBreak="0">
    <w:nsid w:val="7B28128E"/>
    <w:multiLevelType w:val="hybridMultilevel"/>
    <w:tmpl w:val="E93AFBD6"/>
    <w:lvl w:ilvl="0" w:tplc="D634181E">
      <w:start w:val="1"/>
      <w:numFmt w:val="bullet"/>
      <w:lvlText w:val="•"/>
      <w:lvlJc w:val="left"/>
      <w:pPr>
        <w:tabs>
          <w:tab w:val="num" w:pos="720"/>
        </w:tabs>
        <w:ind w:left="720" w:hanging="360"/>
      </w:pPr>
      <w:rPr>
        <w:rFonts w:ascii="Arial" w:hAnsi="Arial" w:cs="Times New Roman" w:hint="default"/>
      </w:rPr>
    </w:lvl>
    <w:lvl w:ilvl="1" w:tplc="B34E271A">
      <w:start w:val="1"/>
      <w:numFmt w:val="bullet"/>
      <w:lvlText w:val="•"/>
      <w:lvlJc w:val="left"/>
      <w:pPr>
        <w:tabs>
          <w:tab w:val="num" w:pos="1440"/>
        </w:tabs>
        <w:ind w:left="1440" w:hanging="360"/>
      </w:pPr>
      <w:rPr>
        <w:rFonts w:ascii="Arial" w:hAnsi="Arial" w:cs="Times New Roman" w:hint="default"/>
      </w:rPr>
    </w:lvl>
    <w:lvl w:ilvl="2" w:tplc="99B0681C">
      <w:start w:val="1"/>
      <w:numFmt w:val="bullet"/>
      <w:lvlText w:val="•"/>
      <w:lvlJc w:val="left"/>
      <w:pPr>
        <w:tabs>
          <w:tab w:val="num" w:pos="2160"/>
        </w:tabs>
        <w:ind w:left="2160" w:hanging="360"/>
      </w:pPr>
      <w:rPr>
        <w:rFonts w:ascii="Arial" w:hAnsi="Arial" w:cs="Times New Roman" w:hint="default"/>
      </w:rPr>
    </w:lvl>
    <w:lvl w:ilvl="3" w:tplc="78E8F228">
      <w:start w:val="1"/>
      <w:numFmt w:val="bullet"/>
      <w:lvlText w:val="•"/>
      <w:lvlJc w:val="left"/>
      <w:pPr>
        <w:tabs>
          <w:tab w:val="num" w:pos="2880"/>
        </w:tabs>
        <w:ind w:left="2880" w:hanging="360"/>
      </w:pPr>
      <w:rPr>
        <w:rFonts w:ascii="Arial" w:hAnsi="Arial" w:cs="Times New Roman" w:hint="default"/>
      </w:rPr>
    </w:lvl>
    <w:lvl w:ilvl="4" w:tplc="887C9D04">
      <w:start w:val="1"/>
      <w:numFmt w:val="bullet"/>
      <w:lvlText w:val="•"/>
      <w:lvlJc w:val="left"/>
      <w:pPr>
        <w:tabs>
          <w:tab w:val="num" w:pos="3600"/>
        </w:tabs>
        <w:ind w:left="3600" w:hanging="360"/>
      </w:pPr>
      <w:rPr>
        <w:rFonts w:ascii="Arial" w:hAnsi="Arial" w:cs="Times New Roman" w:hint="default"/>
      </w:rPr>
    </w:lvl>
    <w:lvl w:ilvl="5" w:tplc="230CF10A">
      <w:start w:val="1"/>
      <w:numFmt w:val="bullet"/>
      <w:lvlText w:val="•"/>
      <w:lvlJc w:val="left"/>
      <w:pPr>
        <w:tabs>
          <w:tab w:val="num" w:pos="4320"/>
        </w:tabs>
        <w:ind w:left="4320" w:hanging="360"/>
      </w:pPr>
      <w:rPr>
        <w:rFonts w:ascii="Arial" w:hAnsi="Arial" w:cs="Times New Roman" w:hint="default"/>
      </w:rPr>
    </w:lvl>
    <w:lvl w:ilvl="6" w:tplc="AC00FFE4">
      <w:start w:val="1"/>
      <w:numFmt w:val="bullet"/>
      <w:lvlText w:val="•"/>
      <w:lvlJc w:val="left"/>
      <w:pPr>
        <w:tabs>
          <w:tab w:val="num" w:pos="5040"/>
        </w:tabs>
        <w:ind w:left="5040" w:hanging="360"/>
      </w:pPr>
      <w:rPr>
        <w:rFonts w:ascii="Arial" w:hAnsi="Arial" w:cs="Times New Roman" w:hint="default"/>
      </w:rPr>
    </w:lvl>
    <w:lvl w:ilvl="7" w:tplc="97CC1A34">
      <w:start w:val="1"/>
      <w:numFmt w:val="bullet"/>
      <w:lvlText w:val="•"/>
      <w:lvlJc w:val="left"/>
      <w:pPr>
        <w:tabs>
          <w:tab w:val="num" w:pos="5760"/>
        </w:tabs>
        <w:ind w:left="5760" w:hanging="360"/>
      </w:pPr>
      <w:rPr>
        <w:rFonts w:ascii="Arial" w:hAnsi="Arial" w:cs="Times New Roman" w:hint="default"/>
      </w:rPr>
    </w:lvl>
    <w:lvl w:ilvl="8" w:tplc="A4B8C53C">
      <w:start w:val="1"/>
      <w:numFmt w:val="bullet"/>
      <w:lvlText w:val="•"/>
      <w:lvlJc w:val="left"/>
      <w:pPr>
        <w:tabs>
          <w:tab w:val="num" w:pos="6480"/>
        </w:tabs>
        <w:ind w:left="6480" w:hanging="360"/>
      </w:pPr>
      <w:rPr>
        <w:rFonts w:ascii="Arial" w:hAnsi="Arial" w:cs="Times New Roman" w:hint="default"/>
      </w:rPr>
    </w:lvl>
  </w:abstractNum>
  <w:abstractNum w:abstractNumId="39" w15:restartNumberingAfterBreak="0">
    <w:nsid w:val="7C870B82"/>
    <w:multiLevelType w:val="multilevel"/>
    <w:tmpl w:val="31D8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D72C9"/>
    <w:multiLevelType w:val="hybridMultilevel"/>
    <w:tmpl w:val="C6E856B8"/>
    <w:lvl w:ilvl="0" w:tplc="F378D180">
      <w:start w:val="1"/>
      <w:numFmt w:val="bullet"/>
      <w:lvlText w:val=""/>
      <w:lvlJc w:val="left"/>
      <w:pPr>
        <w:tabs>
          <w:tab w:val="num" w:pos="720"/>
        </w:tabs>
        <w:ind w:left="720" w:hanging="360"/>
      </w:pPr>
      <w:rPr>
        <w:rFonts w:ascii="Symbol" w:hAnsi="Symbol" w:hint="default"/>
      </w:rPr>
    </w:lvl>
    <w:lvl w:ilvl="1" w:tplc="BA7A7926">
      <w:numFmt w:val="bullet"/>
      <w:lvlText w:val="o"/>
      <w:lvlJc w:val="left"/>
      <w:pPr>
        <w:tabs>
          <w:tab w:val="num" w:pos="1440"/>
        </w:tabs>
        <w:ind w:left="1440" w:hanging="360"/>
      </w:pPr>
      <w:rPr>
        <w:rFonts w:ascii="Courier New" w:hAnsi="Courier New" w:cs="Times New Roman" w:hint="default"/>
      </w:rPr>
    </w:lvl>
    <w:lvl w:ilvl="2" w:tplc="02F253D8">
      <w:numFmt w:val="bullet"/>
      <w:lvlText w:val=""/>
      <w:lvlJc w:val="left"/>
      <w:pPr>
        <w:tabs>
          <w:tab w:val="num" w:pos="2160"/>
        </w:tabs>
        <w:ind w:left="2160" w:hanging="360"/>
      </w:pPr>
      <w:rPr>
        <w:rFonts w:ascii="Wingdings" w:hAnsi="Wingdings" w:hint="default"/>
      </w:rPr>
    </w:lvl>
    <w:lvl w:ilvl="3" w:tplc="F710EC16">
      <w:start w:val="1"/>
      <w:numFmt w:val="bullet"/>
      <w:lvlText w:val=""/>
      <w:lvlJc w:val="left"/>
      <w:pPr>
        <w:tabs>
          <w:tab w:val="num" w:pos="2880"/>
        </w:tabs>
        <w:ind w:left="2880" w:hanging="360"/>
      </w:pPr>
      <w:rPr>
        <w:rFonts w:ascii="Symbol" w:hAnsi="Symbol" w:hint="default"/>
      </w:rPr>
    </w:lvl>
    <w:lvl w:ilvl="4" w:tplc="A57AE7E0">
      <w:start w:val="1"/>
      <w:numFmt w:val="bullet"/>
      <w:lvlText w:val=""/>
      <w:lvlJc w:val="left"/>
      <w:pPr>
        <w:tabs>
          <w:tab w:val="num" w:pos="3600"/>
        </w:tabs>
        <w:ind w:left="3600" w:hanging="360"/>
      </w:pPr>
      <w:rPr>
        <w:rFonts w:ascii="Symbol" w:hAnsi="Symbol" w:hint="default"/>
      </w:rPr>
    </w:lvl>
    <w:lvl w:ilvl="5" w:tplc="29F4E786">
      <w:start w:val="1"/>
      <w:numFmt w:val="bullet"/>
      <w:lvlText w:val=""/>
      <w:lvlJc w:val="left"/>
      <w:pPr>
        <w:tabs>
          <w:tab w:val="num" w:pos="4320"/>
        </w:tabs>
        <w:ind w:left="4320" w:hanging="360"/>
      </w:pPr>
      <w:rPr>
        <w:rFonts w:ascii="Symbol" w:hAnsi="Symbol" w:hint="default"/>
      </w:rPr>
    </w:lvl>
    <w:lvl w:ilvl="6" w:tplc="A8983C16">
      <w:start w:val="1"/>
      <w:numFmt w:val="bullet"/>
      <w:lvlText w:val=""/>
      <w:lvlJc w:val="left"/>
      <w:pPr>
        <w:tabs>
          <w:tab w:val="num" w:pos="5040"/>
        </w:tabs>
        <w:ind w:left="5040" w:hanging="360"/>
      </w:pPr>
      <w:rPr>
        <w:rFonts w:ascii="Symbol" w:hAnsi="Symbol" w:hint="default"/>
      </w:rPr>
    </w:lvl>
    <w:lvl w:ilvl="7" w:tplc="89E0B5F6">
      <w:start w:val="1"/>
      <w:numFmt w:val="bullet"/>
      <w:lvlText w:val=""/>
      <w:lvlJc w:val="left"/>
      <w:pPr>
        <w:tabs>
          <w:tab w:val="num" w:pos="5760"/>
        </w:tabs>
        <w:ind w:left="5760" w:hanging="360"/>
      </w:pPr>
      <w:rPr>
        <w:rFonts w:ascii="Symbol" w:hAnsi="Symbol" w:hint="default"/>
      </w:rPr>
    </w:lvl>
    <w:lvl w:ilvl="8" w:tplc="46A6E4FE">
      <w:start w:val="1"/>
      <w:numFmt w:val="bullet"/>
      <w:lvlText w:val=""/>
      <w:lvlJc w:val="left"/>
      <w:pPr>
        <w:tabs>
          <w:tab w:val="num" w:pos="6480"/>
        </w:tabs>
        <w:ind w:left="6480" w:hanging="360"/>
      </w:pPr>
      <w:rPr>
        <w:rFonts w:ascii="Symbol" w:hAnsi="Symbol" w:hint="default"/>
      </w:rPr>
    </w:lvl>
  </w:abstractNum>
  <w:num w:numId="1" w16cid:durableId="1349795252">
    <w:abstractNumId w:val="1"/>
  </w:num>
  <w:num w:numId="2" w16cid:durableId="1394693074">
    <w:abstractNumId w:val="25"/>
  </w:num>
  <w:num w:numId="3" w16cid:durableId="1780566292">
    <w:abstractNumId w:val="19"/>
  </w:num>
  <w:num w:numId="4" w16cid:durableId="1572887449">
    <w:abstractNumId w:val="28"/>
  </w:num>
  <w:num w:numId="5" w16cid:durableId="1896308183">
    <w:abstractNumId w:val="21"/>
  </w:num>
  <w:num w:numId="6" w16cid:durableId="2049261743">
    <w:abstractNumId w:val="17"/>
  </w:num>
  <w:num w:numId="7" w16cid:durableId="2027319869">
    <w:abstractNumId w:val="3"/>
  </w:num>
  <w:num w:numId="8" w16cid:durableId="584415723">
    <w:abstractNumId w:val="35"/>
  </w:num>
  <w:num w:numId="9" w16cid:durableId="1173840297">
    <w:abstractNumId w:val="40"/>
  </w:num>
  <w:num w:numId="10" w16cid:durableId="1576162941">
    <w:abstractNumId w:val="7"/>
  </w:num>
  <w:num w:numId="11" w16cid:durableId="1607419215">
    <w:abstractNumId w:val="1"/>
  </w:num>
  <w:num w:numId="12" w16cid:durableId="166679078">
    <w:abstractNumId w:val="37"/>
  </w:num>
  <w:num w:numId="13" w16cid:durableId="714355961">
    <w:abstractNumId w:val="32"/>
  </w:num>
  <w:num w:numId="14" w16cid:durableId="1347709967">
    <w:abstractNumId w:val="38"/>
  </w:num>
  <w:num w:numId="15" w16cid:durableId="1609193064">
    <w:abstractNumId w:val="18"/>
  </w:num>
  <w:num w:numId="16" w16cid:durableId="2134396089">
    <w:abstractNumId w:val="8"/>
  </w:num>
  <w:num w:numId="17" w16cid:durableId="1440640694">
    <w:abstractNumId w:val="1"/>
  </w:num>
  <w:num w:numId="18" w16cid:durableId="1190603190">
    <w:abstractNumId w:val="31"/>
  </w:num>
  <w:num w:numId="19" w16cid:durableId="1053232271">
    <w:abstractNumId w:val="0"/>
  </w:num>
  <w:num w:numId="20" w16cid:durableId="972293201">
    <w:abstractNumId w:val="13"/>
  </w:num>
  <w:num w:numId="21" w16cid:durableId="303319883">
    <w:abstractNumId w:val="1"/>
  </w:num>
  <w:num w:numId="22" w16cid:durableId="481772735">
    <w:abstractNumId w:val="1"/>
  </w:num>
  <w:num w:numId="23" w16cid:durableId="1803963015">
    <w:abstractNumId w:val="36"/>
  </w:num>
  <w:num w:numId="24" w16cid:durableId="1548638779">
    <w:abstractNumId w:val="24"/>
  </w:num>
  <w:num w:numId="25" w16cid:durableId="2016808453">
    <w:abstractNumId w:val="2"/>
  </w:num>
  <w:num w:numId="26" w16cid:durableId="158037988">
    <w:abstractNumId w:val="16"/>
  </w:num>
  <w:num w:numId="27" w16cid:durableId="1875189046">
    <w:abstractNumId w:val="14"/>
  </w:num>
  <w:num w:numId="28" w16cid:durableId="1197237213">
    <w:abstractNumId w:val="34"/>
  </w:num>
  <w:num w:numId="29" w16cid:durableId="1353528813">
    <w:abstractNumId w:val="15"/>
  </w:num>
  <w:num w:numId="30" w16cid:durableId="226768898">
    <w:abstractNumId w:val="23"/>
  </w:num>
  <w:num w:numId="31" w16cid:durableId="592739124">
    <w:abstractNumId w:val="26"/>
  </w:num>
  <w:num w:numId="32" w16cid:durableId="1975794596">
    <w:abstractNumId w:val="33"/>
  </w:num>
  <w:num w:numId="33" w16cid:durableId="2108498146">
    <w:abstractNumId w:val="5"/>
  </w:num>
  <w:num w:numId="34" w16cid:durableId="1894080943">
    <w:abstractNumId w:val="6"/>
  </w:num>
  <w:num w:numId="35" w16cid:durableId="246158235">
    <w:abstractNumId w:val="4"/>
  </w:num>
  <w:num w:numId="36" w16cid:durableId="1041246807">
    <w:abstractNumId w:val="22"/>
  </w:num>
  <w:num w:numId="37" w16cid:durableId="210269657">
    <w:abstractNumId w:val="30"/>
  </w:num>
  <w:num w:numId="38" w16cid:durableId="253056458">
    <w:abstractNumId w:val="10"/>
  </w:num>
  <w:num w:numId="39" w16cid:durableId="165101837">
    <w:abstractNumId w:val="11"/>
  </w:num>
  <w:num w:numId="40" w16cid:durableId="57484197">
    <w:abstractNumId w:val="27"/>
  </w:num>
  <w:num w:numId="41" w16cid:durableId="1007293044">
    <w:abstractNumId w:val="12"/>
  </w:num>
  <w:num w:numId="42" w16cid:durableId="668601187">
    <w:abstractNumId w:val="9"/>
  </w:num>
  <w:num w:numId="43" w16cid:durableId="426317677">
    <w:abstractNumId w:val="39"/>
  </w:num>
  <w:num w:numId="44" w16cid:durableId="1472020311">
    <w:abstractNumId w:val="20"/>
  </w:num>
  <w:num w:numId="45" w16cid:durableId="451628919">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D5"/>
    <w:rsid w:val="00000197"/>
    <w:rsid w:val="000002E3"/>
    <w:rsid w:val="0000055B"/>
    <w:rsid w:val="000005C7"/>
    <w:rsid w:val="000018BC"/>
    <w:rsid w:val="00003170"/>
    <w:rsid w:val="000038DB"/>
    <w:rsid w:val="0000416F"/>
    <w:rsid w:val="000044B7"/>
    <w:rsid w:val="00005AE8"/>
    <w:rsid w:val="00006E8F"/>
    <w:rsid w:val="0000701D"/>
    <w:rsid w:val="00010535"/>
    <w:rsid w:val="000108B8"/>
    <w:rsid w:val="0001164C"/>
    <w:rsid w:val="00011EF6"/>
    <w:rsid w:val="00012163"/>
    <w:rsid w:val="000126BE"/>
    <w:rsid w:val="00012877"/>
    <w:rsid w:val="000128DC"/>
    <w:rsid w:val="0001319D"/>
    <w:rsid w:val="00013BB5"/>
    <w:rsid w:val="00015469"/>
    <w:rsid w:val="00015830"/>
    <w:rsid w:val="0001640B"/>
    <w:rsid w:val="000174FC"/>
    <w:rsid w:val="00017FA2"/>
    <w:rsid w:val="0002079A"/>
    <w:rsid w:val="00022EA4"/>
    <w:rsid w:val="0002420E"/>
    <w:rsid w:val="00024521"/>
    <w:rsid w:val="00024BF2"/>
    <w:rsid w:val="00024EB5"/>
    <w:rsid w:val="00025051"/>
    <w:rsid w:val="000314A4"/>
    <w:rsid w:val="0003185C"/>
    <w:rsid w:val="00031FD0"/>
    <w:rsid w:val="00033E14"/>
    <w:rsid w:val="00034AD4"/>
    <w:rsid w:val="00036BC8"/>
    <w:rsid w:val="000375CA"/>
    <w:rsid w:val="00037DD3"/>
    <w:rsid w:val="00040700"/>
    <w:rsid w:val="00041160"/>
    <w:rsid w:val="00041E3C"/>
    <w:rsid w:val="00041EC8"/>
    <w:rsid w:val="00041FC8"/>
    <w:rsid w:val="00043640"/>
    <w:rsid w:val="00044790"/>
    <w:rsid w:val="00046215"/>
    <w:rsid w:val="00047123"/>
    <w:rsid w:val="0004768C"/>
    <w:rsid w:val="00053122"/>
    <w:rsid w:val="00053925"/>
    <w:rsid w:val="00054908"/>
    <w:rsid w:val="00055630"/>
    <w:rsid w:val="00056DE3"/>
    <w:rsid w:val="00056E58"/>
    <w:rsid w:val="000578B4"/>
    <w:rsid w:val="00061452"/>
    <w:rsid w:val="00061ABF"/>
    <w:rsid w:val="00062026"/>
    <w:rsid w:val="0006216E"/>
    <w:rsid w:val="00063073"/>
    <w:rsid w:val="00063358"/>
    <w:rsid w:val="0006357C"/>
    <w:rsid w:val="00063C24"/>
    <w:rsid w:val="00064817"/>
    <w:rsid w:val="00064F31"/>
    <w:rsid w:val="00066D36"/>
    <w:rsid w:val="00067F38"/>
    <w:rsid w:val="0007127E"/>
    <w:rsid w:val="000733A2"/>
    <w:rsid w:val="00073852"/>
    <w:rsid w:val="00073E76"/>
    <w:rsid w:val="00074D8A"/>
    <w:rsid w:val="00075225"/>
    <w:rsid w:val="00076473"/>
    <w:rsid w:val="00076674"/>
    <w:rsid w:val="00082174"/>
    <w:rsid w:val="0008234F"/>
    <w:rsid w:val="0008313C"/>
    <w:rsid w:val="000833C7"/>
    <w:rsid w:val="000838E3"/>
    <w:rsid w:val="00084009"/>
    <w:rsid w:val="00084051"/>
    <w:rsid w:val="0008628A"/>
    <w:rsid w:val="000863E2"/>
    <w:rsid w:val="00090955"/>
    <w:rsid w:val="00090FAB"/>
    <w:rsid w:val="000912EA"/>
    <w:rsid w:val="000916E2"/>
    <w:rsid w:val="00091EE7"/>
    <w:rsid w:val="00092CF9"/>
    <w:rsid w:val="00095068"/>
    <w:rsid w:val="00095621"/>
    <w:rsid w:val="000971BB"/>
    <w:rsid w:val="000971CC"/>
    <w:rsid w:val="000973D4"/>
    <w:rsid w:val="000A1398"/>
    <w:rsid w:val="000A1549"/>
    <w:rsid w:val="000A1A77"/>
    <w:rsid w:val="000A1FB4"/>
    <w:rsid w:val="000A266D"/>
    <w:rsid w:val="000A40DB"/>
    <w:rsid w:val="000A4C0F"/>
    <w:rsid w:val="000A545B"/>
    <w:rsid w:val="000A64E4"/>
    <w:rsid w:val="000A77BB"/>
    <w:rsid w:val="000A7870"/>
    <w:rsid w:val="000A7B42"/>
    <w:rsid w:val="000B08FF"/>
    <w:rsid w:val="000B1413"/>
    <w:rsid w:val="000B1BDA"/>
    <w:rsid w:val="000B284D"/>
    <w:rsid w:val="000B29F1"/>
    <w:rsid w:val="000B3406"/>
    <w:rsid w:val="000B44A7"/>
    <w:rsid w:val="000B590B"/>
    <w:rsid w:val="000B60FB"/>
    <w:rsid w:val="000B6255"/>
    <w:rsid w:val="000B64F0"/>
    <w:rsid w:val="000B6DC4"/>
    <w:rsid w:val="000B71C6"/>
    <w:rsid w:val="000B74C1"/>
    <w:rsid w:val="000C0F6B"/>
    <w:rsid w:val="000C11F4"/>
    <w:rsid w:val="000C2447"/>
    <w:rsid w:val="000C24AF"/>
    <w:rsid w:val="000C3A90"/>
    <w:rsid w:val="000C3E76"/>
    <w:rsid w:val="000C4D0F"/>
    <w:rsid w:val="000C4EA3"/>
    <w:rsid w:val="000C4ED9"/>
    <w:rsid w:val="000C692F"/>
    <w:rsid w:val="000C705E"/>
    <w:rsid w:val="000C745A"/>
    <w:rsid w:val="000D042F"/>
    <w:rsid w:val="000D07CC"/>
    <w:rsid w:val="000D1030"/>
    <w:rsid w:val="000D190E"/>
    <w:rsid w:val="000D39C3"/>
    <w:rsid w:val="000D3F14"/>
    <w:rsid w:val="000D485D"/>
    <w:rsid w:val="000D6630"/>
    <w:rsid w:val="000D7758"/>
    <w:rsid w:val="000E08DB"/>
    <w:rsid w:val="000E2363"/>
    <w:rsid w:val="000E2EBE"/>
    <w:rsid w:val="000E3B15"/>
    <w:rsid w:val="000E5B56"/>
    <w:rsid w:val="000E5F7E"/>
    <w:rsid w:val="000E7141"/>
    <w:rsid w:val="000F4DB4"/>
    <w:rsid w:val="000F54AA"/>
    <w:rsid w:val="000F550A"/>
    <w:rsid w:val="000F66EB"/>
    <w:rsid w:val="001004E6"/>
    <w:rsid w:val="00100638"/>
    <w:rsid w:val="00101883"/>
    <w:rsid w:val="0010192E"/>
    <w:rsid w:val="00102200"/>
    <w:rsid w:val="0010364E"/>
    <w:rsid w:val="00103F4D"/>
    <w:rsid w:val="00104469"/>
    <w:rsid w:val="0010576F"/>
    <w:rsid w:val="0010592F"/>
    <w:rsid w:val="00105FF3"/>
    <w:rsid w:val="00106C4A"/>
    <w:rsid w:val="001077F0"/>
    <w:rsid w:val="00110F65"/>
    <w:rsid w:val="001128A1"/>
    <w:rsid w:val="0011293E"/>
    <w:rsid w:val="00112D43"/>
    <w:rsid w:val="00112DB7"/>
    <w:rsid w:val="00113EEC"/>
    <w:rsid w:val="0011449A"/>
    <w:rsid w:val="00114524"/>
    <w:rsid w:val="00114952"/>
    <w:rsid w:val="00114C25"/>
    <w:rsid w:val="00116E59"/>
    <w:rsid w:val="0011775C"/>
    <w:rsid w:val="00120007"/>
    <w:rsid w:val="00120943"/>
    <w:rsid w:val="001219B2"/>
    <w:rsid w:val="00121A3A"/>
    <w:rsid w:val="00122AED"/>
    <w:rsid w:val="00122F7F"/>
    <w:rsid w:val="00125D6D"/>
    <w:rsid w:val="00126CEA"/>
    <w:rsid w:val="00127B75"/>
    <w:rsid w:val="00127C11"/>
    <w:rsid w:val="001306FE"/>
    <w:rsid w:val="00131718"/>
    <w:rsid w:val="0013217D"/>
    <w:rsid w:val="00133DD2"/>
    <w:rsid w:val="00133F49"/>
    <w:rsid w:val="00135CEA"/>
    <w:rsid w:val="00136143"/>
    <w:rsid w:val="00141A34"/>
    <w:rsid w:val="00141C30"/>
    <w:rsid w:val="00142D84"/>
    <w:rsid w:val="00142DA6"/>
    <w:rsid w:val="001441FD"/>
    <w:rsid w:val="00145CC8"/>
    <w:rsid w:val="001461D3"/>
    <w:rsid w:val="00146596"/>
    <w:rsid w:val="00146B85"/>
    <w:rsid w:val="00151BC3"/>
    <w:rsid w:val="001525E8"/>
    <w:rsid w:val="00153F95"/>
    <w:rsid w:val="001548AD"/>
    <w:rsid w:val="0015523C"/>
    <w:rsid w:val="001552CE"/>
    <w:rsid w:val="0015565C"/>
    <w:rsid w:val="00155CC6"/>
    <w:rsid w:val="00156743"/>
    <w:rsid w:val="00156928"/>
    <w:rsid w:val="001603BB"/>
    <w:rsid w:val="001607CD"/>
    <w:rsid w:val="00162FB4"/>
    <w:rsid w:val="00163A31"/>
    <w:rsid w:val="00164581"/>
    <w:rsid w:val="001652AF"/>
    <w:rsid w:val="00165A74"/>
    <w:rsid w:val="00166C35"/>
    <w:rsid w:val="00166E1D"/>
    <w:rsid w:val="00170AF0"/>
    <w:rsid w:val="001716E5"/>
    <w:rsid w:val="00172749"/>
    <w:rsid w:val="00173183"/>
    <w:rsid w:val="00173352"/>
    <w:rsid w:val="001735EA"/>
    <w:rsid w:val="00173965"/>
    <w:rsid w:val="00175111"/>
    <w:rsid w:val="00176B56"/>
    <w:rsid w:val="00176DE2"/>
    <w:rsid w:val="001770EF"/>
    <w:rsid w:val="0018149C"/>
    <w:rsid w:val="00181509"/>
    <w:rsid w:val="00182B01"/>
    <w:rsid w:val="00183314"/>
    <w:rsid w:val="00183CFD"/>
    <w:rsid w:val="00184308"/>
    <w:rsid w:val="0018460E"/>
    <w:rsid w:val="00185302"/>
    <w:rsid w:val="0018574C"/>
    <w:rsid w:val="00186056"/>
    <w:rsid w:val="00186609"/>
    <w:rsid w:val="00186F2A"/>
    <w:rsid w:val="00187838"/>
    <w:rsid w:val="00190D7A"/>
    <w:rsid w:val="00190F37"/>
    <w:rsid w:val="0019127F"/>
    <w:rsid w:val="00191B29"/>
    <w:rsid w:val="00192DC8"/>
    <w:rsid w:val="00192EA8"/>
    <w:rsid w:val="00193EBB"/>
    <w:rsid w:val="00193F47"/>
    <w:rsid w:val="00194957"/>
    <w:rsid w:val="00195579"/>
    <w:rsid w:val="00195CB4"/>
    <w:rsid w:val="00196C0A"/>
    <w:rsid w:val="001A0E85"/>
    <w:rsid w:val="001A16AB"/>
    <w:rsid w:val="001A276E"/>
    <w:rsid w:val="001A306C"/>
    <w:rsid w:val="001A3816"/>
    <w:rsid w:val="001A40D0"/>
    <w:rsid w:val="001A46E3"/>
    <w:rsid w:val="001A5148"/>
    <w:rsid w:val="001A7C59"/>
    <w:rsid w:val="001B4548"/>
    <w:rsid w:val="001B4624"/>
    <w:rsid w:val="001C08E1"/>
    <w:rsid w:val="001C0AF6"/>
    <w:rsid w:val="001C0EA4"/>
    <w:rsid w:val="001C0EC6"/>
    <w:rsid w:val="001C13EA"/>
    <w:rsid w:val="001C1C4D"/>
    <w:rsid w:val="001C209C"/>
    <w:rsid w:val="001C25AB"/>
    <w:rsid w:val="001C2E32"/>
    <w:rsid w:val="001C3565"/>
    <w:rsid w:val="001C6937"/>
    <w:rsid w:val="001C6CEE"/>
    <w:rsid w:val="001D02AB"/>
    <w:rsid w:val="001D0C44"/>
    <w:rsid w:val="001D10F6"/>
    <w:rsid w:val="001D1E97"/>
    <w:rsid w:val="001D243C"/>
    <w:rsid w:val="001D24A4"/>
    <w:rsid w:val="001D5AB3"/>
    <w:rsid w:val="001D5C05"/>
    <w:rsid w:val="001D63B8"/>
    <w:rsid w:val="001D7DDF"/>
    <w:rsid w:val="001E004E"/>
    <w:rsid w:val="001E03DE"/>
    <w:rsid w:val="001E05EA"/>
    <w:rsid w:val="001E0B49"/>
    <w:rsid w:val="001E0D74"/>
    <w:rsid w:val="001E277A"/>
    <w:rsid w:val="001E27F8"/>
    <w:rsid w:val="001E3464"/>
    <w:rsid w:val="001E5881"/>
    <w:rsid w:val="001E6BD0"/>
    <w:rsid w:val="001E6EB3"/>
    <w:rsid w:val="001E77B5"/>
    <w:rsid w:val="001F0C3F"/>
    <w:rsid w:val="001F2516"/>
    <w:rsid w:val="001F3126"/>
    <w:rsid w:val="001F3711"/>
    <w:rsid w:val="001F3EBB"/>
    <w:rsid w:val="001F497C"/>
    <w:rsid w:val="001F4B4A"/>
    <w:rsid w:val="001F5419"/>
    <w:rsid w:val="001F5507"/>
    <w:rsid w:val="001F55CB"/>
    <w:rsid w:val="001F596D"/>
    <w:rsid w:val="001F7316"/>
    <w:rsid w:val="0020029C"/>
    <w:rsid w:val="00202C1E"/>
    <w:rsid w:val="00204354"/>
    <w:rsid w:val="0020538B"/>
    <w:rsid w:val="002067A8"/>
    <w:rsid w:val="00207A4F"/>
    <w:rsid w:val="00214C0B"/>
    <w:rsid w:val="00214D6C"/>
    <w:rsid w:val="0021505C"/>
    <w:rsid w:val="00215410"/>
    <w:rsid w:val="0021559B"/>
    <w:rsid w:val="00216A71"/>
    <w:rsid w:val="00216BC8"/>
    <w:rsid w:val="00217093"/>
    <w:rsid w:val="00217DF5"/>
    <w:rsid w:val="0022134A"/>
    <w:rsid w:val="0022145B"/>
    <w:rsid w:val="002214FD"/>
    <w:rsid w:val="00222BEA"/>
    <w:rsid w:val="002247F9"/>
    <w:rsid w:val="00225DC9"/>
    <w:rsid w:val="002273A4"/>
    <w:rsid w:val="0022740D"/>
    <w:rsid w:val="0023034C"/>
    <w:rsid w:val="0023045D"/>
    <w:rsid w:val="00230AD6"/>
    <w:rsid w:val="00233055"/>
    <w:rsid w:val="00233965"/>
    <w:rsid w:val="0023421E"/>
    <w:rsid w:val="002344D7"/>
    <w:rsid w:val="0023556B"/>
    <w:rsid w:val="00235CF8"/>
    <w:rsid w:val="0023623E"/>
    <w:rsid w:val="00236244"/>
    <w:rsid w:val="002369FD"/>
    <w:rsid w:val="00237364"/>
    <w:rsid w:val="0023752D"/>
    <w:rsid w:val="00240B6E"/>
    <w:rsid w:val="00240D89"/>
    <w:rsid w:val="00240D94"/>
    <w:rsid w:val="00240F27"/>
    <w:rsid w:val="002414E1"/>
    <w:rsid w:val="00242D71"/>
    <w:rsid w:val="00244B85"/>
    <w:rsid w:val="0024533C"/>
    <w:rsid w:val="00245CA1"/>
    <w:rsid w:val="00245F37"/>
    <w:rsid w:val="00246075"/>
    <w:rsid w:val="00246094"/>
    <w:rsid w:val="0024634E"/>
    <w:rsid w:val="002469AC"/>
    <w:rsid w:val="00246CEC"/>
    <w:rsid w:val="00247281"/>
    <w:rsid w:val="00250A30"/>
    <w:rsid w:val="00250FA6"/>
    <w:rsid w:val="00250FFD"/>
    <w:rsid w:val="002511BF"/>
    <w:rsid w:val="00251A33"/>
    <w:rsid w:val="00251AA8"/>
    <w:rsid w:val="00251B94"/>
    <w:rsid w:val="00252634"/>
    <w:rsid w:val="002530F3"/>
    <w:rsid w:val="00253389"/>
    <w:rsid w:val="0025343A"/>
    <w:rsid w:val="00253508"/>
    <w:rsid w:val="00253825"/>
    <w:rsid w:val="00256AFC"/>
    <w:rsid w:val="00257BF8"/>
    <w:rsid w:val="00260802"/>
    <w:rsid w:val="0026258F"/>
    <w:rsid w:val="00264499"/>
    <w:rsid w:val="002650D4"/>
    <w:rsid w:val="00265C0D"/>
    <w:rsid w:val="00266116"/>
    <w:rsid w:val="00267144"/>
    <w:rsid w:val="00270DAD"/>
    <w:rsid w:val="00270E86"/>
    <w:rsid w:val="00271D0A"/>
    <w:rsid w:val="00272139"/>
    <w:rsid w:val="00272559"/>
    <w:rsid w:val="0027601A"/>
    <w:rsid w:val="0027720A"/>
    <w:rsid w:val="002772EA"/>
    <w:rsid w:val="002776E8"/>
    <w:rsid w:val="00282960"/>
    <w:rsid w:val="00283213"/>
    <w:rsid w:val="0028486C"/>
    <w:rsid w:val="00284C6F"/>
    <w:rsid w:val="002855F7"/>
    <w:rsid w:val="00287EEA"/>
    <w:rsid w:val="002911A9"/>
    <w:rsid w:val="00292192"/>
    <w:rsid w:val="002927C1"/>
    <w:rsid w:val="00293399"/>
    <w:rsid w:val="00293423"/>
    <w:rsid w:val="002938BF"/>
    <w:rsid w:val="002938E2"/>
    <w:rsid w:val="0029398F"/>
    <w:rsid w:val="00294242"/>
    <w:rsid w:val="00294488"/>
    <w:rsid w:val="002970F7"/>
    <w:rsid w:val="00297D8C"/>
    <w:rsid w:val="002A0186"/>
    <w:rsid w:val="002A2339"/>
    <w:rsid w:val="002A2E3A"/>
    <w:rsid w:val="002A36F4"/>
    <w:rsid w:val="002A3F48"/>
    <w:rsid w:val="002A45CD"/>
    <w:rsid w:val="002A6697"/>
    <w:rsid w:val="002B0220"/>
    <w:rsid w:val="002B16AA"/>
    <w:rsid w:val="002B34AE"/>
    <w:rsid w:val="002B3BFD"/>
    <w:rsid w:val="002B3DA8"/>
    <w:rsid w:val="002B3DEC"/>
    <w:rsid w:val="002B5AAA"/>
    <w:rsid w:val="002B62F8"/>
    <w:rsid w:val="002B68E1"/>
    <w:rsid w:val="002B78F1"/>
    <w:rsid w:val="002B7914"/>
    <w:rsid w:val="002B7D88"/>
    <w:rsid w:val="002C03F8"/>
    <w:rsid w:val="002C0816"/>
    <w:rsid w:val="002C18DA"/>
    <w:rsid w:val="002C1FD9"/>
    <w:rsid w:val="002C230A"/>
    <w:rsid w:val="002C3C24"/>
    <w:rsid w:val="002D13D5"/>
    <w:rsid w:val="002D14DC"/>
    <w:rsid w:val="002D196B"/>
    <w:rsid w:val="002D1CF1"/>
    <w:rsid w:val="002D21B8"/>
    <w:rsid w:val="002D3909"/>
    <w:rsid w:val="002E0165"/>
    <w:rsid w:val="002E1919"/>
    <w:rsid w:val="002E318B"/>
    <w:rsid w:val="002E35BA"/>
    <w:rsid w:val="002E50E1"/>
    <w:rsid w:val="002E54C4"/>
    <w:rsid w:val="002E5A1B"/>
    <w:rsid w:val="002E7016"/>
    <w:rsid w:val="002F04EB"/>
    <w:rsid w:val="002F2D1B"/>
    <w:rsid w:val="002F5DC4"/>
    <w:rsid w:val="002F5EBE"/>
    <w:rsid w:val="002F66C7"/>
    <w:rsid w:val="002F6752"/>
    <w:rsid w:val="002F67DE"/>
    <w:rsid w:val="002F7B8F"/>
    <w:rsid w:val="0030166A"/>
    <w:rsid w:val="00301A67"/>
    <w:rsid w:val="00302FD5"/>
    <w:rsid w:val="003043B9"/>
    <w:rsid w:val="00304DF0"/>
    <w:rsid w:val="00304F49"/>
    <w:rsid w:val="00305567"/>
    <w:rsid w:val="003077C6"/>
    <w:rsid w:val="00307AA2"/>
    <w:rsid w:val="00310BB6"/>
    <w:rsid w:val="0031161C"/>
    <w:rsid w:val="0031194B"/>
    <w:rsid w:val="00311B39"/>
    <w:rsid w:val="0031215C"/>
    <w:rsid w:val="00312C7D"/>
    <w:rsid w:val="003136E5"/>
    <w:rsid w:val="00313E9D"/>
    <w:rsid w:val="003144D7"/>
    <w:rsid w:val="00316770"/>
    <w:rsid w:val="00316A8B"/>
    <w:rsid w:val="0031722D"/>
    <w:rsid w:val="0032105A"/>
    <w:rsid w:val="0032229E"/>
    <w:rsid w:val="00322635"/>
    <w:rsid w:val="00323CD2"/>
    <w:rsid w:val="003241CF"/>
    <w:rsid w:val="00324E0A"/>
    <w:rsid w:val="0032552B"/>
    <w:rsid w:val="00325554"/>
    <w:rsid w:val="00325E31"/>
    <w:rsid w:val="0032602B"/>
    <w:rsid w:val="003266A7"/>
    <w:rsid w:val="00326CAD"/>
    <w:rsid w:val="003279AF"/>
    <w:rsid w:val="00330C4D"/>
    <w:rsid w:val="003317CE"/>
    <w:rsid w:val="00332D22"/>
    <w:rsid w:val="00334097"/>
    <w:rsid w:val="0033421A"/>
    <w:rsid w:val="00336049"/>
    <w:rsid w:val="0033660C"/>
    <w:rsid w:val="0033715E"/>
    <w:rsid w:val="00337703"/>
    <w:rsid w:val="00337F4E"/>
    <w:rsid w:val="00340CD7"/>
    <w:rsid w:val="00341650"/>
    <w:rsid w:val="00341707"/>
    <w:rsid w:val="00341D65"/>
    <w:rsid w:val="0034439B"/>
    <w:rsid w:val="0034560E"/>
    <w:rsid w:val="0034580E"/>
    <w:rsid w:val="00351A58"/>
    <w:rsid w:val="003526C7"/>
    <w:rsid w:val="0035386A"/>
    <w:rsid w:val="0035464A"/>
    <w:rsid w:val="00355689"/>
    <w:rsid w:val="00355F8A"/>
    <w:rsid w:val="003571DC"/>
    <w:rsid w:val="003615C3"/>
    <w:rsid w:val="0036278C"/>
    <w:rsid w:val="003636DA"/>
    <w:rsid w:val="00364F65"/>
    <w:rsid w:val="00365E45"/>
    <w:rsid w:val="00366142"/>
    <w:rsid w:val="003667BF"/>
    <w:rsid w:val="0036747B"/>
    <w:rsid w:val="0037204A"/>
    <w:rsid w:val="003735D7"/>
    <w:rsid w:val="0037451F"/>
    <w:rsid w:val="00374611"/>
    <w:rsid w:val="00374A26"/>
    <w:rsid w:val="003752BA"/>
    <w:rsid w:val="0037535C"/>
    <w:rsid w:val="0037608A"/>
    <w:rsid w:val="0037779D"/>
    <w:rsid w:val="00380ACF"/>
    <w:rsid w:val="0038114F"/>
    <w:rsid w:val="003817C3"/>
    <w:rsid w:val="003829DE"/>
    <w:rsid w:val="003836F3"/>
    <w:rsid w:val="00384895"/>
    <w:rsid w:val="00385A51"/>
    <w:rsid w:val="00385B50"/>
    <w:rsid w:val="00386450"/>
    <w:rsid w:val="00386AFF"/>
    <w:rsid w:val="0039157F"/>
    <w:rsid w:val="003928C6"/>
    <w:rsid w:val="00393373"/>
    <w:rsid w:val="0039398D"/>
    <w:rsid w:val="003946BD"/>
    <w:rsid w:val="00394974"/>
    <w:rsid w:val="0039773B"/>
    <w:rsid w:val="003A0A50"/>
    <w:rsid w:val="003A10BC"/>
    <w:rsid w:val="003A2044"/>
    <w:rsid w:val="003A265D"/>
    <w:rsid w:val="003A2FF6"/>
    <w:rsid w:val="003A4903"/>
    <w:rsid w:val="003A4B22"/>
    <w:rsid w:val="003A5312"/>
    <w:rsid w:val="003A6BB6"/>
    <w:rsid w:val="003B2686"/>
    <w:rsid w:val="003B2F21"/>
    <w:rsid w:val="003B642C"/>
    <w:rsid w:val="003B67A4"/>
    <w:rsid w:val="003B6804"/>
    <w:rsid w:val="003B6BB4"/>
    <w:rsid w:val="003C0295"/>
    <w:rsid w:val="003C03DF"/>
    <w:rsid w:val="003C0B7C"/>
    <w:rsid w:val="003C295E"/>
    <w:rsid w:val="003C3187"/>
    <w:rsid w:val="003C34A4"/>
    <w:rsid w:val="003C3C44"/>
    <w:rsid w:val="003C5DE0"/>
    <w:rsid w:val="003C638B"/>
    <w:rsid w:val="003C6676"/>
    <w:rsid w:val="003C7B72"/>
    <w:rsid w:val="003D0DA1"/>
    <w:rsid w:val="003D23C1"/>
    <w:rsid w:val="003D3A42"/>
    <w:rsid w:val="003D456D"/>
    <w:rsid w:val="003D5770"/>
    <w:rsid w:val="003D589A"/>
    <w:rsid w:val="003D6C6C"/>
    <w:rsid w:val="003D7386"/>
    <w:rsid w:val="003D7655"/>
    <w:rsid w:val="003D7850"/>
    <w:rsid w:val="003E0321"/>
    <w:rsid w:val="003E0428"/>
    <w:rsid w:val="003E05F0"/>
    <w:rsid w:val="003E12ED"/>
    <w:rsid w:val="003E167D"/>
    <w:rsid w:val="003E1A29"/>
    <w:rsid w:val="003E2430"/>
    <w:rsid w:val="003E3112"/>
    <w:rsid w:val="003E3255"/>
    <w:rsid w:val="003E3AA4"/>
    <w:rsid w:val="003E5AE6"/>
    <w:rsid w:val="003E639F"/>
    <w:rsid w:val="003E7747"/>
    <w:rsid w:val="003F04AC"/>
    <w:rsid w:val="003F2160"/>
    <w:rsid w:val="003F28D6"/>
    <w:rsid w:val="003F30C8"/>
    <w:rsid w:val="003F3BE4"/>
    <w:rsid w:val="003F3FAC"/>
    <w:rsid w:val="003F51A0"/>
    <w:rsid w:val="003F574F"/>
    <w:rsid w:val="003F6350"/>
    <w:rsid w:val="003F636B"/>
    <w:rsid w:val="003F79AF"/>
    <w:rsid w:val="003F7B0C"/>
    <w:rsid w:val="004034FD"/>
    <w:rsid w:val="00404150"/>
    <w:rsid w:val="00404211"/>
    <w:rsid w:val="00404814"/>
    <w:rsid w:val="004061B3"/>
    <w:rsid w:val="004102D9"/>
    <w:rsid w:val="00411D1D"/>
    <w:rsid w:val="00411E6F"/>
    <w:rsid w:val="00415333"/>
    <w:rsid w:val="00415A6A"/>
    <w:rsid w:val="0041666E"/>
    <w:rsid w:val="00416840"/>
    <w:rsid w:val="0042012F"/>
    <w:rsid w:val="00420E7F"/>
    <w:rsid w:val="00420EF6"/>
    <w:rsid w:val="00420FDC"/>
    <w:rsid w:val="00421206"/>
    <w:rsid w:val="0042242E"/>
    <w:rsid w:val="00422570"/>
    <w:rsid w:val="00422B87"/>
    <w:rsid w:val="00423A8A"/>
    <w:rsid w:val="00423DEF"/>
    <w:rsid w:val="00423FAF"/>
    <w:rsid w:val="00424F84"/>
    <w:rsid w:val="004263E3"/>
    <w:rsid w:val="004272AA"/>
    <w:rsid w:val="00427379"/>
    <w:rsid w:val="00427636"/>
    <w:rsid w:val="00427A16"/>
    <w:rsid w:val="00430131"/>
    <w:rsid w:val="00431772"/>
    <w:rsid w:val="00434163"/>
    <w:rsid w:val="004345AD"/>
    <w:rsid w:val="00435890"/>
    <w:rsid w:val="00437D59"/>
    <w:rsid w:val="004408AF"/>
    <w:rsid w:val="00440EAB"/>
    <w:rsid w:val="0044105C"/>
    <w:rsid w:val="00442E6E"/>
    <w:rsid w:val="00443088"/>
    <w:rsid w:val="004431ED"/>
    <w:rsid w:val="00446863"/>
    <w:rsid w:val="00447884"/>
    <w:rsid w:val="004500D8"/>
    <w:rsid w:val="00450D40"/>
    <w:rsid w:val="00451ED5"/>
    <w:rsid w:val="004527D0"/>
    <w:rsid w:val="00452E76"/>
    <w:rsid w:val="004538D5"/>
    <w:rsid w:val="00453F47"/>
    <w:rsid w:val="00454EA6"/>
    <w:rsid w:val="004554D5"/>
    <w:rsid w:val="004556DC"/>
    <w:rsid w:val="00455A3F"/>
    <w:rsid w:val="004564A0"/>
    <w:rsid w:val="00456A56"/>
    <w:rsid w:val="00457C50"/>
    <w:rsid w:val="00461211"/>
    <w:rsid w:val="0046132C"/>
    <w:rsid w:val="004624A5"/>
    <w:rsid w:val="00463386"/>
    <w:rsid w:val="00464E66"/>
    <w:rsid w:val="004665F0"/>
    <w:rsid w:val="00466A36"/>
    <w:rsid w:val="00467C01"/>
    <w:rsid w:val="00471A80"/>
    <w:rsid w:val="00472D33"/>
    <w:rsid w:val="004731BE"/>
    <w:rsid w:val="0047328A"/>
    <w:rsid w:val="00473439"/>
    <w:rsid w:val="00474025"/>
    <w:rsid w:val="00474D34"/>
    <w:rsid w:val="00474EE9"/>
    <w:rsid w:val="00475654"/>
    <w:rsid w:val="00483429"/>
    <w:rsid w:val="00483D27"/>
    <w:rsid w:val="00484447"/>
    <w:rsid w:val="0048678D"/>
    <w:rsid w:val="00486982"/>
    <w:rsid w:val="004869E6"/>
    <w:rsid w:val="004874F0"/>
    <w:rsid w:val="00487630"/>
    <w:rsid w:val="00487974"/>
    <w:rsid w:val="00490873"/>
    <w:rsid w:val="00491977"/>
    <w:rsid w:val="00496A0A"/>
    <w:rsid w:val="00497DB3"/>
    <w:rsid w:val="00497DE0"/>
    <w:rsid w:val="004A1789"/>
    <w:rsid w:val="004A1B48"/>
    <w:rsid w:val="004A3845"/>
    <w:rsid w:val="004A3C07"/>
    <w:rsid w:val="004A595A"/>
    <w:rsid w:val="004A6D60"/>
    <w:rsid w:val="004A7D7D"/>
    <w:rsid w:val="004B0234"/>
    <w:rsid w:val="004B1087"/>
    <w:rsid w:val="004B1DC7"/>
    <w:rsid w:val="004B1F46"/>
    <w:rsid w:val="004B3F45"/>
    <w:rsid w:val="004B4CFC"/>
    <w:rsid w:val="004B6615"/>
    <w:rsid w:val="004B683D"/>
    <w:rsid w:val="004B6F9F"/>
    <w:rsid w:val="004B7AD1"/>
    <w:rsid w:val="004C1B7C"/>
    <w:rsid w:val="004C21DA"/>
    <w:rsid w:val="004C3854"/>
    <w:rsid w:val="004C5EC9"/>
    <w:rsid w:val="004C61EF"/>
    <w:rsid w:val="004C6791"/>
    <w:rsid w:val="004C7446"/>
    <w:rsid w:val="004C74A5"/>
    <w:rsid w:val="004D04DB"/>
    <w:rsid w:val="004D10B0"/>
    <w:rsid w:val="004D1A42"/>
    <w:rsid w:val="004D3897"/>
    <w:rsid w:val="004D5DA7"/>
    <w:rsid w:val="004D609B"/>
    <w:rsid w:val="004D66B9"/>
    <w:rsid w:val="004D763F"/>
    <w:rsid w:val="004D779C"/>
    <w:rsid w:val="004E03E2"/>
    <w:rsid w:val="004E05B2"/>
    <w:rsid w:val="004E186A"/>
    <w:rsid w:val="004E1F64"/>
    <w:rsid w:val="004E2D75"/>
    <w:rsid w:val="004E4556"/>
    <w:rsid w:val="004E4D77"/>
    <w:rsid w:val="004E5524"/>
    <w:rsid w:val="004E6172"/>
    <w:rsid w:val="004E7C22"/>
    <w:rsid w:val="004F06AB"/>
    <w:rsid w:val="004F0720"/>
    <w:rsid w:val="004F0A36"/>
    <w:rsid w:val="004F0A67"/>
    <w:rsid w:val="004F1337"/>
    <w:rsid w:val="004F28CE"/>
    <w:rsid w:val="004F2FFC"/>
    <w:rsid w:val="004F4811"/>
    <w:rsid w:val="004F48D2"/>
    <w:rsid w:val="004F4C4E"/>
    <w:rsid w:val="004F6303"/>
    <w:rsid w:val="004F6EB5"/>
    <w:rsid w:val="005014AF"/>
    <w:rsid w:val="005058F1"/>
    <w:rsid w:val="00506B3F"/>
    <w:rsid w:val="00512E50"/>
    <w:rsid w:val="00513090"/>
    <w:rsid w:val="005130EF"/>
    <w:rsid w:val="00513A3C"/>
    <w:rsid w:val="00514332"/>
    <w:rsid w:val="00515670"/>
    <w:rsid w:val="00516D1F"/>
    <w:rsid w:val="005208D4"/>
    <w:rsid w:val="005236A7"/>
    <w:rsid w:val="00525C9B"/>
    <w:rsid w:val="00525E6A"/>
    <w:rsid w:val="0052756A"/>
    <w:rsid w:val="00531526"/>
    <w:rsid w:val="005315B1"/>
    <w:rsid w:val="00531B58"/>
    <w:rsid w:val="00532506"/>
    <w:rsid w:val="00532B83"/>
    <w:rsid w:val="00532E47"/>
    <w:rsid w:val="00534180"/>
    <w:rsid w:val="005342C2"/>
    <w:rsid w:val="00534519"/>
    <w:rsid w:val="0053517F"/>
    <w:rsid w:val="005362B2"/>
    <w:rsid w:val="005365AB"/>
    <w:rsid w:val="00536650"/>
    <w:rsid w:val="00537CA5"/>
    <w:rsid w:val="00540F1E"/>
    <w:rsid w:val="00542B09"/>
    <w:rsid w:val="00542BC5"/>
    <w:rsid w:val="00544C0C"/>
    <w:rsid w:val="005451F1"/>
    <w:rsid w:val="00546D5C"/>
    <w:rsid w:val="0055076A"/>
    <w:rsid w:val="0055125F"/>
    <w:rsid w:val="00552165"/>
    <w:rsid w:val="00553DEE"/>
    <w:rsid w:val="005549A5"/>
    <w:rsid w:val="005553E8"/>
    <w:rsid w:val="0055697F"/>
    <w:rsid w:val="00556CE8"/>
    <w:rsid w:val="00556F7E"/>
    <w:rsid w:val="005570E4"/>
    <w:rsid w:val="00557BC4"/>
    <w:rsid w:val="00557D9F"/>
    <w:rsid w:val="0056007E"/>
    <w:rsid w:val="00560651"/>
    <w:rsid w:val="0056100F"/>
    <w:rsid w:val="00561538"/>
    <w:rsid w:val="00561BCD"/>
    <w:rsid w:val="005634F0"/>
    <w:rsid w:val="00563F6C"/>
    <w:rsid w:val="00564352"/>
    <w:rsid w:val="005645B9"/>
    <w:rsid w:val="00565C9F"/>
    <w:rsid w:val="0057007D"/>
    <w:rsid w:val="0057107F"/>
    <w:rsid w:val="0057142F"/>
    <w:rsid w:val="005728AB"/>
    <w:rsid w:val="005744B8"/>
    <w:rsid w:val="0057546F"/>
    <w:rsid w:val="00575DF1"/>
    <w:rsid w:val="00576ACB"/>
    <w:rsid w:val="00576CC8"/>
    <w:rsid w:val="00576FE1"/>
    <w:rsid w:val="00577241"/>
    <w:rsid w:val="00577A42"/>
    <w:rsid w:val="00577B53"/>
    <w:rsid w:val="0058121B"/>
    <w:rsid w:val="005819FB"/>
    <w:rsid w:val="005821F8"/>
    <w:rsid w:val="005837E5"/>
    <w:rsid w:val="005839B5"/>
    <w:rsid w:val="00584D6A"/>
    <w:rsid w:val="00586F3C"/>
    <w:rsid w:val="00590D21"/>
    <w:rsid w:val="005910D2"/>
    <w:rsid w:val="005915A1"/>
    <w:rsid w:val="00591726"/>
    <w:rsid w:val="00592002"/>
    <w:rsid w:val="00592F70"/>
    <w:rsid w:val="005944B8"/>
    <w:rsid w:val="00595255"/>
    <w:rsid w:val="0059525E"/>
    <w:rsid w:val="00595740"/>
    <w:rsid w:val="005966A1"/>
    <w:rsid w:val="005966A3"/>
    <w:rsid w:val="00597963"/>
    <w:rsid w:val="005A1FF6"/>
    <w:rsid w:val="005A2C4C"/>
    <w:rsid w:val="005A3968"/>
    <w:rsid w:val="005A3B89"/>
    <w:rsid w:val="005A435B"/>
    <w:rsid w:val="005A45CD"/>
    <w:rsid w:val="005A6A7C"/>
    <w:rsid w:val="005B2599"/>
    <w:rsid w:val="005B2B8D"/>
    <w:rsid w:val="005B2CC7"/>
    <w:rsid w:val="005B3270"/>
    <w:rsid w:val="005B5195"/>
    <w:rsid w:val="005B5626"/>
    <w:rsid w:val="005B705C"/>
    <w:rsid w:val="005B7404"/>
    <w:rsid w:val="005B7724"/>
    <w:rsid w:val="005B7C49"/>
    <w:rsid w:val="005C0135"/>
    <w:rsid w:val="005C051F"/>
    <w:rsid w:val="005C068C"/>
    <w:rsid w:val="005C0853"/>
    <w:rsid w:val="005C128E"/>
    <w:rsid w:val="005C2644"/>
    <w:rsid w:val="005C38D6"/>
    <w:rsid w:val="005C3BA2"/>
    <w:rsid w:val="005C5506"/>
    <w:rsid w:val="005C5F2B"/>
    <w:rsid w:val="005C77F4"/>
    <w:rsid w:val="005C7CA4"/>
    <w:rsid w:val="005D0723"/>
    <w:rsid w:val="005D0A1D"/>
    <w:rsid w:val="005D2336"/>
    <w:rsid w:val="005D45E7"/>
    <w:rsid w:val="005D4E5A"/>
    <w:rsid w:val="005D575D"/>
    <w:rsid w:val="005D5BA3"/>
    <w:rsid w:val="005D61B4"/>
    <w:rsid w:val="005D6458"/>
    <w:rsid w:val="005D651B"/>
    <w:rsid w:val="005D6893"/>
    <w:rsid w:val="005D68E0"/>
    <w:rsid w:val="005D6C0A"/>
    <w:rsid w:val="005D74FF"/>
    <w:rsid w:val="005E044E"/>
    <w:rsid w:val="005E093C"/>
    <w:rsid w:val="005E09FD"/>
    <w:rsid w:val="005E0EE9"/>
    <w:rsid w:val="005E2120"/>
    <w:rsid w:val="005E2254"/>
    <w:rsid w:val="005E3308"/>
    <w:rsid w:val="005E4F02"/>
    <w:rsid w:val="005E4F8E"/>
    <w:rsid w:val="005E5A18"/>
    <w:rsid w:val="005E6234"/>
    <w:rsid w:val="005E6573"/>
    <w:rsid w:val="005E67AB"/>
    <w:rsid w:val="005E711C"/>
    <w:rsid w:val="005F0359"/>
    <w:rsid w:val="005F0666"/>
    <w:rsid w:val="005F231D"/>
    <w:rsid w:val="005F2BEE"/>
    <w:rsid w:val="005F6242"/>
    <w:rsid w:val="005F630A"/>
    <w:rsid w:val="005F790C"/>
    <w:rsid w:val="006011D2"/>
    <w:rsid w:val="00601DBA"/>
    <w:rsid w:val="006020EB"/>
    <w:rsid w:val="00605CB1"/>
    <w:rsid w:val="00606240"/>
    <w:rsid w:val="00606749"/>
    <w:rsid w:val="00606E44"/>
    <w:rsid w:val="00606F0E"/>
    <w:rsid w:val="006073E2"/>
    <w:rsid w:val="0060799E"/>
    <w:rsid w:val="00607A59"/>
    <w:rsid w:val="0061122D"/>
    <w:rsid w:val="00612EEA"/>
    <w:rsid w:val="00613251"/>
    <w:rsid w:val="00613A0F"/>
    <w:rsid w:val="00614F79"/>
    <w:rsid w:val="00615552"/>
    <w:rsid w:val="00616632"/>
    <w:rsid w:val="006175B9"/>
    <w:rsid w:val="00620040"/>
    <w:rsid w:val="00621039"/>
    <w:rsid w:val="0062123B"/>
    <w:rsid w:val="00621CD6"/>
    <w:rsid w:val="00622426"/>
    <w:rsid w:val="00622631"/>
    <w:rsid w:val="006230E1"/>
    <w:rsid w:val="0062311E"/>
    <w:rsid w:val="006247D6"/>
    <w:rsid w:val="0062513D"/>
    <w:rsid w:val="00631179"/>
    <w:rsid w:val="00631D7D"/>
    <w:rsid w:val="00632127"/>
    <w:rsid w:val="006340F4"/>
    <w:rsid w:val="00634576"/>
    <w:rsid w:val="0063502E"/>
    <w:rsid w:val="00635085"/>
    <w:rsid w:val="00635EAE"/>
    <w:rsid w:val="00640065"/>
    <w:rsid w:val="006414AD"/>
    <w:rsid w:val="00642FEC"/>
    <w:rsid w:val="00643EA4"/>
    <w:rsid w:val="00645D4C"/>
    <w:rsid w:val="00647273"/>
    <w:rsid w:val="00647827"/>
    <w:rsid w:val="006509F8"/>
    <w:rsid w:val="0065235A"/>
    <w:rsid w:val="00653A3B"/>
    <w:rsid w:val="00654EE0"/>
    <w:rsid w:val="00655A6B"/>
    <w:rsid w:val="00655D34"/>
    <w:rsid w:val="006564BE"/>
    <w:rsid w:val="0065711F"/>
    <w:rsid w:val="006571F6"/>
    <w:rsid w:val="00657E30"/>
    <w:rsid w:val="00657EF3"/>
    <w:rsid w:val="00660743"/>
    <w:rsid w:val="006607D8"/>
    <w:rsid w:val="006609F6"/>
    <w:rsid w:val="00660A7B"/>
    <w:rsid w:val="006628C8"/>
    <w:rsid w:val="00662C1D"/>
    <w:rsid w:val="00662F20"/>
    <w:rsid w:val="00664EAF"/>
    <w:rsid w:val="00665549"/>
    <w:rsid w:val="006659D0"/>
    <w:rsid w:val="00667535"/>
    <w:rsid w:val="0066789F"/>
    <w:rsid w:val="00671B7A"/>
    <w:rsid w:val="00671D47"/>
    <w:rsid w:val="00674813"/>
    <w:rsid w:val="00674DE1"/>
    <w:rsid w:val="00675B09"/>
    <w:rsid w:val="00675E35"/>
    <w:rsid w:val="006765C0"/>
    <w:rsid w:val="00676904"/>
    <w:rsid w:val="00676A70"/>
    <w:rsid w:val="006778FC"/>
    <w:rsid w:val="006810BB"/>
    <w:rsid w:val="006813FD"/>
    <w:rsid w:val="006819C2"/>
    <w:rsid w:val="00684499"/>
    <w:rsid w:val="00684633"/>
    <w:rsid w:val="00684CEF"/>
    <w:rsid w:val="0068506E"/>
    <w:rsid w:val="00685EE1"/>
    <w:rsid w:val="006865F0"/>
    <w:rsid w:val="006866CC"/>
    <w:rsid w:val="00686CB1"/>
    <w:rsid w:val="0068798B"/>
    <w:rsid w:val="00690023"/>
    <w:rsid w:val="00692041"/>
    <w:rsid w:val="0069251D"/>
    <w:rsid w:val="00692DAF"/>
    <w:rsid w:val="00694FC4"/>
    <w:rsid w:val="006956B9"/>
    <w:rsid w:val="00695D68"/>
    <w:rsid w:val="006961E7"/>
    <w:rsid w:val="006A0675"/>
    <w:rsid w:val="006A083B"/>
    <w:rsid w:val="006A0CCB"/>
    <w:rsid w:val="006A32DE"/>
    <w:rsid w:val="006A491D"/>
    <w:rsid w:val="006A4D13"/>
    <w:rsid w:val="006A6410"/>
    <w:rsid w:val="006A69A3"/>
    <w:rsid w:val="006A73DC"/>
    <w:rsid w:val="006B021D"/>
    <w:rsid w:val="006B0864"/>
    <w:rsid w:val="006B08D5"/>
    <w:rsid w:val="006B0ACB"/>
    <w:rsid w:val="006B0F18"/>
    <w:rsid w:val="006B1237"/>
    <w:rsid w:val="006B20ED"/>
    <w:rsid w:val="006B2629"/>
    <w:rsid w:val="006B3129"/>
    <w:rsid w:val="006B4A44"/>
    <w:rsid w:val="006B4A82"/>
    <w:rsid w:val="006C0CBA"/>
    <w:rsid w:val="006C101A"/>
    <w:rsid w:val="006C1439"/>
    <w:rsid w:val="006C1B6E"/>
    <w:rsid w:val="006C25C2"/>
    <w:rsid w:val="006C2BA1"/>
    <w:rsid w:val="006C3919"/>
    <w:rsid w:val="006C3942"/>
    <w:rsid w:val="006C3BE4"/>
    <w:rsid w:val="006C5BFA"/>
    <w:rsid w:val="006C6524"/>
    <w:rsid w:val="006C74A1"/>
    <w:rsid w:val="006D02E8"/>
    <w:rsid w:val="006D1523"/>
    <w:rsid w:val="006D17B4"/>
    <w:rsid w:val="006D23DA"/>
    <w:rsid w:val="006D299B"/>
    <w:rsid w:val="006D2EDF"/>
    <w:rsid w:val="006D3316"/>
    <w:rsid w:val="006D4285"/>
    <w:rsid w:val="006D49DA"/>
    <w:rsid w:val="006D514B"/>
    <w:rsid w:val="006D514F"/>
    <w:rsid w:val="006D5B4A"/>
    <w:rsid w:val="006D5DE3"/>
    <w:rsid w:val="006D6351"/>
    <w:rsid w:val="006E1164"/>
    <w:rsid w:val="006E1F59"/>
    <w:rsid w:val="006E496E"/>
    <w:rsid w:val="006E5D82"/>
    <w:rsid w:val="006E5E88"/>
    <w:rsid w:val="006E600C"/>
    <w:rsid w:val="006E6AAC"/>
    <w:rsid w:val="006E6D3E"/>
    <w:rsid w:val="006E785E"/>
    <w:rsid w:val="006E7FED"/>
    <w:rsid w:val="006F0FCD"/>
    <w:rsid w:val="006F1002"/>
    <w:rsid w:val="006F1151"/>
    <w:rsid w:val="006F21AF"/>
    <w:rsid w:val="006F37F0"/>
    <w:rsid w:val="006F3911"/>
    <w:rsid w:val="006F3F58"/>
    <w:rsid w:val="006F40A4"/>
    <w:rsid w:val="006F4110"/>
    <w:rsid w:val="006F4EF3"/>
    <w:rsid w:val="006F5628"/>
    <w:rsid w:val="006F60F1"/>
    <w:rsid w:val="006F767E"/>
    <w:rsid w:val="00700DF5"/>
    <w:rsid w:val="00702223"/>
    <w:rsid w:val="007027CC"/>
    <w:rsid w:val="00702B4D"/>
    <w:rsid w:val="007032BD"/>
    <w:rsid w:val="0070334C"/>
    <w:rsid w:val="00703D72"/>
    <w:rsid w:val="00705552"/>
    <w:rsid w:val="00705BA7"/>
    <w:rsid w:val="0070658A"/>
    <w:rsid w:val="00710E40"/>
    <w:rsid w:val="007113AC"/>
    <w:rsid w:val="007118B5"/>
    <w:rsid w:val="0071226C"/>
    <w:rsid w:val="00712536"/>
    <w:rsid w:val="007129C3"/>
    <w:rsid w:val="007134C8"/>
    <w:rsid w:val="007136ED"/>
    <w:rsid w:val="0071497F"/>
    <w:rsid w:val="007152DD"/>
    <w:rsid w:val="00715631"/>
    <w:rsid w:val="00715DB4"/>
    <w:rsid w:val="00716218"/>
    <w:rsid w:val="00716367"/>
    <w:rsid w:val="00720331"/>
    <w:rsid w:val="00723A85"/>
    <w:rsid w:val="00724319"/>
    <w:rsid w:val="0072593E"/>
    <w:rsid w:val="00725F0A"/>
    <w:rsid w:val="0072612F"/>
    <w:rsid w:val="00727A8E"/>
    <w:rsid w:val="007305E8"/>
    <w:rsid w:val="007313B9"/>
    <w:rsid w:val="00733EAE"/>
    <w:rsid w:val="00734036"/>
    <w:rsid w:val="007341F0"/>
    <w:rsid w:val="0073429A"/>
    <w:rsid w:val="00735EEF"/>
    <w:rsid w:val="00741883"/>
    <w:rsid w:val="00742CE0"/>
    <w:rsid w:val="0074378B"/>
    <w:rsid w:val="00745497"/>
    <w:rsid w:val="00746C4E"/>
    <w:rsid w:val="007521F3"/>
    <w:rsid w:val="00752D5B"/>
    <w:rsid w:val="007531F7"/>
    <w:rsid w:val="00753953"/>
    <w:rsid w:val="00754818"/>
    <w:rsid w:val="00757A0C"/>
    <w:rsid w:val="00761E45"/>
    <w:rsid w:val="007639A2"/>
    <w:rsid w:val="00763FA3"/>
    <w:rsid w:val="0076465C"/>
    <w:rsid w:val="0076488D"/>
    <w:rsid w:val="0076613F"/>
    <w:rsid w:val="00766223"/>
    <w:rsid w:val="0076737A"/>
    <w:rsid w:val="007709AF"/>
    <w:rsid w:val="00770DE5"/>
    <w:rsid w:val="007714AF"/>
    <w:rsid w:val="0077209C"/>
    <w:rsid w:val="007738E5"/>
    <w:rsid w:val="00774BBE"/>
    <w:rsid w:val="00775D2D"/>
    <w:rsid w:val="007777C1"/>
    <w:rsid w:val="00780FF5"/>
    <w:rsid w:val="00781284"/>
    <w:rsid w:val="007857EF"/>
    <w:rsid w:val="00785BEC"/>
    <w:rsid w:val="0078669D"/>
    <w:rsid w:val="00786D2B"/>
    <w:rsid w:val="0078785C"/>
    <w:rsid w:val="00790964"/>
    <w:rsid w:val="00790E8C"/>
    <w:rsid w:val="0079163F"/>
    <w:rsid w:val="00791766"/>
    <w:rsid w:val="00792739"/>
    <w:rsid w:val="00792994"/>
    <w:rsid w:val="00793C18"/>
    <w:rsid w:val="00793E15"/>
    <w:rsid w:val="00794F14"/>
    <w:rsid w:val="00796E96"/>
    <w:rsid w:val="00797306"/>
    <w:rsid w:val="00797E52"/>
    <w:rsid w:val="007A1596"/>
    <w:rsid w:val="007A1D0E"/>
    <w:rsid w:val="007A31A3"/>
    <w:rsid w:val="007A3D2E"/>
    <w:rsid w:val="007A4411"/>
    <w:rsid w:val="007A4493"/>
    <w:rsid w:val="007A492B"/>
    <w:rsid w:val="007A4FF6"/>
    <w:rsid w:val="007A53AB"/>
    <w:rsid w:val="007A672C"/>
    <w:rsid w:val="007B1B22"/>
    <w:rsid w:val="007B3F7E"/>
    <w:rsid w:val="007B5C2F"/>
    <w:rsid w:val="007B5EF1"/>
    <w:rsid w:val="007B6E82"/>
    <w:rsid w:val="007B780F"/>
    <w:rsid w:val="007C007D"/>
    <w:rsid w:val="007C0358"/>
    <w:rsid w:val="007C210F"/>
    <w:rsid w:val="007C22F0"/>
    <w:rsid w:val="007C31A3"/>
    <w:rsid w:val="007C3472"/>
    <w:rsid w:val="007C3A0C"/>
    <w:rsid w:val="007C3F4E"/>
    <w:rsid w:val="007C4F52"/>
    <w:rsid w:val="007C5E66"/>
    <w:rsid w:val="007D0EA2"/>
    <w:rsid w:val="007D1B78"/>
    <w:rsid w:val="007D212C"/>
    <w:rsid w:val="007D22FD"/>
    <w:rsid w:val="007D3206"/>
    <w:rsid w:val="007D38C0"/>
    <w:rsid w:val="007D3F03"/>
    <w:rsid w:val="007D40E6"/>
    <w:rsid w:val="007D4FA3"/>
    <w:rsid w:val="007D58D7"/>
    <w:rsid w:val="007D610D"/>
    <w:rsid w:val="007D6A4A"/>
    <w:rsid w:val="007E170D"/>
    <w:rsid w:val="007E1AD9"/>
    <w:rsid w:val="007E28D9"/>
    <w:rsid w:val="007E323B"/>
    <w:rsid w:val="007E3A24"/>
    <w:rsid w:val="007E3DE3"/>
    <w:rsid w:val="007E4138"/>
    <w:rsid w:val="007E5F6B"/>
    <w:rsid w:val="007E61A5"/>
    <w:rsid w:val="007E7646"/>
    <w:rsid w:val="007F0E9F"/>
    <w:rsid w:val="007F25A4"/>
    <w:rsid w:val="007F28B0"/>
    <w:rsid w:val="007F3726"/>
    <w:rsid w:val="007F4BBC"/>
    <w:rsid w:val="007F5954"/>
    <w:rsid w:val="007F6025"/>
    <w:rsid w:val="007F6EEF"/>
    <w:rsid w:val="007F7659"/>
    <w:rsid w:val="008001CA"/>
    <w:rsid w:val="00801629"/>
    <w:rsid w:val="0080180B"/>
    <w:rsid w:val="00801BA5"/>
    <w:rsid w:val="00802ACB"/>
    <w:rsid w:val="00803C3F"/>
    <w:rsid w:val="00804AEF"/>
    <w:rsid w:val="00804F67"/>
    <w:rsid w:val="00805251"/>
    <w:rsid w:val="00806B9F"/>
    <w:rsid w:val="00810752"/>
    <w:rsid w:val="00811876"/>
    <w:rsid w:val="00812BD5"/>
    <w:rsid w:val="00812D7A"/>
    <w:rsid w:val="00813B19"/>
    <w:rsid w:val="00813D36"/>
    <w:rsid w:val="00814C8A"/>
    <w:rsid w:val="0081544B"/>
    <w:rsid w:val="00817992"/>
    <w:rsid w:val="00820201"/>
    <w:rsid w:val="00820756"/>
    <w:rsid w:val="0082090C"/>
    <w:rsid w:val="00821C01"/>
    <w:rsid w:val="00821CDA"/>
    <w:rsid w:val="00822E75"/>
    <w:rsid w:val="0082318F"/>
    <w:rsid w:val="008231B7"/>
    <w:rsid w:val="0082369E"/>
    <w:rsid w:val="00823DA4"/>
    <w:rsid w:val="00825C66"/>
    <w:rsid w:val="00826F43"/>
    <w:rsid w:val="008307B5"/>
    <w:rsid w:val="00830BCA"/>
    <w:rsid w:val="00832BAD"/>
    <w:rsid w:val="00832C8B"/>
    <w:rsid w:val="00833F6E"/>
    <w:rsid w:val="008356EA"/>
    <w:rsid w:val="00837FFD"/>
    <w:rsid w:val="00840056"/>
    <w:rsid w:val="00841797"/>
    <w:rsid w:val="0084255C"/>
    <w:rsid w:val="008431A2"/>
    <w:rsid w:val="008437A9"/>
    <w:rsid w:val="008454BA"/>
    <w:rsid w:val="00847AD0"/>
    <w:rsid w:val="00850352"/>
    <w:rsid w:val="0085144A"/>
    <w:rsid w:val="0085270B"/>
    <w:rsid w:val="00853A57"/>
    <w:rsid w:val="00853F14"/>
    <w:rsid w:val="0085419D"/>
    <w:rsid w:val="00854BD4"/>
    <w:rsid w:val="008552FA"/>
    <w:rsid w:val="0085579B"/>
    <w:rsid w:val="00855859"/>
    <w:rsid w:val="00855D19"/>
    <w:rsid w:val="00856061"/>
    <w:rsid w:val="008618E4"/>
    <w:rsid w:val="00861968"/>
    <w:rsid w:val="00861BA4"/>
    <w:rsid w:val="008625E8"/>
    <w:rsid w:val="00862908"/>
    <w:rsid w:val="00863779"/>
    <w:rsid w:val="00864767"/>
    <w:rsid w:val="00864885"/>
    <w:rsid w:val="00864BF2"/>
    <w:rsid w:val="00865B6A"/>
    <w:rsid w:val="008664AF"/>
    <w:rsid w:val="00866D52"/>
    <w:rsid w:val="00866ED9"/>
    <w:rsid w:val="00870139"/>
    <w:rsid w:val="0087128B"/>
    <w:rsid w:val="00873E26"/>
    <w:rsid w:val="008743BE"/>
    <w:rsid w:val="008744B1"/>
    <w:rsid w:val="00875E0C"/>
    <w:rsid w:val="008761D0"/>
    <w:rsid w:val="00880B5B"/>
    <w:rsid w:val="00880D4A"/>
    <w:rsid w:val="00880F9E"/>
    <w:rsid w:val="0088145D"/>
    <w:rsid w:val="00881CDE"/>
    <w:rsid w:val="008828E4"/>
    <w:rsid w:val="00883C23"/>
    <w:rsid w:val="008862AA"/>
    <w:rsid w:val="008869C1"/>
    <w:rsid w:val="0088733E"/>
    <w:rsid w:val="00890456"/>
    <w:rsid w:val="00890550"/>
    <w:rsid w:val="008918A5"/>
    <w:rsid w:val="008919CB"/>
    <w:rsid w:val="00892786"/>
    <w:rsid w:val="00893B0B"/>
    <w:rsid w:val="008948AF"/>
    <w:rsid w:val="0089523D"/>
    <w:rsid w:val="008952B5"/>
    <w:rsid w:val="00896685"/>
    <w:rsid w:val="00896E76"/>
    <w:rsid w:val="00897371"/>
    <w:rsid w:val="008977B8"/>
    <w:rsid w:val="00897829"/>
    <w:rsid w:val="00897B36"/>
    <w:rsid w:val="008A0437"/>
    <w:rsid w:val="008A0EBC"/>
    <w:rsid w:val="008A2DD6"/>
    <w:rsid w:val="008A2FBB"/>
    <w:rsid w:val="008A3C9F"/>
    <w:rsid w:val="008A4049"/>
    <w:rsid w:val="008A46FD"/>
    <w:rsid w:val="008A4B02"/>
    <w:rsid w:val="008A4B4B"/>
    <w:rsid w:val="008A5342"/>
    <w:rsid w:val="008A53E8"/>
    <w:rsid w:val="008A557A"/>
    <w:rsid w:val="008A5BC4"/>
    <w:rsid w:val="008A5D7D"/>
    <w:rsid w:val="008A660E"/>
    <w:rsid w:val="008A6F1D"/>
    <w:rsid w:val="008A73F4"/>
    <w:rsid w:val="008B0818"/>
    <w:rsid w:val="008B4BB7"/>
    <w:rsid w:val="008B521F"/>
    <w:rsid w:val="008B5459"/>
    <w:rsid w:val="008B6593"/>
    <w:rsid w:val="008B7ADF"/>
    <w:rsid w:val="008B7EC5"/>
    <w:rsid w:val="008C0669"/>
    <w:rsid w:val="008C1985"/>
    <w:rsid w:val="008C3B1F"/>
    <w:rsid w:val="008C434D"/>
    <w:rsid w:val="008C53B0"/>
    <w:rsid w:val="008C57D0"/>
    <w:rsid w:val="008C71F1"/>
    <w:rsid w:val="008C7569"/>
    <w:rsid w:val="008D042E"/>
    <w:rsid w:val="008D0763"/>
    <w:rsid w:val="008D0E84"/>
    <w:rsid w:val="008D1D77"/>
    <w:rsid w:val="008D2816"/>
    <w:rsid w:val="008D3340"/>
    <w:rsid w:val="008D5572"/>
    <w:rsid w:val="008D5953"/>
    <w:rsid w:val="008D5C22"/>
    <w:rsid w:val="008D6761"/>
    <w:rsid w:val="008D68D6"/>
    <w:rsid w:val="008D699F"/>
    <w:rsid w:val="008E2296"/>
    <w:rsid w:val="008E3404"/>
    <w:rsid w:val="008E4741"/>
    <w:rsid w:val="008E48EA"/>
    <w:rsid w:val="008E4DE2"/>
    <w:rsid w:val="008E613D"/>
    <w:rsid w:val="008F0DCB"/>
    <w:rsid w:val="008F1313"/>
    <w:rsid w:val="008F3344"/>
    <w:rsid w:val="008F43AB"/>
    <w:rsid w:val="008F68F4"/>
    <w:rsid w:val="00900BB4"/>
    <w:rsid w:val="009011E1"/>
    <w:rsid w:val="009016E1"/>
    <w:rsid w:val="00902042"/>
    <w:rsid w:val="00903989"/>
    <w:rsid w:val="00905552"/>
    <w:rsid w:val="00905C63"/>
    <w:rsid w:val="00907161"/>
    <w:rsid w:val="0090744C"/>
    <w:rsid w:val="009074C8"/>
    <w:rsid w:val="009079E6"/>
    <w:rsid w:val="00910E30"/>
    <w:rsid w:val="00911B2C"/>
    <w:rsid w:val="00912294"/>
    <w:rsid w:val="00912346"/>
    <w:rsid w:val="00912CF0"/>
    <w:rsid w:val="0091351D"/>
    <w:rsid w:val="00917325"/>
    <w:rsid w:val="00917854"/>
    <w:rsid w:val="009201BA"/>
    <w:rsid w:val="00920473"/>
    <w:rsid w:val="00922AD1"/>
    <w:rsid w:val="00922DBE"/>
    <w:rsid w:val="00923F3B"/>
    <w:rsid w:val="00925DCD"/>
    <w:rsid w:val="00926450"/>
    <w:rsid w:val="00927265"/>
    <w:rsid w:val="0093038C"/>
    <w:rsid w:val="009316D3"/>
    <w:rsid w:val="00931C1D"/>
    <w:rsid w:val="00931E07"/>
    <w:rsid w:val="00931E7E"/>
    <w:rsid w:val="00932FDF"/>
    <w:rsid w:val="00935AF8"/>
    <w:rsid w:val="00937969"/>
    <w:rsid w:val="00940337"/>
    <w:rsid w:val="00940609"/>
    <w:rsid w:val="0094128E"/>
    <w:rsid w:val="00941FEF"/>
    <w:rsid w:val="009422D6"/>
    <w:rsid w:val="00942D5E"/>
    <w:rsid w:val="009432FE"/>
    <w:rsid w:val="00943492"/>
    <w:rsid w:val="00943BE0"/>
    <w:rsid w:val="0094685D"/>
    <w:rsid w:val="00946C39"/>
    <w:rsid w:val="00950DCE"/>
    <w:rsid w:val="00951338"/>
    <w:rsid w:val="0095229B"/>
    <w:rsid w:val="009525B3"/>
    <w:rsid w:val="0095456D"/>
    <w:rsid w:val="00955495"/>
    <w:rsid w:val="009557C4"/>
    <w:rsid w:val="00955918"/>
    <w:rsid w:val="00955DAA"/>
    <w:rsid w:val="009565B0"/>
    <w:rsid w:val="00956678"/>
    <w:rsid w:val="009609EB"/>
    <w:rsid w:val="00960A11"/>
    <w:rsid w:val="00960E06"/>
    <w:rsid w:val="009613B7"/>
    <w:rsid w:val="009619E1"/>
    <w:rsid w:val="00963215"/>
    <w:rsid w:val="0096395E"/>
    <w:rsid w:val="00966F79"/>
    <w:rsid w:val="009673D5"/>
    <w:rsid w:val="009677B3"/>
    <w:rsid w:val="00970C89"/>
    <w:rsid w:val="00970DDA"/>
    <w:rsid w:val="00971703"/>
    <w:rsid w:val="00973636"/>
    <w:rsid w:val="009742A7"/>
    <w:rsid w:val="009752BD"/>
    <w:rsid w:val="00975623"/>
    <w:rsid w:val="00976FC6"/>
    <w:rsid w:val="0097734D"/>
    <w:rsid w:val="0097750F"/>
    <w:rsid w:val="009778A3"/>
    <w:rsid w:val="009813BE"/>
    <w:rsid w:val="00982CE9"/>
    <w:rsid w:val="0098373A"/>
    <w:rsid w:val="0098662B"/>
    <w:rsid w:val="00986C50"/>
    <w:rsid w:val="00987163"/>
    <w:rsid w:val="00987A6E"/>
    <w:rsid w:val="00990E1C"/>
    <w:rsid w:val="00990F03"/>
    <w:rsid w:val="00992430"/>
    <w:rsid w:val="009928D5"/>
    <w:rsid w:val="009936FE"/>
    <w:rsid w:val="009955BC"/>
    <w:rsid w:val="009955DA"/>
    <w:rsid w:val="009958FC"/>
    <w:rsid w:val="00996736"/>
    <w:rsid w:val="009A0001"/>
    <w:rsid w:val="009A1671"/>
    <w:rsid w:val="009A2AFF"/>
    <w:rsid w:val="009A711E"/>
    <w:rsid w:val="009B003B"/>
    <w:rsid w:val="009B01A5"/>
    <w:rsid w:val="009B0321"/>
    <w:rsid w:val="009B0631"/>
    <w:rsid w:val="009B1173"/>
    <w:rsid w:val="009B19EC"/>
    <w:rsid w:val="009B47EA"/>
    <w:rsid w:val="009B7272"/>
    <w:rsid w:val="009B7AAA"/>
    <w:rsid w:val="009B7DDD"/>
    <w:rsid w:val="009C1F40"/>
    <w:rsid w:val="009C27F0"/>
    <w:rsid w:val="009C2FEC"/>
    <w:rsid w:val="009C381C"/>
    <w:rsid w:val="009C3D34"/>
    <w:rsid w:val="009C4858"/>
    <w:rsid w:val="009C756A"/>
    <w:rsid w:val="009D24D4"/>
    <w:rsid w:val="009D29E0"/>
    <w:rsid w:val="009D2E39"/>
    <w:rsid w:val="009D33B7"/>
    <w:rsid w:val="009D4430"/>
    <w:rsid w:val="009D638E"/>
    <w:rsid w:val="009D6AD9"/>
    <w:rsid w:val="009D74D0"/>
    <w:rsid w:val="009D7D53"/>
    <w:rsid w:val="009E12BD"/>
    <w:rsid w:val="009E287F"/>
    <w:rsid w:val="009E38CA"/>
    <w:rsid w:val="009E3AE7"/>
    <w:rsid w:val="009E52C0"/>
    <w:rsid w:val="009F09FD"/>
    <w:rsid w:val="009F102C"/>
    <w:rsid w:val="009F1650"/>
    <w:rsid w:val="009F360E"/>
    <w:rsid w:val="009F3848"/>
    <w:rsid w:val="009F4912"/>
    <w:rsid w:val="009F4D9E"/>
    <w:rsid w:val="009F51C3"/>
    <w:rsid w:val="009F5BF7"/>
    <w:rsid w:val="009F5D9A"/>
    <w:rsid w:val="009F7412"/>
    <w:rsid w:val="009F74B5"/>
    <w:rsid w:val="00A00FE0"/>
    <w:rsid w:val="00A01F17"/>
    <w:rsid w:val="00A0218B"/>
    <w:rsid w:val="00A0249A"/>
    <w:rsid w:val="00A02ECB"/>
    <w:rsid w:val="00A02EEF"/>
    <w:rsid w:val="00A03469"/>
    <w:rsid w:val="00A03CAA"/>
    <w:rsid w:val="00A0407B"/>
    <w:rsid w:val="00A05C1D"/>
    <w:rsid w:val="00A06249"/>
    <w:rsid w:val="00A06BF5"/>
    <w:rsid w:val="00A07DAD"/>
    <w:rsid w:val="00A11617"/>
    <w:rsid w:val="00A11A51"/>
    <w:rsid w:val="00A124B9"/>
    <w:rsid w:val="00A12AD6"/>
    <w:rsid w:val="00A13156"/>
    <w:rsid w:val="00A13A0D"/>
    <w:rsid w:val="00A146B4"/>
    <w:rsid w:val="00A1482D"/>
    <w:rsid w:val="00A154B5"/>
    <w:rsid w:val="00A154E6"/>
    <w:rsid w:val="00A22F63"/>
    <w:rsid w:val="00A230B4"/>
    <w:rsid w:val="00A237B5"/>
    <w:rsid w:val="00A2380A"/>
    <w:rsid w:val="00A24407"/>
    <w:rsid w:val="00A24B8A"/>
    <w:rsid w:val="00A2509C"/>
    <w:rsid w:val="00A25737"/>
    <w:rsid w:val="00A268E2"/>
    <w:rsid w:val="00A277BD"/>
    <w:rsid w:val="00A30AE8"/>
    <w:rsid w:val="00A31C25"/>
    <w:rsid w:val="00A33CE3"/>
    <w:rsid w:val="00A34399"/>
    <w:rsid w:val="00A35454"/>
    <w:rsid w:val="00A3590D"/>
    <w:rsid w:val="00A40ECE"/>
    <w:rsid w:val="00A414CE"/>
    <w:rsid w:val="00A418B7"/>
    <w:rsid w:val="00A42886"/>
    <w:rsid w:val="00A43E50"/>
    <w:rsid w:val="00A44C76"/>
    <w:rsid w:val="00A44F0F"/>
    <w:rsid w:val="00A47566"/>
    <w:rsid w:val="00A500F0"/>
    <w:rsid w:val="00A503FD"/>
    <w:rsid w:val="00A524CB"/>
    <w:rsid w:val="00A525F7"/>
    <w:rsid w:val="00A535E5"/>
    <w:rsid w:val="00A54A11"/>
    <w:rsid w:val="00A54E2E"/>
    <w:rsid w:val="00A55353"/>
    <w:rsid w:val="00A5603C"/>
    <w:rsid w:val="00A57327"/>
    <w:rsid w:val="00A575AB"/>
    <w:rsid w:val="00A60EAD"/>
    <w:rsid w:val="00A619F6"/>
    <w:rsid w:val="00A646D7"/>
    <w:rsid w:val="00A65E4A"/>
    <w:rsid w:val="00A665D6"/>
    <w:rsid w:val="00A6685E"/>
    <w:rsid w:val="00A66950"/>
    <w:rsid w:val="00A66CD8"/>
    <w:rsid w:val="00A67BE5"/>
    <w:rsid w:val="00A71257"/>
    <w:rsid w:val="00A71B98"/>
    <w:rsid w:val="00A7233F"/>
    <w:rsid w:val="00A73A3D"/>
    <w:rsid w:val="00A73FDC"/>
    <w:rsid w:val="00A75B7E"/>
    <w:rsid w:val="00A77288"/>
    <w:rsid w:val="00A80236"/>
    <w:rsid w:val="00A8039E"/>
    <w:rsid w:val="00A809E6"/>
    <w:rsid w:val="00A812B3"/>
    <w:rsid w:val="00A81B48"/>
    <w:rsid w:val="00A81D00"/>
    <w:rsid w:val="00A81FA0"/>
    <w:rsid w:val="00A833FF"/>
    <w:rsid w:val="00A85AB6"/>
    <w:rsid w:val="00A86AF2"/>
    <w:rsid w:val="00A9117A"/>
    <w:rsid w:val="00A92098"/>
    <w:rsid w:val="00A92AF9"/>
    <w:rsid w:val="00A93448"/>
    <w:rsid w:val="00A9434A"/>
    <w:rsid w:val="00A94453"/>
    <w:rsid w:val="00A95689"/>
    <w:rsid w:val="00A959AF"/>
    <w:rsid w:val="00A97108"/>
    <w:rsid w:val="00A976B8"/>
    <w:rsid w:val="00A977C0"/>
    <w:rsid w:val="00AA160F"/>
    <w:rsid w:val="00AA1B72"/>
    <w:rsid w:val="00AA1E9C"/>
    <w:rsid w:val="00AA25AE"/>
    <w:rsid w:val="00AA3B4D"/>
    <w:rsid w:val="00AA4596"/>
    <w:rsid w:val="00AA4D89"/>
    <w:rsid w:val="00AA5511"/>
    <w:rsid w:val="00AA5DC4"/>
    <w:rsid w:val="00AA6737"/>
    <w:rsid w:val="00AA7A46"/>
    <w:rsid w:val="00AA7B8A"/>
    <w:rsid w:val="00AA7ECD"/>
    <w:rsid w:val="00AB0F95"/>
    <w:rsid w:val="00AB19DC"/>
    <w:rsid w:val="00AB3248"/>
    <w:rsid w:val="00AB3E0B"/>
    <w:rsid w:val="00AB4177"/>
    <w:rsid w:val="00AB442E"/>
    <w:rsid w:val="00AB5CE1"/>
    <w:rsid w:val="00AB731C"/>
    <w:rsid w:val="00AC0C75"/>
    <w:rsid w:val="00AC103C"/>
    <w:rsid w:val="00AC2350"/>
    <w:rsid w:val="00AC27F5"/>
    <w:rsid w:val="00AC2807"/>
    <w:rsid w:val="00AC40C6"/>
    <w:rsid w:val="00AC48C2"/>
    <w:rsid w:val="00AC5347"/>
    <w:rsid w:val="00AC5EFF"/>
    <w:rsid w:val="00AC7104"/>
    <w:rsid w:val="00AC7958"/>
    <w:rsid w:val="00AD0332"/>
    <w:rsid w:val="00AD16B0"/>
    <w:rsid w:val="00AD2540"/>
    <w:rsid w:val="00AD4E95"/>
    <w:rsid w:val="00AD5625"/>
    <w:rsid w:val="00AE102C"/>
    <w:rsid w:val="00AE1B62"/>
    <w:rsid w:val="00AE27DF"/>
    <w:rsid w:val="00AE29E4"/>
    <w:rsid w:val="00AE45DB"/>
    <w:rsid w:val="00AE554A"/>
    <w:rsid w:val="00AE5A5E"/>
    <w:rsid w:val="00AE5E7A"/>
    <w:rsid w:val="00AE6B55"/>
    <w:rsid w:val="00AE6B83"/>
    <w:rsid w:val="00AF0660"/>
    <w:rsid w:val="00AF10A6"/>
    <w:rsid w:val="00AF13F1"/>
    <w:rsid w:val="00AF1B12"/>
    <w:rsid w:val="00AF26C7"/>
    <w:rsid w:val="00AF299D"/>
    <w:rsid w:val="00AF2A5C"/>
    <w:rsid w:val="00AF335E"/>
    <w:rsid w:val="00AF38D7"/>
    <w:rsid w:val="00AF4DE3"/>
    <w:rsid w:val="00AF5085"/>
    <w:rsid w:val="00AF5237"/>
    <w:rsid w:val="00AF571A"/>
    <w:rsid w:val="00AF6047"/>
    <w:rsid w:val="00AF659C"/>
    <w:rsid w:val="00AF6D46"/>
    <w:rsid w:val="00AF7217"/>
    <w:rsid w:val="00B0041D"/>
    <w:rsid w:val="00B0051F"/>
    <w:rsid w:val="00B00BB9"/>
    <w:rsid w:val="00B02680"/>
    <w:rsid w:val="00B0288D"/>
    <w:rsid w:val="00B03E8D"/>
    <w:rsid w:val="00B04288"/>
    <w:rsid w:val="00B051B5"/>
    <w:rsid w:val="00B05AEC"/>
    <w:rsid w:val="00B060A1"/>
    <w:rsid w:val="00B06401"/>
    <w:rsid w:val="00B0788C"/>
    <w:rsid w:val="00B10239"/>
    <w:rsid w:val="00B10727"/>
    <w:rsid w:val="00B125B8"/>
    <w:rsid w:val="00B1310F"/>
    <w:rsid w:val="00B13E06"/>
    <w:rsid w:val="00B14A14"/>
    <w:rsid w:val="00B15E10"/>
    <w:rsid w:val="00B16D39"/>
    <w:rsid w:val="00B20174"/>
    <w:rsid w:val="00B207AB"/>
    <w:rsid w:val="00B20E90"/>
    <w:rsid w:val="00B21921"/>
    <w:rsid w:val="00B21BC7"/>
    <w:rsid w:val="00B2214A"/>
    <w:rsid w:val="00B234B9"/>
    <w:rsid w:val="00B24434"/>
    <w:rsid w:val="00B24584"/>
    <w:rsid w:val="00B24ACB"/>
    <w:rsid w:val="00B25AC6"/>
    <w:rsid w:val="00B2674F"/>
    <w:rsid w:val="00B26EDC"/>
    <w:rsid w:val="00B30D15"/>
    <w:rsid w:val="00B31EB7"/>
    <w:rsid w:val="00B31EF7"/>
    <w:rsid w:val="00B31FBB"/>
    <w:rsid w:val="00B341E8"/>
    <w:rsid w:val="00B34256"/>
    <w:rsid w:val="00B35D22"/>
    <w:rsid w:val="00B36054"/>
    <w:rsid w:val="00B36D5F"/>
    <w:rsid w:val="00B37CA3"/>
    <w:rsid w:val="00B4016F"/>
    <w:rsid w:val="00B4132C"/>
    <w:rsid w:val="00B429BF"/>
    <w:rsid w:val="00B430C0"/>
    <w:rsid w:val="00B4320D"/>
    <w:rsid w:val="00B43824"/>
    <w:rsid w:val="00B44DD5"/>
    <w:rsid w:val="00B4725A"/>
    <w:rsid w:val="00B504CF"/>
    <w:rsid w:val="00B5069E"/>
    <w:rsid w:val="00B510F3"/>
    <w:rsid w:val="00B53704"/>
    <w:rsid w:val="00B538CB"/>
    <w:rsid w:val="00B53D40"/>
    <w:rsid w:val="00B541E4"/>
    <w:rsid w:val="00B54A0C"/>
    <w:rsid w:val="00B55D28"/>
    <w:rsid w:val="00B56138"/>
    <w:rsid w:val="00B5617D"/>
    <w:rsid w:val="00B56758"/>
    <w:rsid w:val="00B568BE"/>
    <w:rsid w:val="00B56FD8"/>
    <w:rsid w:val="00B57496"/>
    <w:rsid w:val="00B60AC6"/>
    <w:rsid w:val="00B60DF5"/>
    <w:rsid w:val="00B61274"/>
    <w:rsid w:val="00B6321A"/>
    <w:rsid w:val="00B63CB4"/>
    <w:rsid w:val="00B6502D"/>
    <w:rsid w:val="00B65576"/>
    <w:rsid w:val="00B6724D"/>
    <w:rsid w:val="00B70594"/>
    <w:rsid w:val="00B70628"/>
    <w:rsid w:val="00B70D39"/>
    <w:rsid w:val="00B722D5"/>
    <w:rsid w:val="00B72717"/>
    <w:rsid w:val="00B72C34"/>
    <w:rsid w:val="00B72F3F"/>
    <w:rsid w:val="00B738AB"/>
    <w:rsid w:val="00B753A4"/>
    <w:rsid w:val="00B75911"/>
    <w:rsid w:val="00B75BFA"/>
    <w:rsid w:val="00B76094"/>
    <w:rsid w:val="00B766AF"/>
    <w:rsid w:val="00B77C41"/>
    <w:rsid w:val="00B804A1"/>
    <w:rsid w:val="00B805D6"/>
    <w:rsid w:val="00B809CB"/>
    <w:rsid w:val="00B81268"/>
    <w:rsid w:val="00B81669"/>
    <w:rsid w:val="00B83096"/>
    <w:rsid w:val="00B8421E"/>
    <w:rsid w:val="00B84644"/>
    <w:rsid w:val="00B86417"/>
    <w:rsid w:val="00B873C3"/>
    <w:rsid w:val="00B87E87"/>
    <w:rsid w:val="00B90295"/>
    <w:rsid w:val="00B9035D"/>
    <w:rsid w:val="00B907B5"/>
    <w:rsid w:val="00B90C51"/>
    <w:rsid w:val="00B92BBE"/>
    <w:rsid w:val="00B93CBE"/>
    <w:rsid w:val="00B93FC5"/>
    <w:rsid w:val="00B95D2F"/>
    <w:rsid w:val="00B97F3F"/>
    <w:rsid w:val="00BA04E8"/>
    <w:rsid w:val="00BA0D71"/>
    <w:rsid w:val="00BA2613"/>
    <w:rsid w:val="00BA2B9A"/>
    <w:rsid w:val="00BA35AE"/>
    <w:rsid w:val="00BA3C32"/>
    <w:rsid w:val="00BA3E30"/>
    <w:rsid w:val="00BA4536"/>
    <w:rsid w:val="00BA4E72"/>
    <w:rsid w:val="00BA64D0"/>
    <w:rsid w:val="00BA675F"/>
    <w:rsid w:val="00BA6DA0"/>
    <w:rsid w:val="00BB12FE"/>
    <w:rsid w:val="00BB1355"/>
    <w:rsid w:val="00BB159C"/>
    <w:rsid w:val="00BB173C"/>
    <w:rsid w:val="00BB2D5B"/>
    <w:rsid w:val="00BB33DF"/>
    <w:rsid w:val="00BB36DE"/>
    <w:rsid w:val="00BB6229"/>
    <w:rsid w:val="00BC019C"/>
    <w:rsid w:val="00BC14CE"/>
    <w:rsid w:val="00BC166A"/>
    <w:rsid w:val="00BC1F21"/>
    <w:rsid w:val="00BC2187"/>
    <w:rsid w:val="00BC21A5"/>
    <w:rsid w:val="00BC23AA"/>
    <w:rsid w:val="00BC2514"/>
    <w:rsid w:val="00BC376A"/>
    <w:rsid w:val="00BC3917"/>
    <w:rsid w:val="00BC5961"/>
    <w:rsid w:val="00BC5B4A"/>
    <w:rsid w:val="00BC5E19"/>
    <w:rsid w:val="00BC6F5B"/>
    <w:rsid w:val="00BC78C6"/>
    <w:rsid w:val="00BC7B92"/>
    <w:rsid w:val="00BD1613"/>
    <w:rsid w:val="00BD1C1B"/>
    <w:rsid w:val="00BD24A3"/>
    <w:rsid w:val="00BD2B9E"/>
    <w:rsid w:val="00BD4CA5"/>
    <w:rsid w:val="00BD5B60"/>
    <w:rsid w:val="00BD64ED"/>
    <w:rsid w:val="00BD6AE3"/>
    <w:rsid w:val="00BD7FF6"/>
    <w:rsid w:val="00BE0046"/>
    <w:rsid w:val="00BE0353"/>
    <w:rsid w:val="00BE0DDE"/>
    <w:rsid w:val="00BE1A7C"/>
    <w:rsid w:val="00BE1D22"/>
    <w:rsid w:val="00BE6447"/>
    <w:rsid w:val="00BE7FA3"/>
    <w:rsid w:val="00BF0F8E"/>
    <w:rsid w:val="00BF1C87"/>
    <w:rsid w:val="00BF302F"/>
    <w:rsid w:val="00BF4CF1"/>
    <w:rsid w:val="00BF4D4B"/>
    <w:rsid w:val="00BF5CB4"/>
    <w:rsid w:val="00BF6196"/>
    <w:rsid w:val="00BF71F8"/>
    <w:rsid w:val="00C00AEF"/>
    <w:rsid w:val="00C01D97"/>
    <w:rsid w:val="00C021AB"/>
    <w:rsid w:val="00C041C0"/>
    <w:rsid w:val="00C04534"/>
    <w:rsid w:val="00C049C6"/>
    <w:rsid w:val="00C05396"/>
    <w:rsid w:val="00C0649F"/>
    <w:rsid w:val="00C079B2"/>
    <w:rsid w:val="00C07F6B"/>
    <w:rsid w:val="00C101C3"/>
    <w:rsid w:val="00C10E91"/>
    <w:rsid w:val="00C11EAC"/>
    <w:rsid w:val="00C12BBA"/>
    <w:rsid w:val="00C12EE6"/>
    <w:rsid w:val="00C14110"/>
    <w:rsid w:val="00C15586"/>
    <w:rsid w:val="00C159E2"/>
    <w:rsid w:val="00C15BFA"/>
    <w:rsid w:val="00C15E74"/>
    <w:rsid w:val="00C165D3"/>
    <w:rsid w:val="00C2058B"/>
    <w:rsid w:val="00C210D2"/>
    <w:rsid w:val="00C21425"/>
    <w:rsid w:val="00C23235"/>
    <w:rsid w:val="00C2343A"/>
    <w:rsid w:val="00C23B0A"/>
    <w:rsid w:val="00C24079"/>
    <w:rsid w:val="00C247A4"/>
    <w:rsid w:val="00C2506B"/>
    <w:rsid w:val="00C255AC"/>
    <w:rsid w:val="00C26D13"/>
    <w:rsid w:val="00C31DBD"/>
    <w:rsid w:val="00C31F94"/>
    <w:rsid w:val="00C35875"/>
    <w:rsid w:val="00C358C8"/>
    <w:rsid w:val="00C35CAD"/>
    <w:rsid w:val="00C36270"/>
    <w:rsid w:val="00C36335"/>
    <w:rsid w:val="00C36372"/>
    <w:rsid w:val="00C36AB6"/>
    <w:rsid w:val="00C37063"/>
    <w:rsid w:val="00C40AAB"/>
    <w:rsid w:val="00C420AF"/>
    <w:rsid w:val="00C42BB1"/>
    <w:rsid w:val="00C44605"/>
    <w:rsid w:val="00C4609F"/>
    <w:rsid w:val="00C46413"/>
    <w:rsid w:val="00C4656B"/>
    <w:rsid w:val="00C46F91"/>
    <w:rsid w:val="00C4727A"/>
    <w:rsid w:val="00C478C9"/>
    <w:rsid w:val="00C47906"/>
    <w:rsid w:val="00C502A0"/>
    <w:rsid w:val="00C504C6"/>
    <w:rsid w:val="00C50DC1"/>
    <w:rsid w:val="00C51002"/>
    <w:rsid w:val="00C52077"/>
    <w:rsid w:val="00C52226"/>
    <w:rsid w:val="00C525D0"/>
    <w:rsid w:val="00C52947"/>
    <w:rsid w:val="00C52C70"/>
    <w:rsid w:val="00C5304C"/>
    <w:rsid w:val="00C53885"/>
    <w:rsid w:val="00C54CEF"/>
    <w:rsid w:val="00C555D9"/>
    <w:rsid w:val="00C558AB"/>
    <w:rsid w:val="00C55915"/>
    <w:rsid w:val="00C56811"/>
    <w:rsid w:val="00C56A57"/>
    <w:rsid w:val="00C6028B"/>
    <w:rsid w:val="00C61389"/>
    <w:rsid w:val="00C61688"/>
    <w:rsid w:val="00C61ABF"/>
    <w:rsid w:val="00C62C00"/>
    <w:rsid w:val="00C65700"/>
    <w:rsid w:val="00C65A67"/>
    <w:rsid w:val="00C67367"/>
    <w:rsid w:val="00C70596"/>
    <w:rsid w:val="00C70915"/>
    <w:rsid w:val="00C7279A"/>
    <w:rsid w:val="00C735FC"/>
    <w:rsid w:val="00C73A3B"/>
    <w:rsid w:val="00C745E5"/>
    <w:rsid w:val="00C74A1C"/>
    <w:rsid w:val="00C77090"/>
    <w:rsid w:val="00C80038"/>
    <w:rsid w:val="00C80120"/>
    <w:rsid w:val="00C81893"/>
    <w:rsid w:val="00C82ABE"/>
    <w:rsid w:val="00C846FE"/>
    <w:rsid w:val="00C85DF8"/>
    <w:rsid w:val="00C866AA"/>
    <w:rsid w:val="00C868D0"/>
    <w:rsid w:val="00C874D6"/>
    <w:rsid w:val="00C876F2"/>
    <w:rsid w:val="00C90551"/>
    <w:rsid w:val="00C912B2"/>
    <w:rsid w:val="00C92413"/>
    <w:rsid w:val="00C92C84"/>
    <w:rsid w:val="00C93C94"/>
    <w:rsid w:val="00C943C4"/>
    <w:rsid w:val="00C94D4C"/>
    <w:rsid w:val="00C94FF5"/>
    <w:rsid w:val="00C9513A"/>
    <w:rsid w:val="00C95435"/>
    <w:rsid w:val="00C95866"/>
    <w:rsid w:val="00C9670F"/>
    <w:rsid w:val="00C96EB3"/>
    <w:rsid w:val="00C97F4C"/>
    <w:rsid w:val="00CA0FAC"/>
    <w:rsid w:val="00CA16DB"/>
    <w:rsid w:val="00CA1B96"/>
    <w:rsid w:val="00CA1F95"/>
    <w:rsid w:val="00CA3ACB"/>
    <w:rsid w:val="00CA3B6F"/>
    <w:rsid w:val="00CA3D0E"/>
    <w:rsid w:val="00CA55AC"/>
    <w:rsid w:val="00CA667A"/>
    <w:rsid w:val="00CB1674"/>
    <w:rsid w:val="00CB186D"/>
    <w:rsid w:val="00CB2227"/>
    <w:rsid w:val="00CB2B9F"/>
    <w:rsid w:val="00CB2C21"/>
    <w:rsid w:val="00CB3DFC"/>
    <w:rsid w:val="00CB4067"/>
    <w:rsid w:val="00CB754F"/>
    <w:rsid w:val="00CC0F34"/>
    <w:rsid w:val="00CC1BB0"/>
    <w:rsid w:val="00CC1E65"/>
    <w:rsid w:val="00CC2A15"/>
    <w:rsid w:val="00CC2AA6"/>
    <w:rsid w:val="00CC3F35"/>
    <w:rsid w:val="00CC4CC4"/>
    <w:rsid w:val="00CC5E10"/>
    <w:rsid w:val="00CC61B1"/>
    <w:rsid w:val="00CC6550"/>
    <w:rsid w:val="00CC6DC8"/>
    <w:rsid w:val="00CC7B1C"/>
    <w:rsid w:val="00CD4500"/>
    <w:rsid w:val="00CD4619"/>
    <w:rsid w:val="00CD491B"/>
    <w:rsid w:val="00CD5338"/>
    <w:rsid w:val="00CD5D06"/>
    <w:rsid w:val="00CD61FF"/>
    <w:rsid w:val="00CD7DDB"/>
    <w:rsid w:val="00CE086C"/>
    <w:rsid w:val="00CE09FD"/>
    <w:rsid w:val="00CE1308"/>
    <w:rsid w:val="00CE2951"/>
    <w:rsid w:val="00CE2C6C"/>
    <w:rsid w:val="00CE3518"/>
    <w:rsid w:val="00CE366F"/>
    <w:rsid w:val="00CE37ED"/>
    <w:rsid w:val="00CE3B35"/>
    <w:rsid w:val="00CE604A"/>
    <w:rsid w:val="00CE66C0"/>
    <w:rsid w:val="00CE697E"/>
    <w:rsid w:val="00CF169D"/>
    <w:rsid w:val="00CF1BAF"/>
    <w:rsid w:val="00CF4133"/>
    <w:rsid w:val="00CF49E5"/>
    <w:rsid w:val="00CF5FD9"/>
    <w:rsid w:val="00CF6514"/>
    <w:rsid w:val="00CF72BF"/>
    <w:rsid w:val="00CF741C"/>
    <w:rsid w:val="00CF7DA5"/>
    <w:rsid w:val="00D005A2"/>
    <w:rsid w:val="00D00F41"/>
    <w:rsid w:val="00D029B0"/>
    <w:rsid w:val="00D0315E"/>
    <w:rsid w:val="00D03AFC"/>
    <w:rsid w:val="00D0489C"/>
    <w:rsid w:val="00D06501"/>
    <w:rsid w:val="00D107A3"/>
    <w:rsid w:val="00D131D7"/>
    <w:rsid w:val="00D135B0"/>
    <w:rsid w:val="00D144DA"/>
    <w:rsid w:val="00D1522D"/>
    <w:rsid w:val="00D15C62"/>
    <w:rsid w:val="00D15F3B"/>
    <w:rsid w:val="00D20003"/>
    <w:rsid w:val="00D2145B"/>
    <w:rsid w:val="00D215BC"/>
    <w:rsid w:val="00D224D8"/>
    <w:rsid w:val="00D22F03"/>
    <w:rsid w:val="00D2315A"/>
    <w:rsid w:val="00D237D6"/>
    <w:rsid w:val="00D24DD8"/>
    <w:rsid w:val="00D2520A"/>
    <w:rsid w:val="00D26E2F"/>
    <w:rsid w:val="00D27DB3"/>
    <w:rsid w:val="00D27DEA"/>
    <w:rsid w:val="00D306E8"/>
    <w:rsid w:val="00D33D22"/>
    <w:rsid w:val="00D3508E"/>
    <w:rsid w:val="00D356F8"/>
    <w:rsid w:val="00D3575A"/>
    <w:rsid w:val="00D3670F"/>
    <w:rsid w:val="00D40144"/>
    <w:rsid w:val="00D40F75"/>
    <w:rsid w:val="00D4117C"/>
    <w:rsid w:val="00D4122A"/>
    <w:rsid w:val="00D4195B"/>
    <w:rsid w:val="00D438C4"/>
    <w:rsid w:val="00D43F64"/>
    <w:rsid w:val="00D458A2"/>
    <w:rsid w:val="00D50FF0"/>
    <w:rsid w:val="00D54547"/>
    <w:rsid w:val="00D54E4C"/>
    <w:rsid w:val="00D54EA2"/>
    <w:rsid w:val="00D554E0"/>
    <w:rsid w:val="00D561C1"/>
    <w:rsid w:val="00D603E4"/>
    <w:rsid w:val="00D62F4E"/>
    <w:rsid w:val="00D6353D"/>
    <w:rsid w:val="00D641EC"/>
    <w:rsid w:val="00D656E7"/>
    <w:rsid w:val="00D66537"/>
    <w:rsid w:val="00D66FB7"/>
    <w:rsid w:val="00D70D45"/>
    <w:rsid w:val="00D71413"/>
    <w:rsid w:val="00D71B02"/>
    <w:rsid w:val="00D72EA0"/>
    <w:rsid w:val="00D74DAA"/>
    <w:rsid w:val="00D751AD"/>
    <w:rsid w:val="00D75FAF"/>
    <w:rsid w:val="00D7795C"/>
    <w:rsid w:val="00D77D41"/>
    <w:rsid w:val="00D80CAA"/>
    <w:rsid w:val="00D80DFA"/>
    <w:rsid w:val="00D81353"/>
    <w:rsid w:val="00D813DB"/>
    <w:rsid w:val="00D81599"/>
    <w:rsid w:val="00D8310A"/>
    <w:rsid w:val="00D84064"/>
    <w:rsid w:val="00D84464"/>
    <w:rsid w:val="00D85CC7"/>
    <w:rsid w:val="00D8785C"/>
    <w:rsid w:val="00D90E7D"/>
    <w:rsid w:val="00D90FA6"/>
    <w:rsid w:val="00D910BD"/>
    <w:rsid w:val="00D92BBC"/>
    <w:rsid w:val="00D932F6"/>
    <w:rsid w:val="00D93A83"/>
    <w:rsid w:val="00D93D0D"/>
    <w:rsid w:val="00D942BB"/>
    <w:rsid w:val="00D945B3"/>
    <w:rsid w:val="00D95AEF"/>
    <w:rsid w:val="00D96283"/>
    <w:rsid w:val="00D97544"/>
    <w:rsid w:val="00D9796D"/>
    <w:rsid w:val="00DA0E8C"/>
    <w:rsid w:val="00DA106E"/>
    <w:rsid w:val="00DA1D07"/>
    <w:rsid w:val="00DA1D79"/>
    <w:rsid w:val="00DA2D92"/>
    <w:rsid w:val="00DA446B"/>
    <w:rsid w:val="00DA4794"/>
    <w:rsid w:val="00DA48C5"/>
    <w:rsid w:val="00DA589B"/>
    <w:rsid w:val="00DA5E97"/>
    <w:rsid w:val="00DA76C3"/>
    <w:rsid w:val="00DB0BE9"/>
    <w:rsid w:val="00DB0E37"/>
    <w:rsid w:val="00DB0EE9"/>
    <w:rsid w:val="00DB21E6"/>
    <w:rsid w:val="00DB2C57"/>
    <w:rsid w:val="00DB4323"/>
    <w:rsid w:val="00DB6012"/>
    <w:rsid w:val="00DB68DF"/>
    <w:rsid w:val="00DB6C59"/>
    <w:rsid w:val="00DB6CF3"/>
    <w:rsid w:val="00DC2E34"/>
    <w:rsid w:val="00DC31FE"/>
    <w:rsid w:val="00DC4A11"/>
    <w:rsid w:val="00DC58F3"/>
    <w:rsid w:val="00DC7258"/>
    <w:rsid w:val="00DC7A9D"/>
    <w:rsid w:val="00DC7E92"/>
    <w:rsid w:val="00DD1729"/>
    <w:rsid w:val="00DD2906"/>
    <w:rsid w:val="00DD2DD0"/>
    <w:rsid w:val="00DD3470"/>
    <w:rsid w:val="00DD3A28"/>
    <w:rsid w:val="00DD3B24"/>
    <w:rsid w:val="00DD5FC2"/>
    <w:rsid w:val="00DD6D08"/>
    <w:rsid w:val="00DD77F0"/>
    <w:rsid w:val="00DD7A22"/>
    <w:rsid w:val="00DD7C30"/>
    <w:rsid w:val="00DD7C77"/>
    <w:rsid w:val="00DE0880"/>
    <w:rsid w:val="00DE3AB8"/>
    <w:rsid w:val="00DE5910"/>
    <w:rsid w:val="00DE59AB"/>
    <w:rsid w:val="00DE5E1B"/>
    <w:rsid w:val="00DE6752"/>
    <w:rsid w:val="00DE7E21"/>
    <w:rsid w:val="00DF0F43"/>
    <w:rsid w:val="00DF2245"/>
    <w:rsid w:val="00DF2249"/>
    <w:rsid w:val="00DF4521"/>
    <w:rsid w:val="00DF4DBC"/>
    <w:rsid w:val="00DF4FDB"/>
    <w:rsid w:val="00DF617A"/>
    <w:rsid w:val="00DF70DE"/>
    <w:rsid w:val="00DF7C96"/>
    <w:rsid w:val="00E00C60"/>
    <w:rsid w:val="00E016DC"/>
    <w:rsid w:val="00E019D3"/>
    <w:rsid w:val="00E01BB9"/>
    <w:rsid w:val="00E01C8C"/>
    <w:rsid w:val="00E01EB0"/>
    <w:rsid w:val="00E034EC"/>
    <w:rsid w:val="00E03BAB"/>
    <w:rsid w:val="00E046E9"/>
    <w:rsid w:val="00E04E2B"/>
    <w:rsid w:val="00E05736"/>
    <w:rsid w:val="00E06ED0"/>
    <w:rsid w:val="00E1061C"/>
    <w:rsid w:val="00E10989"/>
    <w:rsid w:val="00E12785"/>
    <w:rsid w:val="00E1327D"/>
    <w:rsid w:val="00E159BB"/>
    <w:rsid w:val="00E15EFB"/>
    <w:rsid w:val="00E15F5B"/>
    <w:rsid w:val="00E16D4B"/>
    <w:rsid w:val="00E17B15"/>
    <w:rsid w:val="00E2107C"/>
    <w:rsid w:val="00E21521"/>
    <w:rsid w:val="00E23229"/>
    <w:rsid w:val="00E24986"/>
    <w:rsid w:val="00E24C74"/>
    <w:rsid w:val="00E2598B"/>
    <w:rsid w:val="00E25A51"/>
    <w:rsid w:val="00E25D74"/>
    <w:rsid w:val="00E26D51"/>
    <w:rsid w:val="00E27A39"/>
    <w:rsid w:val="00E27C9D"/>
    <w:rsid w:val="00E30226"/>
    <w:rsid w:val="00E315E1"/>
    <w:rsid w:val="00E356E4"/>
    <w:rsid w:val="00E357C3"/>
    <w:rsid w:val="00E35B28"/>
    <w:rsid w:val="00E35C2C"/>
    <w:rsid w:val="00E35E7D"/>
    <w:rsid w:val="00E36867"/>
    <w:rsid w:val="00E36A9F"/>
    <w:rsid w:val="00E36D4E"/>
    <w:rsid w:val="00E36E2E"/>
    <w:rsid w:val="00E36EEE"/>
    <w:rsid w:val="00E412E6"/>
    <w:rsid w:val="00E444CD"/>
    <w:rsid w:val="00E44574"/>
    <w:rsid w:val="00E449FD"/>
    <w:rsid w:val="00E44C19"/>
    <w:rsid w:val="00E44D88"/>
    <w:rsid w:val="00E45C31"/>
    <w:rsid w:val="00E4604E"/>
    <w:rsid w:val="00E47123"/>
    <w:rsid w:val="00E473C1"/>
    <w:rsid w:val="00E47F35"/>
    <w:rsid w:val="00E5122E"/>
    <w:rsid w:val="00E5163C"/>
    <w:rsid w:val="00E5174D"/>
    <w:rsid w:val="00E5187A"/>
    <w:rsid w:val="00E532EA"/>
    <w:rsid w:val="00E539D8"/>
    <w:rsid w:val="00E54510"/>
    <w:rsid w:val="00E5704B"/>
    <w:rsid w:val="00E57420"/>
    <w:rsid w:val="00E57842"/>
    <w:rsid w:val="00E578B1"/>
    <w:rsid w:val="00E6023C"/>
    <w:rsid w:val="00E60BC2"/>
    <w:rsid w:val="00E64B99"/>
    <w:rsid w:val="00E66691"/>
    <w:rsid w:val="00E668EB"/>
    <w:rsid w:val="00E66A13"/>
    <w:rsid w:val="00E66ACA"/>
    <w:rsid w:val="00E66CA1"/>
    <w:rsid w:val="00E70B31"/>
    <w:rsid w:val="00E711AA"/>
    <w:rsid w:val="00E72599"/>
    <w:rsid w:val="00E73277"/>
    <w:rsid w:val="00E732C8"/>
    <w:rsid w:val="00E75EFE"/>
    <w:rsid w:val="00E771BC"/>
    <w:rsid w:val="00E80E9D"/>
    <w:rsid w:val="00E80F55"/>
    <w:rsid w:val="00E8101C"/>
    <w:rsid w:val="00E82314"/>
    <w:rsid w:val="00E82D28"/>
    <w:rsid w:val="00E83656"/>
    <w:rsid w:val="00E83E67"/>
    <w:rsid w:val="00E843E1"/>
    <w:rsid w:val="00E8481E"/>
    <w:rsid w:val="00E84FAD"/>
    <w:rsid w:val="00E85295"/>
    <w:rsid w:val="00E85307"/>
    <w:rsid w:val="00E85A70"/>
    <w:rsid w:val="00E87B94"/>
    <w:rsid w:val="00E902AC"/>
    <w:rsid w:val="00E905DA"/>
    <w:rsid w:val="00E911BA"/>
    <w:rsid w:val="00E92241"/>
    <w:rsid w:val="00E94EEE"/>
    <w:rsid w:val="00E95349"/>
    <w:rsid w:val="00E95A05"/>
    <w:rsid w:val="00E96764"/>
    <w:rsid w:val="00E97084"/>
    <w:rsid w:val="00EA071F"/>
    <w:rsid w:val="00EA0CC5"/>
    <w:rsid w:val="00EA22E1"/>
    <w:rsid w:val="00EA2A4C"/>
    <w:rsid w:val="00EA2D24"/>
    <w:rsid w:val="00EA2E28"/>
    <w:rsid w:val="00EA369A"/>
    <w:rsid w:val="00EA36CC"/>
    <w:rsid w:val="00EA5B9B"/>
    <w:rsid w:val="00EA68B7"/>
    <w:rsid w:val="00EA6DE4"/>
    <w:rsid w:val="00EB043E"/>
    <w:rsid w:val="00EB1195"/>
    <w:rsid w:val="00EB259B"/>
    <w:rsid w:val="00EB2C06"/>
    <w:rsid w:val="00EB376F"/>
    <w:rsid w:val="00EB3E62"/>
    <w:rsid w:val="00EB4367"/>
    <w:rsid w:val="00EB44D1"/>
    <w:rsid w:val="00EB4C88"/>
    <w:rsid w:val="00EB4D77"/>
    <w:rsid w:val="00EB4DCD"/>
    <w:rsid w:val="00EB6372"/>
    <w:rsid w:val="00EC093B"/>
    <w:rsid w:val="00EC2BBD"/>
    <w:rsid w:val="00EC37E3"/>
    <w:rsid w:val="00EC3E6C"/>
    <w:rsid w:val="00EC45B0"/>
    <w:rsid w:val="00EC4C06"/>
    <w:rsid w:val="00EC4E01"/>
    <w:rsid w:val="00EC5299"/>
    <w:rsid w:val="00EC6FD6"/>
    <w:rsid w:val="00ED089D"/>
    <w:rsid w:val="00ED3272"/>
    <w:rsid w:val="00ED3649"/>
    <w:rsid w:val="00ED3F9A"/>
    <w:rsid w:val="00ED437D"/>
    <w:rsid w:val="00ED5D19"/>
    <w:rsid w:val="00ED6CB9"/>
    <w:rsid w:val="00EE0481"/>
    <w:rsid w:val="00EE0C56"/>
    <w:rsid w:val="00EE11DC"/>
    <w:rsid w:val="00EE1D2E"/>
    <w:rsid w:val="00EE2E55"/>
    <w:rsid w:val="00EE3188"/>
    <w:rsid w:val="00EE37D2"/>
    <w:rsid w:val="00EE3CEF"/>
    <w:rsid w:val="00EE6AA8"/>
    <w:rsid w:val="00EE6B24"/>
    <w:rsid w:val="00EE7E17"/>
    <w:rsid w:val="00EF0212"/>
    <w:rsid w:val="00EF0287"/>
    <w:rsid w:val="00EF1150"/>
    <w:rsid w:val="00EF2B3D"/>
    <w:rsid w:val="00EF420F"/>
    <w:rsid w:val="00EF53FD"/>
    <w:rsid w:val="00EF6A7C"/>
    <w:rsid w:val="00EF6F98"/>
    <w:rsid w:val="00F002E9"/>
    <w:rsid w:val="00F017D2"/>
    <w:rsid w:val="00F0191D"/>
    <w:rsid w:val="00F01E9B"/>
    <w:rsid w:val="00F02526"/>
    <w:rsid w:val="00F02F8B"/>
    <w:rsid w:val="00F04BDD"/>
    <w:rsid w:val="00F04CB0"/>
    <w:rsid w:val="00F04DD9"/>
    <w:rsid w:val="00F060D6"/>
    <w:rsid w:val="00F06F3B"/>
    <w:rsid w:val="00F07BC0"/>
    <w:rsid w:val="00F11758"/>
    <w:rsid w:val="00F13C08"/>
    <w:rsid w:val="00F13D85"/>
    <w:rsid w:val="00F15306"/>
    <w:rsid w:val="00F179F9"/>
    <w:rsid w:val="00F21E2A"/>
    <w:rsid w:val="00F2474E"/>
    <w:rsid w:val="00F252DA"/>
    <w:rsid w:val="00F2530F"/>
    <w:rsid w:val="00F25CC7"/>
    <w:rsid w:val="00F27233"/>
    <w:rsid w:val="00F277A2"/>
    <w:rsid w:val="00F27CCF"/>
    <w:rsid w:val="00F30ECD"/>
    <w:rsid w:val="00F313AE"/>
    <w:rsid w:val="00F32559"/>
    <w:rsid w:val="00F32881"/>
    <w:rsid w:val="00F33E72"/>
    <w:rsid w:val="00F34044"/>
    <w:rsid w:val="00F35072"/>
    <w:rsid w:val="00F35CFD"/>
    <w:rsid w:val="00F36701"/>
    <w:rsid w:val="00F372A6"/>
    <w:rsid w:val="00F42040"/>
    <w:rsid w:val="00F425F3"/>
    <w:rsid w:val="00F42EB9"/>
    <w:rsid w:val="00F47054"/>
    <w:rsid w:val="00F47167"/>
    <w:rsid w:val="00F512A3"/>
    <w:rsid w:val="00F523E6"/>
    <w:rsid w:val="00F529F2"/>
    <w:rsid w:val="00F53381"/>
    <w:rsid w:val="00F5435E"/>
    <w:rsid w:val="00F54B6C"/>
    <w:rsid w:val="00F55D54"/>
    <w:rsid w:val="00F5718C"/>
    <w:rsid w:val="00F609E1"/>
    <w:rsid w:val="00F60EA2"/>
    <w:rsid w:val="00F61204"/>
    <w:rsid w:val="00F63867"/>
    <w:rsid w:val="00F65238"/>
    <w:rsid w:val="00F721F5"/>
    <w:rsid w:val="00F738C1"/>
    <w:rsid w:val="00F74186"/>
    <w:rsid w:val="00F745CF"/>
    <w:rsid w:val="00F764F8"/>
    <w:rsid w:val="00F76967"/>
    <w:rsid w:val="00F76C7A"/>
    <w:rsid w:val="00F76CAC"/>
    <w:rsid w:val="00F77F35"/>
    <w:rsid w:val="00F80384"/>
    <w:rsid w:val="00F8055D"/>
    <w:rsid w:val="00F80EF1"/>
    <w:rsid w:val="00F812AE"/>
    <w:rsid w:val="00F81F38"/>
    <w:rsid w:val="00F829F6"/>
    <w:rsid w:val="00F82C0B"/>
    <w:rsid w:val="00F82D61"/>
    <w:rsid w:val="00F83767"/>
    <w:rsid w:val="00F846DD"/>
    <w:rsid w:val="00F847F8"/>
    <w:rsid w:val="00F8486E"/>
    <w:rsid w:val="00F8709D"/>
    <w:rsid w:val="00F87E4A"/>
    <w:rsid w:val="00F87FA1"/>
    <w:rsid w:val="00F903DC"/>
    <w:rsid w:val="00F9075B"/>
    <w:rsid w:val="00F90893"/>
    <w:rsid w:val="00F92503"/>
    <w:rsid w:val="00F92AB2"/>
    <w:rsid w:val="00F94842"/>
    <w:rsid w:val="00F94E17"/>
    <w:rsid w:val="00F9515E"/>
    <w:rsid w:val="00F96745"/>
    <w:rsid w:val="00FA27F6"/>
    <w:rsid w:val="00FA2AF1"/>
    <w:rsid w:val="00FA2D68"/>
    <w:rsid w:val="00FA30C8"/>
    <w:rsid w:val="00FA4212"/>
    <w:rsid w:val="00FA5933"/>
    <w:rsid w:val="00FB01B6"/>
    <w:rsid w:val="00FB07E4"/>
    <w:rsid w:val="00FB0E77"/>
    <w:rsid w:val="00FB1BCD"/>
    <w:rsid w:val="00FB24F0"/>
    <w:rsid w:val="00FB3118"/>
    <w:rsid w:val="00FB4899"/>
    <w:rsid w:val="00FB4EB0"/>
    <w:rsid w:val="00FB5AF3"/>
    <w:rsid w:val="00FB6310"/>
    <w:rsid w:val="00FB7B7A"/>
    <w:rsid w:val="00FC18C8"/>
    <w:rsid w:val="00FC1B82"/>
    <w:rsid w:val="00FC1C92"/>
    <w:rsid w:val="00FC231F"/>
    <w:rsid w:val="00FC3A48"/>
    <w:rsid w:val="00FC683C"/>
    <w:rsid w:val="00FC6EB5"/>
    <w:rsid w:val="00FC77F7"/>
    <w:rsid w:val="00FC7C15"/>
    <w:rsid w:val="00FD0983"/>
    <w:rsid w:val="00FD1015"/>
    <w:rsid w:val="00FD147E"/>
    <w:rsid w:val="00FD1D5D"/>
    <w:rsid w:val="00FD2B81"/>
    <w:rsid w:val="00FD3005"/>
    <w:rsid w:val="00FD3A31"/>
    <w:rsid w:val="00FD5B3B"/>
    <w:rsid w:val="00FD66D7"/>
    <w:rsid w:val="00FD6987"/>
    <w:rsid w:val="00FD7AEA"/>
    <w:rsid w:val="00FE15DF"/>
    <w:rsid w:val="00FE19A1"/>
    <w:rsid w:val="00FE211E"/>
    <w:rsid w:val="00FE2D0C"/>
    <w:rsid w:val="00FE3834"/>
    <w:rsid w:val="00FE3E09"/>
    <w:rsid w:val="00FE454E"/>
    <w:rsid w:val="00FE5115"/>
    <w:rsid w:val="00FE59C4"/>
    <w:rsid w:val="00FE658E"/>
    <w:rsid w:val="00FE684A"/>
    <w:rsid w:val="00FE754C"/>
    <w:rsid w:val="00FE76D4"/>
    <w:rsid w:val="00FE78B1"/>
    <w:rsid w:val="00FF084D"/>
    <w:rsid w:val="00FF0A05"/>
    <w:rsid w:val="00FF0FB9"/>
    <w:rsid w:val="00FF1CC3"/>
    <w:rsid w:val="00FF2681"/>
    <w:rsid w:val="00FF2EBB"/>
    <w:rsid w:val="00FF30A5"/>
    <w:rsid w:val="00FF5782"/>
    <w:rsid w:val="00FF5900"/>
    <w:rsid w:val="00FF6628"/>
    <w:rsid w:val="00FF6B86"/>
    <w:rsid w:val="00FF7467"/>
    <w:rsid w:val="00FF7CE2"/>
    <w:rsid w:val="012471E3"/>
    <w:rsid w:val="02AF6C22"/>
    <w:rsid w:val="0A067640"/>
    <w:rsid w:val="0C697A1B"/>
    <w:rsid w:val="1A86E336"/>
    <w:rsid w:val="1B067BAE"/>
    <w:rsid w:val="1D441D96"/>
    <w:rsid w:val="26D948C7"/>
    <w:rsid w:val="2DC655E3"/>
    <w:rsid w:val="331EA397"/>
    <w:rsid w:val="3557C90E"/>
    <w:rsid w:val="3DC67DA2"/>
    <w:rsid w:val="45C0143A"/>
    <w:rsid w:val="4DC181D7"/>
    <w:rsid w:val="50D8D99D"/>
    <w:rsid w:val="5C240F6B"/>
    <w:rsid w:val="6BF3B12D"/>
    <w:rsid w:val="6D9CFE11"/>
    <w:rsid w:val="6E16FF2C"/>
    <w:rsid w:val="79EE295B"/>
    <w:rsid w:val="7C4B0779"/>
    <w:rsid w:val="7DD6B0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A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905552"/>
    <w:pPr>
      <w:spacing w:after="240" w:line="264" w:lineRule="auto"/>
      <w:textboxTightWrap w:val="lastLineOnly"/>
    </w:pPr>
    <w:rPr>
      <w:rFonts w:ascii="Arial" w:hAnsi="Arial"/>
      <w:color w:val="425563" w:themeColor="accent6"/>
      <w:sz w:val="24"/>
      <w:szCs w:val="24"/>
    </w:rPr>
  </w:style>
  <w:style w:type="paragraph" w:styleId="Heading1">
    <w:name w:val="heading 1"/>
    <w:next w:val="Normal"/>
    <w:link w:val="Heading1Char"/>
    <w:autoRedefine/>
    <w:uiPriority w:val="1"/>
    <w:qFormat/>
    <w:rsid w:val="00031FD0"/>
    <w:pPr>
      <w:keepNext/>
      <w:outlineLvl w:val="0"/>
    </w:pPr>
    <w:rPr>
      <w:rFonts w:ascii="Arial" w:hAnsi="Arial" w:cs="Arial"/>
      <w:b/>
      <w:bCs/>
      <w:color w:val="231F20" w:themeColor="background1"/>
      <w:kern w:val="28"/>
      <w:sz w:val="80"/>
      <w:szCs w:val="32"/>
      <w14:ligatures w14:val="standardContextual"/>
    </w:rPr>
  </w:style>
  <w:style w:type="paragraph" w:styleId="Heading2">
    <w:name w:val="heading 2"/>
    <w:next w:val="Normal"/>
    <w:link w:val="Heading2Char"/>
    <w:autoRedefine/>
    <w:uiPriority w:val="2"/>
    <w:qFormat/>
    <w:rsid w:val="00537CA5"/>
    <w:pPr>
      <w:spacing w:before="400" w:after="180" w:line="264" w:lineRule="auto"/>
      <w:outlineLvl w:val="1"/>
    </w:pPr>
    <w:rPr>
      <w:rFonts w:ascii="Frutiger LT Pro 45 Light" w:eastAsiaTheme="majorEastAsia" w:hAnsi="Frutiger LT Pro 45 Light" w:cs="Arial"/>
      <w:b/>
      <w:color w:val="005EB8"/>
      <w:kern w:val="28"/>
      <w:sz w:val="32"/>
      <w:szCs w:val="24"/>
      <w14:ligatures w14:val="standardContextual"/>
    </w:rPr>
  </w:style>
  <w:style w:type="paragraph" w:styleId="Heading3">
    <w:name w:val="heading 3"/>
    <w:next w:val="Normal"/>
    <w:link w:val="Heading3Char"/>
    <w:autoRedefine/>
    <w:uiPriority w:val="3"/>
    <w:qFormat/>
    <w:rsid w:val="0098373A"/>
    <w:pPr>
      <w:spacing w:before="120" w:after="120" w:line="264" w:lineRule="auto"/>
      <w:outlineLvl w:val="2"/>
    </w:pPr>
    <w:rPr>
      <w:rFonts w:ascii="Frutiger LT Pro 45 Light" w:eastAsiaTheme="majorEastAsia" w:hAnsi="Frutiger LT Pro 45 Light" w:cs="Arial (Headings CS)"/>
      <w:b/>
      <w:color w:val="231F20" w:themeColor="background1"/>
      <w:kern w:val="28"/>
      <w:sz w:val="32"/>
      <w:szCs w:val="32"/>
      <w14:ligatures w14:val="standardContextual"/>
    </w:rPr>
  </w:style>
  <w:style w:type="paragraph" w:styleId="Heading4">
    <w:name w:val="heading 4"/>
    <w:next w:val="Normal"/>
    <w:link w:val="Heading4Char"/>
    <w:autoRedefine/>
    <w:uiPriority w:val="4"/>
    <w:qFormat/>
    <w:rsid w:val="001D10F6"/>
    <w:pPr>
      <w:spacing w:before="120" w:after="120" w:line="264" w:lineRule="auto"/>
      <w:outlineLvl w:val="3"/>
    </w:pPr>
    <w:rPr>
      <w:rFonts w:ascii="Frutiger LT Pro 45 Light" w:eastAsiaTheme="majorEastAsia" w:hAnsi="Frutiger LT Pro 45 Light" w:cs="Arial"/>
      <w:b/>
      <w:color w:val="231F20" w:themeColor="background1"/>
      <w:kern w:val="28"/>
      <w:sz w:val="32"/>
      <w:szCs w:val="32"/>
      <w14:ligatures w14:val="standardContextual"/>
    </w:rPr>
  </w:style>
  <w:style w:type="paragraph" w:styleId="Heading5">
    <w:name w:val="heading 5"/>
    <w:next w:val="Normal"/>
    <w:link w:val="Heading5Char"/>
    <w:autoRedefine/>
    <w:uiPriority w:val="5"/>
    <w:qFormat/>
    <w:rsid w:val="009A2AFF"/>
    <w:pPr>
      <w:keepNext/>
      <w:keepLines/>
      <w:spacing w:before="120" w:after="60" w:line="264" w:lineRule="auto"/>
      <w:outlineLvl w:val="4"/>
    </w:pPr>
    <w:rPr>
      <w:rFonts w:ascii="Arial Bold" w:eastAsiaTheme="majorEastAsia" w:hAnsi="Arial Bold" w:cs="Arial (Headings CS)"/>
      <w:b/>
      <w:color w:val="231F20" w:themeColor="background1"/>
      <w:kern w:val="28"/>
      <w:sz w:val="32"/>
      <w:szCs w:val="32"/>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537CA5"/>
    <w:rPr>
      <w:rFonts w:ascii="Frutiger LT Pro 45 Light" w:eastAsiaTheme="majorEastAsia" w:hAnsi="Frutiger LT Pro 45 Light" w:cs="Arial"/>
      <w:b/>
      <w:color w:val="005EB8"/>
      <w:kern w:val="28"/>
      <w:sz w:val="32"/>
      <w:szCs w:val="24"/>
      <w14:ligatures w14:val="standardContextual"/>
    </w:rPr>
  </w:style>
  <w:style w:type="character" w:customStyle="1" w:styleId="Heading1Char">
    <w:name w:val="Heading 1 Char"/>
    <w:basedOn w:val="DefaultParagraphFont"/>
    <w:link w:val="Heading1"/>
    <w:uiPriority w:val="1"/>
    <w:rsid w:val="00031FD0"/>
    <w:rPr>
      <w:rFonts w:ascii="Arial" w:hAnsi="Arial" w:cs="Arial"/>
      <w:b/>
      <w:bCs/>
      <w:color w:val="231F20" w:themeColor="background1"/>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3"/>
    <w:rsid w:val="0098373A"/>
    <w:rPr>
      <w:rFonts w:ascii="Frutiger LT Pro 45 Light" w:eastAsiaTheme="majorEastAsia" w:hAnsi="Frutiger LT Pro 45 Light" w:cs="Arial (Headings CS)"/>
      <w:b/>
      <w:color w:val="231F20" w:themeColor="background1"/>
      <w:kern w:val="28"/>
      <w:sz w:val="32"/>
      <w:szCs w:val="32"/>
      <w14:ligatures w14:val="standardContextual"/>
    </w:rPr>
  </w:style>
  <w:style w:type="paragraph" w:customStyle="1" w:styleId="Bulletlist">
    <w:name w:val="Bullet list"/>
    <w:basedOn w:val="ListParagraph"/>
    <w:link w:val="BulletlistChar"/>
    <w:autoRedefine/>
    <w:uiPriority w:val="6"/>
    <w:qFormat/>
    <w:rsid w:val="00820201"/>
    <w:pPr>
      <w:numPr>
        <w:numId w:val="1"/>
      </w:numPr>
      <w:autoSpaceDE w:val="0"/>
      <w:autoSpaceDN w:val="0"/>
      <w:adjustRightInd w:val="0"/>
      <w:spacing w:line="336" w:lineRule="auto"/>
      <w:contextualSpacing/>
      <w:textboxTightWrap w:val="none"/>
    </w:pPr>
    <w:rPr>
      <w:rFonts w:cs="FrutigerLTStd-Light"/>
      <w:color w:val="005EB8" w:themeColor="text2"/>
      <w:szCs w:val="22"/>
    </w:rPr>
  </w:style>
  <w:style w:type="character" w:customStyle="1" w:styleId="BulletlistChar">
    <w:name w:val="Bullet list Char"/>
    <w:basedOn w:val="DefaultParagraphFont"/>
    <w:link w:val="Bulletlist"/>
    <w:uiPriority w:val="6"/>
    <w:rsid w:val="00820201"/>
    <w:rPr>
      <w:rFonts w:ascii="Arial" w:hAnsi="Arial" w:cs="FrutigerLTStd-Light"/>
      <w:color w:val="005EB8" w:themeColor="text2"/>
      <w:sz w:val="24"/>
      <w:szCs w:val="22"/>
    </w:rPr>
  </w:style>
  <w:style w:type="paragraph" w:customStyle="1" w:styleId="Footnote-hanging">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uiPriority w:val="12"/>
    <w:rsid w:val="00240B6E"/>
    <w:rPr>
      <w:rFonts w:ascii="Arial" w:hAnsi="Arial" w:cs="FrutigerLTStd-Light"/>
      <w:color w:val="425563" w:themeColor="accent6"/>
      <w:sz w:val="18"/>
      <w:szCs w:val="18"/>
    </w:rPr>
  </w:style>
  <w:style w:type="character" w:customStyle="1" w:styleId="Heading4Char">
    <w:name w:val="Heading 4 Char"/>
    <w:basedOn w:val="DefaultParagraphFont"/>
    <w:link w:val="Heading4"/>
    <w:uiPriority w:val="4"/>
    <w:rsid w:val="001D10F6"/>
    <w:rPr>
      <w:rFonts w:ascii="Frutiger LT Pro 45 Light" w:eastAsiaTheme="majorEastAsia" w:hAnsi="Frutiger LT Pro 45 Light" w:cs="Arial"/>
      <w:b/>
      <w:color w:val="231F20" w:themeColor="background1"/>
      <w:kern w:val="28"/>
      <w:sz w:val="32"/>
      <w:szCs w:val="32"/>
      <w14:ligatures w14:val="standardContextual"/>
    </w:rPr>
  </w:style>
  <w:style w:type="character" w:styleId="Hyperlink">
    <w:name w:val="Hyperlink"/>
    <w:basedOn w:val="DefaultParagraphFont"/>
    <w:uiPriority w:val="99"/>
    <w:unhideWhenUsed/>
    <w:qFormat/>
    <w:rsid w:val="006C3BE4"/>
    <w:rPr>
      <w:rFonts w:asciiTheme="minorHAnsi" w:hAnsiTheme="minorHAnsi"/>
      <w:color w:val="005EB8" w:themeColor="text2"/>
      <w:u w:val="single"/>
    </w:rPr>
  </w:style>
  <w:style w:type="paragraph" w:customStyle="1" w:styleId="Standfirst">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8"/>
    <w:rsid w:val="00853A57"/>
    <w:rPr>
      <w:rFonts w:ascii="Arial" w:eastAsia="MS Mincho" w:hAnsi="Arial" w:cs="Arial"/>
      <w:b/>
      <w:color w:val="425563" w:themeColor="accent6"/>
      <w:kern w:val="28"/>
      <w:sz w:val="26"/>
      <w:szCs w:val="28"/>
      <w14:ligatures w14:val="standardContextual"/>
    </w:rPr>
  </w:style>
  <w:style w:type="paragraph" w:styleId="TOC1">
    <w:name w:val="toc 1"/>
    <w:basedOn w:val="Normal"/>
    <w:next w:val="Normal"/>
    <w:uiPriority w:val="3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39"/>
    <w:qFormat/>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rsid w:val="000C24AF"/>
    <w:rPr>
      <w:noProof/>
      <w:w w:val="200"/>
      <w:sz w:val="16"/>
      <w:szCs w:val="16"/>
    </w:rPr>
  </w:style>
  <w:style w:type="character" w:customStyle="1" w:styleId="FootnoteseparatorChar">
    <w:name w:val="Footnote_separator Char"/>
    <w:basedOn w:val="Heading3Char"/>
    <w:link w:val="Footnoteseparator"/>
    <w:uiPriority w:val="14"/>
    <w:rsid w:val="00240B6E"/>
    <w:rPr>
      <w:rFonts w:ascii="Arial" w:eastAsia="MS Mincho" w:hAnsi="Arial" w:cs="Arial"/>
      <w:b/>
      <w:bCs w:val="0"/>
      <w:noProof/>
      <w:color w:val="231F20" w:themeColor="background1"/>
      <w:spacing w:val="-6"/>
      <w:w w:val="200"/>
      <w:kern w:val="28"/>
      <w:sz w:val="16"/>
      <w:szCs w:val="16"/>
      <w14:ligatures w14:val="standardContextual"/>
    </w:rPr>
  </w:style>
  <w:style w:type="paragraph" w:customStyle="1" w:styleId="Numberedlist">
    <w:name w:val="Numbered list"/>
    <w:basedOn w:val="ListParagraph"/>
    <w:link w:val="NumberedlistChar"/>
    <w:autoRedefine/>
    <w:uiPriority w:val="7"/>
    <w:qFormat/>
    <w:rsid w:val="006B0864"/>
    <w:pPr>
      <w:numPr>
        <w:numId w:val="2"/>
      </w:numPr>
      <w:spacing w:line="336" w:lineRule="auto"/>
      <w:ind w:left="454" w:hanging="454"/>
      <w:contextualSpacing/>
    </w:pPr>
    <w:rPr>
      <w:rFonts w:ascii="Aptos" w:hAnsi="Aptos"/>
      <w:b/>
      <w:bCs/>
    </w:rPr>
  </w:style>
  <w:style w:type="character" w:customStyle="1" w:styleId="NumberedlistChar">
    <w:name w:val="Numbered list Char"/>
    <w:basedOn w:val="DefaultParagraphFont"/>
    <w:link w:val="Numberedlist"/>
    <w:uiPriority w:val="7"/>
    <w:rsid w:val="006B0864"/>
    <w:rPr>
      <w:rFonts w:ascii="Aptos" w:hAnsi="Aptos"/>
      <w:b/>
      <w:bCs/>
      <w:color w:val="425563" w:themeColor="accent6"/>
      <w:sz w:val="24"/>
      <w:szCs w:val="24"/>
    </w:rPr>
  </w:style>
  <w:style w:type="paragraph" w:styleId="TOC2">
    <w:name w:val="toc 2"/>
    <w:basedOn w:val="Normal"/>
    <w:next w:val="Normal"/>
    <w:autoRedefine/>
    <w:uiPriority w:val="39"/>
    <w:qFormat/>
    <w:rsid w:val="00A81D00"/>
    <w:pPr>
      <w:tabs>
        <w:tab w:val="right" w:pos="9854"/>
      </w:tabs>
      <w:spacing w:after="100"/>
      <w:ind w:left="220"/>
    </w:pPr>
    <w:rPr>
      <w:rFonts w:asciiTheme="majorHAnsi" w:eastAsiaTheme="majorEastAsia" w:hAnsiTheme="majorHAnsi" w:cstheme="majorHAnsi"/>
      <w:noProof/>
      <w:color w:val="auto"/>
    </w:rPr>
  </w:style>
  <w:style w:type="paragraph" w:styleId="TOC3">
    <w:name w:val="toc 3"/>
    <w:basedOn w:val="Normal"/>
    <w:next w:val="Normal"/>
    <w:autoRedefine/>
    <w:uiPriority w:val="39"/>
    <w:unhideWhenUsed/>
    <w:qFormat/>
    <w:rsid w:val="0094685D"/>
    <w:pPr>
      <w:spacing w:after="100" w:line="276" w:lineRule="auto"/>
      <w:ind w:left="440"/>
      <w:textboxTightWrap w:val="none"/>
    </w:pPr>
    <w:rPr>
      <w:rFonts w:asciiTheme="minorHAnsi" w:eastAsiaTheme="minorEastAsia" w:hAnsiTheme="minorHAnsi" w:cstheme="minorBidi"/>
      <w:color w:val="231F20" w:themeColor="background1"/>
      <w:szCs w:val="22"/>
      <w:lang w:val="en-US" w:eastAsia="ja-JP"/>
    </w:rPr>
  </w:style>
  <w:style w:type="paragraph" w:styleId="Header">
    <w:name w:val="header"/>
    <w:basedOn w:val="Normal"/>
    <w:link w:val="HeaderChar"/>
    <w:uiPriority w:val="99"/>
    <w:unhideWhenUsed/>
    <w:qFormat/>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23"/>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0005C7"/>
    <w:rPr>
      <w:rFonts w:asciiTheme="minorHAnsi" w:hAnsiTheme="minorHAnsi"/>
      <w:b/>
      <w:i/>
      <w:iCs/>
      <w:color w:val="425563" w:themeColor="accent6"/>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qFormat/>
    <w:rsid w:val="00E5122E"/>
    <w:rPr>
      <w:b w:val="0"/>
      <w:sz w:val="30"/>
    </w:rPr>
  </w:style>
  <w:style w:type="character" w:customStyle="1" w:styleId="PublisheddateChar">
    <w:name w:val="Published date Char"/>
    <w:basedOn w:val="Heading4Char"/>
    <w:link w:val="Publisheddate"/>
    <w:uiPriority w:val="22"/>
    <w:rsid w:val="00853A57"/>
    <w:rPr>
      <w:rFonts w:ascii="Arial" w:eastAsia="MS Mincho" w:hAnsi="Arial" w:cs="Arial"/>
      <w:b w:val="0"/>
      <w:color w:val="425563" w:themeColor="accent6"/>
      <w:kern w:val="28"/>
      <w:sz w:val="30"/>
      <w:szCs w:val="22"/>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rsid w:val="00240B6E"/>
    <w:rPr>
      <w:rFonts w:ascii="Arial" w:hAnsi="Arial" w:cs="Arial"/>
      <w:color w:val="602050"/>
      <w:sz w:val="24"/>
    </w:rPr>
  </w:style>
  <w:style w:type="paragraph" w:customStyle="1" w:styleId="NOTESpurple">
    <w:name w:val="NOTES purple"/>
    <w:basedOn w:val="Normal"/>
    <w:next w:val="Normal"/>
    <w:link w:val="NOTESpurpleChar"/>
    <w:uiPriority w:val="25"/>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5"/>
    <w:rsid w:val="009A2AFF"/>
    <w:rPr>
      <w:rFonts w:ascii="Arial Bold" w:eastAsiaTheme="majorEastAsia" w:hAnsi="Arial Bold" w:cs="Arial (Headings CS)"/>
      <w:b/>
      <w:color w:val="231F20" w:themeColor="background1"/>
      <w:kern w:val="28"/>
      <w:sz w:val="32"/>
      <w:szCs w:val="32"/>
      <w14:ligatures w14:val="standardContextual"/>
    </w:rPr>
  </w:style>
  <w:style w:type="paragraph" w:customStyle="1" w:styleId="Subheading">
    <w:name w:val="Subheading"/>
    <w:next w:val="Normal"/>
    <w:autoRedefine/>
    <w:uiPriority w:val="9"/>
    <w:qFormat/>
    <w:rsid w:val="00905552"/>
    <w:pPr>
      <w:spacing w:before="400" w:after="400" w:line="264" w:lineRule="auto"/>
    </w:pPr>
    <w:rPr>
      <w:rFonts w:ascii="Arial Bold" w:hAnsi="Arial Bold" w:cs="Arial"/>
      <w:b/>
      <w:bCs/>
      <w:color w:val="425563" w:themeColor="accent6"/>
      <w:kern w:val="28"/>
      <w:sz w:val="48"/>
      <w:szCs w:val="32"/>
      <w14:ligatures w14:val="standardContextual"/>
    </w:rPr>
  </w:style>
  <w:style w:type="paragraph" w:styleId="BodyText">
    <w:name w:val="Body Text"/>
    <w:basedOn w:val="Normal"/>
    <w:link w:val="BodyTextChar"/>
    <w:qFormat/>
    <w:rsid w:val="00FE19A1"/>
    <w:pPr>
      <w:spacing w:after="280" w:line="360" w:lineRule="atLeast"/>
      <w:textboxTightWrap w:val="none"/>
    </w:pPr>
    <w:rPr>
      <w:rFonts w:eastAsiaTheme="minorHAnsi" w:cstheme="minorBidi"/>
      <w:color w:val="231F20"/>
    </w:rPr>
  </w:style>
  <w:style w:type="character" w:customStyle="1" w:styleId="BodyTextChar">
    <w:name w:val="Body Text Char"/>
    <w:basedOn w:val="DefaultParagraphFont"/>
    <w:link w:val="BodyText"/>
    <w:rsid w:val="00FE19A1"/>
    <w:rPr>
      <w:rFonts w:ascii="Arial" w:eastAsiaTheme="minorHAnsi" w:hAnsi="Arial" w:cstheme="minorBidi"/>
      <w:color w:val="231F20"/>
      <w:sz w:val="24"/>
      <w:szCs w:val="24"/>
    </w:rPr>
  </w:style>
  <w:style w:type="paragraph" w:customStyle="1" w:styleId="BodyTextNoSpacing">
    <w:name w:val="Body Text No Spacing"/>
    <w:basedOn w:val="BodyText"/>
    <w:qFormat/>
    <w:rsid w:val="00FE19A1"/>
    <w:pPr>
      <w:spacing w:after="0"/>
    </w:pPr>
  </w:style>
  <w:style w:type="paragraph" w:customStyle="1" w:styleId="Subject">
    <w:name w:val="Subject"/>
    <w:basedOn w:val="Normal"/>
    <w:next w:val="BodyText"/>
    <w:uiPriority w:val="8"/>
    <w:rsid w:val="00FE19A1"/>
    <w:pPr>
      <w:spacing w:before="280" w:after="280" w:line="240" w:lineRule="auto"/>
      <w:textboxTightWrap w:val="none"/>
    </w:pPr>
    <w:rPr>
      <w:rFonts w:eastAsiaTheme="minorHAnsi" w:cstheme="minorBidi"/>
      <w:b/>
      <w:color w:val="231F20"/>
      <w:sz w:val="28"/>
    </w:rPr>
  </w:style>
  <w:style w:type="character" w:styleId="UnresolvedMention">
    <w:name w:val="Unresolved Mention"/>
    <w:basedOn w:val="DefaultParagraphFont"/>
    <w:uiPriority w:val="99"/>
    <w:semiHidden/>
    <w:unhideWhenUsed/>
    <w:rsid w:val="005F6242"/>
    <w:rPr>
      <w:color w:val="605E5C"/>
      <w:shd w:val="clear" w:color="auto" w:fill="E1DFDD"/>
    </w:rPr>
  </w:style>
  <w:style w:type="character" w:styleId="CommentReference">
    <w:name w:val="annotation reference"/>
    <w:basedOn w:val="DefaultParagraphFont"/>
    <w:uiPriority w:val="99"/>
    <w:semiHidden/>
    <w:unhideWhenUsed/>
    <w:rsid w:val="00420EF6"/>
    <w:rPr>
      <w:sz w:val="16"/>
      <w:szCs w:val="16"/>
    </w:rPr>
  </w:style>
  <w:style w:type="paragraph" w:styleId="CommentText">
    <w:name w:val="annotation text"/>
    <w:basedOn w:val="Normal"/>
    <w:link w:val="CommentTextChar"/>
    <w:uiPriority w:val="99"/>
    <w:unhideWhenUsed/>
    <w:rsid w:val="00420EF6"/>
    <w:pPr>
      <w:spacing w:after="160" w:line="240" w:lineRule="auto"/>
      <w:textboxTightWrap w:val="none"/>
    </w:pPr>
    <w:rPr>
      <w:rFonts w:asciiTheme="minorHAnsi" w:eastAsiaTheme="minorHAnsi" w:hAnsiTheme="minorHAnsi" w:cstheme="minorBidi"/>
      <w:color w:val="auto"/>
      <w:kern w:val="2"/>
      <w:sz w:val="20"/>
      <w:szCs w:val="20"/>
      <w14:ligatures w14:val="standardContextual"/>
    </w:rPr>
  </w:style>
  <w:style w:type="character" w:customStyle="1" w:styleId="CommentTextChar">
    <w:name w:val="Comment Text Char"/>
    <w:basedOn w:val="DefaultParagraphFont"/>
    <w:link w:val="CommentText"/>
    <w:uiPriority w:val="99"/>
    <w:rsid w:val="00420EF6"/>
    <w:rPr>
      <w:rFonts w:asciiTheme="minorHAnsi" w:eastAsiaTheme="minorHAnsi" w:hAnsiTheme="minorHAnsi" w:cstheme="minorBidi"/>
      <w:kern w:val="2"/>
      <w14:ligatures w14:val="standardContextual"/>
    </w:rPr>
  </w:style>
  <w:style w:type="paragraph" w:styleId="Caption">
    <w:name w:val="caption"/>
    <w:basedOn w:val="Normal"/>
    <w:next w:val="Normal"/>
    <w:semiHidden/>
    <w:qFormat/>
    <w:rsid w:val="00B125B8"/>
    <w:pPr>
      <w:spacing w:after="200" w:line="240" w:lineRule="auto"/>
    </w:pPr>
    <w:rPr>
      <w:i/>
      <w:iCs/>
      <w:color w:val="005EB8" w:themeColor="text2"/>
      <w:sz w:val="18"/>
      <w:szCs w:val="18"/>
    </w:rPr>
  </w:style>
  <w:style w:type="paragraph" w:styleId="FootnoteText">
    <w:name w:val="footnote text"/>
    <w:basedOn w:val="Normal"/>
    <w:link w:val="FootnoteTextChar"/>
    <w:uiPriority w:val="99"/>
    <w:semiHidden/>
    <w:unhideWhenUsed/>
    <w:rsid w:val="00D27D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DEA"/>
    <w:rPr>
      <w:rFonts w:ascii="Arial" w:hAnsi="Arial"/>
      <w:color w:val="425563" w:themeColor="accent6"/>
    </w:rPr>
  </w:style>
  <w:style w:type="character" w:styleId="FollowedHyperlink">
    <w:name w:val="FollowedHyperlink"/>
    <w:basedOn w:val="DefaultParagraphFont"/>
    <w:uiPriority w:val="99"/>
    <w:semiHidden/>
    <w:unhideWhenUsed/>
    <w:rsid w:val="00386AFF"/>
    <w:rPr>
      <w:color w:val="003087" w:themeColor="followedHyperlink"/>
      <w:u w:val="single"/>
    </w:rPr>
  </w:style>
  <w:style w:type="paragraph" w:customStyle="1" w:styleId="paragraph">
    <w:name w:val="paragraph"/>
    <w:basedOn w:val="Normal"/>
    <w:rsid w:val="002C3C24"/>
    <w:pPr>
      <w:spacing w:before="100" w:beforeAutospacing="1" w:after="100" w:afterAutospacing="1" w:line="240" w:lineRule="auto"/>
      <w:textboxTightWrap w:val="none"/>
    </w:pPr>
    <w:rPr>
      <w:rFonts w:ascii="Times New Roman" w:hAnsi="Times New Roman"/>
      <w:color w:val="auto"/>
      <w:lang w:eastAsia="en-GB"/>
    </w:rPr>
  </w:style>
  <w:style w:type="character" w:customStyle="1" w:styleId="normaltextrun">
    <w:name w:val="normaltextrun"/>
    <w:basedOn w:val="DefaultParagraphFont"/>
    <w:rsid w:val="002C3C24"/>
  </w:style>
  <w:style w:type="character" w:customStyle="1" w:styleId="eop">
    <w:name w:val="eop"/>
    <w:basedOn w:val="DefaultParagraphFont"/>
    <w:rsid w:val="002C3C24"/>
  </w:style>
  <w:style w:type="paragraph" w:styleId="Revision">
    <w:name w:val="Revision"/>
    <w:hidden/>
    <w:uiPriority w:val="99"/>
    <w:semiHidden/>
    <w:rsid w:val="00B873C3"/>
    <w:rPr>
      <w:rFonts w:ascii="Arial" w:hAnsi="Arial"/>
      <w:color w:val="425563" w:themeColor="accent6"/>
      <w:sz w:val="24"/>
      <w:szCs w:val="24"/>
    </w:rPr>
  </w:style>
  <w:style w:type="paragraph" w:styleId="CommentSubject">
    <w:name w:val="annotation subject"/>
    <w:basedOn w:val="CommentText"/>
    <w:next w:val="CommentText"/>
    <w:link w:val="CommentSubjectChar"/>
    <w:uiPriority w:val="99"/>
    <w:semiHidden/>
    <w:unhideWhenUsed/>
    <w:rsid w:val="00265C0D"/>
    <w:pPr>
      <w:spacing w:after="240"/>
      <w:textboxTightWrap w:val="lastLineOnly"/>
    </w:pPr>
    <w:rPr>
      <w:rFonts w:ascii="Arial" w:eastAsia="Times New Roman" w:hAnsi="Arial" w:cs="Times New Roman"/>
      <w:b/>
      <w:bCs/>
      <w:color w:val="425563" w:themeColor="accent6"/>
      <w:kern w:val="0"/>
      <w14:ligatures w14:val="none"/>
    </w:rPr>
  </w:style>
  <w:style w:type="character" w:customStyle="1" w:styleId="CommentSubjectChar">
    <w:name w:val="Comment Subject Char"/>
    <w:basedOn w:val="CommentTextChar"/>
    <w:link w:val="CommentSubject"/>
    <w:uiPriority w:val="99"/>
    <w:semiHidden/>
    <w:rsid w:val="00265C0D"/>
    <w:rPr>
      <w:rFonts w:ascii="Arial" w:eastAsiaTheme="minorHAnsi" w:hAnsi="Arial" w:cstheme="minorBidi"/>
      <w:b/>
      <w:bCs/>
      <w:color w:val="425563" w:themeColor="accent6"/>
      <w:kern w:val="2"/>
      <w14:ligatures w14:val="standardContextual"/>
    </w:rPr>
  </w:style>
  <w:style w:type="character" w:styleId="Mention">
    <w:name w:val="Mention"/>
    <w:basedOn w:val="DefaultParagraphFont"/>
    <w:uiPriority w:val="99"/>
    <w:unhideWhenUsed/>
    <w:rsid w:val="00754818"/>
    <w:rPr>
      <w:color w:val="2B579A"/>
      <w:shd w:val="clear" w:color="auto" w:fill="E1DFDD"/>
    </w:rPr>
  </w:style>
  <w:style w:type="paragraph" w:styleId="NormalWeb">
    <w:name w:val="Normal (Web)"/>
    <w:basedOn w:val="Normal"/>
    <w:uiPriority w:val="99"/>
    <w:semiHidden/>
    <w:unhideWhenUsed/>
    <w:rsid w:val="006B3129"/>
    <w:pPr>
      <w:spacing w:before="100" w:beforeAutospacing="1" w:after="100" w:afterAutospacing="1" w:line="240" w:lineRule="auto"/>
      <w:textboxTightWrap w:val="none"/>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595">
      <w:bodyDiv w:val="1"/>
      <w:marLeft w:val="0"/>
      <w:marRight w:val="0"/>
      <w:marTop w:val="0"/>
      <w:marBottom w:val="0"/>
      <w:divBdr>
        <w:top w:val="none" w:sz="0" w:space="0" w:color="auto"/>
        <w:left w:val="none" w:sz="0" w:space="0" w:color="auto"/>
        <w:bottom w:val="none" w:sz="0" w:space="0" w:color="auto"/>
        <w:right w:val="none" w:sz="0" w:space="0" w:color="auto"/>
      </w:divBdr>
    </w:div>
    <w:div w:id="30764366">
      <w:bodyDiv w:val="1"/>
      <w:marLeft w:val="0"/>
      <w:marRight w:val="0"/>
      <w:marTop w:val="0"/>
      <w:marBottom w:val="0"/>
      <w:divBdr>
        <w:top w:val="none" w:sz="0" w:space="0" w:color="auto"/>
        <w:left w:val="none" w:sz="0" w:space="0" w:color="auto"/>
        <w:bottom w:val="none" w:sz="0" w:space="0" w:color="auto"/>
        <w:right w:val="none" w:sz="0" w:space="0" w:color="auto"/>
      </w:divBdr>
      <w:divsChild>
        <w:div w:id="43481526">
          <w:marLeft w:val="0"/>
          <w:marRight w:val="0"/>
          <w:marTop w:val="0"/>
          <w:marBottom w:val="0"/>
          <w:divBdr>
            <w:top w:val="none" w:sz="0" w:space="0" w:color="auto"/>
            <w:left w:val="none" w:sz="0" w:space="0" w:color="auto"/>
            <w:bottom w:val="none" w:sz="0" w:space="0" w:color="auto"/>
            <w:right w:val="none" w:sz="0" w:space="0" w:color="auto"/>
          </w:divBdr>
        </w:div>
        <w:div w:id="651061842">
          <w:marLeft w:val="0"/>
          <w:marRight w:val="0"/>
          <w:marTop w:val="0"/>
          <w:marBottom w:val="0"/>
          <w:divBdr>
            <w:top w:val="none" w:sz="0" w:space="0" w:color="auto"/>
            <w:left w:val="none" w:sz="0" w:space="0" w:color="auto"/>
            <w:bottom w:val="none" w:sz="0" w:space="0" w:color="auto"/>
            <w:right w:val="none" w:sz="0" w:space="0" w:color="auto"/>
          </w:divBdr>
        </w:div>
        <w:div w:id="826172603">
          <w:marLeft w:val="0"/>
          <w:marRight w:val="0"/>
          <w:marTop w:val="0"/>
          <w:marBottom w:val="0"/>
          <w:divBdr>
            <w:top w:val="none" w:sz="0" w:space="0" w:color="auto"/>
            <w:left w:val="none" w:sz="0" w:space="0" w:color="auto"/>
            <w:bottom w:val="none" w:sz="0" w:space="0" w:color="auto"/>
            <w:right w:val="none" w:sz="0" w:space="0" w:color="auto"/>
          </w:divBdr>
        </w:div>
        <w:div w:id="1168402641">
          <w:marLeft w:val="0"/>
          <w:marRight w:val="0"/>
          <w:marTop w:val="0"/>
          <w:marBottom w:val="0"/>
          <w:divBdr>
            <w:top w:val="none" w:sz="0" w:space="0" w:color="auto"/>
            <w:left w:val="none" w:sz="0" w:space="0" w:color="auto"/>
            <w:bottom w:val="none" w:sz="0" w:space="0" w:color="auto"/>
            <w:right w:val="none" w:sz="0" w:space="0" w:color="auto"/>
          </w:divBdr>
        </w:div>
        <w:div w:id="1317606282">
          <w:marLeft w:val="0"/>
          <w:marRight w:val="0"/>
          <w:marTop w:val="0"/>
          <w:marBottom w:val="0"/>
          <w:divBdr>
            <w:top w:val="none" w:sz="0" w:space="0" w:color="auto"/>
            <w:left w:val="none" w:sz="0" w:space="0" w:color="auto"/>
            <w:bottom w:val="none" w:sz="0" w:space="0" w:color="auto"/>
            <w:right w:val="none" w:sz="0" w:space="0" w:color="auto"/>
          </w:divBdr>
        </w:div>
        <w:div w:id="1396976451">
          <w:marLeft w:val="0"/>
          <w:marRight w:val="0"/>
          <w:marTop w:val="0"/>
          <w:marBottom w:val="0"/>
          <w:divBdr>
            <w:top w:val="none" w:sz="0" w:space="0" w:color="auto"/>
            <w:left w:val="none" w:sz="0" w:space="0" w:color="auto"/>
            <w:bottom w:val="none" w:sz="0" w:space="0" w:color="auto"/>
            <w:right w:val="none" w:sz="0" w:space="0" w:color="auto"/>
          </w:divBdr>
        </w:div>
        <w:div w:id="1421021950">
          <w:marLeft w:val="0"/>
          <w:marRight w:val="0"/>
          <w:marTop w:val="0"/>
          <w:marBottom w:val="0"/>
          <w:divBdr>
            <w:top w:val="none" w:sz="0" w:space="0" w:color="auto"/>
            <w:left w:val="none" w:sz="0" w:space="0" w:color="auto"/>
            <w:bottom w:val="none" w:sz="0" w:space="0" w:color="auto"/>
            <w:right w:val="none" w:sz="0" w:space="0" w:color="auto"/>
          </w:divBdr>
        </w:div>
        <w:div w:id="1580210184">
          <w:marLeft w:val="0"/>
          <w:marRight w:val="0"/>
          <w:marTop w:val="0"/>
          <w:marBottom w:val="0"/>
          <w:divBdr>
            <w:top w:val="none" w:sz="0" w:space="0" w:color="auto"/>
            <w:left w:val="none" w:sz="0" w:space="0" w:color="auto"/>
            <w:bottom w:val="none" w:sz="0" w:space="0" w:color="auto"/>
            <w:right w:val="none" w:sz="0" w:space="0" w:color="auto"/>
          </w:divBdr>
        </w:div>
        <w:div w:id="1602755663">
          <w:marLeft w:val="0"/>
          <w:marRight w:val="0"/>
          <w:marTop w:val="0"/>
          <w:marBottom w:val="0"/>
          <w:divBdr>
            <w:top w:val="none" w:sz="0" w:space="0" w:color="auto"/>
            <w:left w:val="none" w:sz="0" w:space="0" w:color="auto"/>
            <w:bottom w:val="none" w:sz="0" w:space="0" w:color="auto"/>
            <w:right w:val="none" w:sz="0" w:space="0" w:color="auto"/>
          </w:divBdr>
        </w:div>
        <w:div w:id="1745881360">
          <w:marLeft w:val="0"/>
          <w:marRight w:val="0"/>
          <w:marTop w:val="0"/>
          <w:marBottom w:val="0"/>
          <w:divBdr>
            <w:top w:val="none" w:sz="0" w:space="0" w:color="auto"/>
            <w:left w:val="none" w:sz="0" w:space="0" w:color="auto"/>
            <w:bottom w:val="none" w:sz="0" w:space="0" w:color="auto"/>
            <w:right w:val="none" w:sz="0" w:space="0" w:color="auto"/>
          </w:divBdr>
        </w:div>
        <w:div w:id="1969429213">
          <w:marLeft w:val="0"/>
          <w:marRight w:val="0"/>
          <w:marTop w:val="0"/>
          <w:marBottom w:val="0"/>
          <w:divBdr>
            <w:top w:val="none" w:sz="0" w:space="0" w:color="auto"/>
            <w:left w:val="none" w:sz="0" w:space="0" w:color="auto"/>
            <w:bottom w:val="none" w:sz="0" w:space="0" w:color="auto"/>
            <w:right w:val="none" w:sz="0" w:space="0" w:color="auto"/>
          </w:divBdr>
        </w:div>
        <w:div w:id="2120636840">
          <w:marLeft w:val="0"/>
          <w:marRight w:val="0"/>
          <w:marTop w:val="0"/>
          <w:marBottom w:val="0"/>
          <w:divBdr>
            <w:top w:val="none" w:sz="0" w:space="0" w:color="auto"/>
            <w:left w:val="none" w:sz="0" w:space="0" w:color="auto"/>
            <w:bottom w:val="none" w:sz="0" w:space="0" w:color="auto"/>
            <w:right w:val="none" w:sz="0" w:space="0" w:color="auto"/>
          </w:divBdr>
        </w:div>
      </w:divsChild>
    </w:div>
    <w:div w:id="45953690">
      <w:bodyDiv w:val="1"/>
      <w:marLeft w:val="0"/>
      <w:marRight w:val="0"/>
      <w:marTop w:val="0"/>
      <w:marBottom w:val="0"/>
      <w:divBdr>
        <w:top w:val="none" w:sz="0" w:space="0" w:color="auto"/>
        <w:left w:val="none" w:sz="0" w:space="0" w:color="auto"/>
        <w:bottom w:val="none" w:sz="0" w:space="0" w:color="auto"/>
        <w:right w:val="none" w:sz="0" w:space="0" w:color="auto"/>
      </w:divBdr>
    </w:div>
    <w:div w:id="60367632">
      <w:bodyDiv w:val="1"/>
      <w:marLeft w:val="0"/>
      <w:marRight w:val="0"/>
      <w:marTop w:val="0"/>
      <w:marBottom w:val="0"/>
      <w:divBdr>
        <w:top w:val="none" w:sz="0" w:space="0" w:color="auto"/>
        <w:left w:val="none" w:sz="0" w:space="0" w:color="auto"/>
        <w:bottom w:val="none" w:sz="0" w:space="0" w:color="auto"/>
        <w:right w:val="none" w:sz="0" w:space="0" w:color="auto"/>
      </w:divBdr>
    </w:div>
    <w:div w:id="76563034">
      <w:bodyDiv w:val="1"/>
      <w:marLeft w:val="0"/>
      <w:marRight w:val="0"/>
      <w:marTop w:val="0"/>
      <w:marBottom w:val="0"/>
      <w:divBdr>
        <w:top w:val="none" w:sz="0" w:space="0" w:color="auto"/>
        <w:left w:val="none" w:sz="0" w:space="0" w:color="auto"/>
        <w:bottom w:val="none" w:sz="0" w:space="0" w:color="auto"/>
        <w:right w:val="none" w:sz="0" w:space="0" w:color="auto"/>
      </w:divBdr>
    </w:div>
    <w:div w:id="88475676">
      <w:bodyDiv w:val="1"/>
      <w:marLeft w:val="0"/>
      <w:marRight w:val="0"/>
      <w:marTop w:val="0"/>
      <w:marBottom w:val="0"/>
      <w:divBdr>
        <w:top w:val="none" w:sz="0" w:space="0" w:color="auto"/>
        <w:left w:val="none" w:sz="0" w:space="0" w:color="auto"/>
        <w:bottom w:val="none" w:sz="0" w:space="0" w:color="auto"/>
        <w:right w:val="none" w:sz="0" w:space="0" w:color="auto"/>
      </w:divBdr>
    </w:div>
    <w:div w:id="97800444">
      <w:bodyDiv w:val="1"/>
      <w:marLeft w:val="0"/>
      <w:marRight w:val="0"/>
      <w:marTop w:val="0"/>
      <w:marBottom w:val="0"/>
      <w:divBdr>
        <w:top w:val="none" w:sz="0" w:space="0" w:color="auto"/>
        <w:left w:val="none" w:sz="0" w:space="0" w:color="auto"/>
        <w:bottom w:val="none" w:sz="0" w:space="0" w:color="auto"/>
        <w:right w:val="none" w:sz="0" w:space="0" w:color="auto"/>
      </w:divBdr>
    </w:div>
    <w:div w:id="103303849">
      <w:bodyDiv w:val="1"/>
      <w:marLeft w:val="0"/>
      <w:marRight w:val="0"/>
      <w:marTop w:val="0"/>
      <w:marBottom w:val="0"/>
      <w:divBdr>
        <w:top w:val="none" w:sz="0" w:space="0" w:color="auto"/>
        <w:left w:val="none" w:sz="0" w:space="0" w:color="auto"/>
        <w:bottom w:val="none" w:sz="0" w:space="0" w:color="auto"/>
        <w:right w:val="none" w:sz="0" w:space="0" w:color="auto"/>
      </w:divBdr>
      <w:divsChild>
        <w:div w:id="265885955">
          <w:marLeft w:val="0"/>
          <w:marRight w:val="0"/>
          <w:marTop w:val="0"/>
          <w:marBottom w:val="0"/>
          <w:divBdr>
            <w:top w:val="none" w:sz="0" w:space="0" w:color="auto"/>
            <w:left w:val="none" w:sz="0" w:space="0" w:color="auto"/>
            <w:bottom w:val="none" w:sz="0" w:space="0" w:color="auto"/>
            <w:right w:val="none" w:sz="0" w:space="0" w:color="auto"/>
          </w:divBdr>
        </w:div>
        <w:div w:id="528101720">
          <w:marLeft w:val="0"/>
          <w:marRight w:val="0"/>
          <w:marTop w:val="0"/>
          <w:marBottom w:val="0"/>
          <w:divBdr>
            <w:top w:val="none" w:sz="0" w:space="0" w:color="auto"/>
            <w:left w:val="none" w:sz="0" w:space="0" w:color="auto"/>
            <w:bottom w:val="none" w:sz="0" w:space="0" w:color="auto"/>
            <w:right w:val="none" w:sz="0" w:space="0" w:color="auto"/>
          </w:divBdr>
        </w:div>
      </w:divsChild>
    </w:div>
    <w:div w:id="147676840">
      <w:bodyDiv w:val="1"/>
      <w:marLeft w:val="0"/>
      <w:marRight w:val="0"/>
      <w:marTop w:val="0"/>
      <w:marBottom w:val="0"/>
      <w:divBdr>
        <w:top w:val="none" w:sz="0" w:space="0" w:color="auto"/>
        <w:left w:val="none" w:sz="0" w:space="0" w:color="auto"/>
        <w:bottom w:val="none" w:sz="0" w:space="0" w:color="auto"/>
        <w:right w:val="none" w:sz="0" w:space="0" w:color="auto"/>
      </w:divBdr>
      <w:divsChild>
        <w:div w:id="636761053">
          <w:marLeft w:val="0"/>
          <w:marRight w:val="0"/>
          <w:marTop w:val="0"/>
          <w:marBottom w:val="0"/>
          <w:divBdr>
            <w:top w:val="none" w:sz="0" w:space="0" w:color="auto"/>
            <w:left w:val="none" w:sz="0" w:space="0" w:color="auto"/>
            <w:bottom w:val="none" w:sz="0" w:space="0" w:color="auto"/>
            <w:right w:val="none" w:sz="0" w:space="0" w:color="auto"/>
          </w:divBdr>
        </w:div>
        <w:div w:id="726730465">
          <w:marLeft w:val="0"/>
          <w:marRight w:val="0"/>
          <w:marTop w:val="0"/>
          <w:marBottom w:val="0"/>
          <w:divBdr>
            <w:top w:val="none" w:sz="0" w:space="0" w:color="auto"/>
            <w:left w:val="none" w:sz="0" w:space="0" w:color="auto"/>
            <w:bottom w:val="none" w:sz="0" w:space="0" w:color="auto"/>
            <w:right w:val="none" w:sz="0" w:space="0" w:color="auto"/>
          </w:divBdr>
        </w:div>
        <w:div w:id="1890993757">
          <w:marLeft w:val="0"/>
          <w:marRight w:val="0"/>
          <w:marTop w:val="0"/>
          <w:marBottom w:val="0"/>
          <w:divBdr>
            <w:top w:val="none" w:sz="0" w:space="0" w:color="auto"/>
            <w:left w:val="none" w:sz="0" w:space="0" w:color="auto"/>
            <w:bottom w:val="none" w:sz="0" w:space="0" w:color="auto"/>
            <w:right w:val="none" w:sz="0" w:space="0" w:color="auto"/>
          </w:divBdr>
        </w:div>
      </w:divsChild>
    </w:div>
    <w:div w:id="166285486">
      <w:bodyDiv w:val="1"/>
      <w:marLeft w:val="0"/>
      <w:marRight w:val="0"/>
      <w:marTop w:val="0"/>
      <w:marBottom w:val="0"/>
      <w:divBdr>
        <w:top w:val="none" w:sz="0" w:space="0" w:color="auto"/>
        <w:left w:val="none" w:sz="0" w:space="0" w:color="auto"/>
        <w:bottom w:val="none" w:sz="0" w:space="0" w:color="auto"/>
        <w:right w:val="none" w:sz="0" w:space="0" w:color="auto"/>
      </w:divBdr>
    </w:div>
    <w:div w:id="184372961">
      <w:bodyDiv w:val="1"/>
      <w:marLeft w:val="0"/>
      <w:marRight w:val="0"/>
      <w:marTop w:val="0"/>
      <w:marBottom w:val="0"/>
      <w:divBdr>
        <w:top w:val="none" w:sz="0" w:space="0" w:color="auto"/>
        <w:left w:val="none" w:sz="0" w:space="0" w:color="auto"/>
        <w:bottom w:val="none" w:sz="0" w:space="0" w:color="auto"/>
        <w:right w:val="none" w:sz="0" w:space="0" w:color="auto"/>
      </w:divBdr>
      <w:divsChild>
        <w:div w:id="548225168">
          <w:marLeft w:val="0"/>
          <w:marRight w:val="0"/>
          <w:marTop w:val="0"/>
          <w:marBottom w:val="0"/>
          <w:divBdr>
            <w:top w:val="none" w:sz="0" w:space="0" w:color="auto"/>
            <w:left w:val="none" w:sz="0" w:space="0" w:color="auto"/>
            <w:bottom w:val="none" w:sz="0" w:space="0" w:color="auto"/>
            <w:right w:val="none" w:sz="0" w:space="0" w:color="auto"/>
          </w:divBdr>
        </w:div>
        <w:div w:id="814375314">
          <w:marLeft w:val="0"/>
          <w:marRight w:val="0"/>
          <w:marTop w:val="0"/>
          <w:marBottom w:val="0"/>
          <w:divBdr>
            <w:top w:val="none" w:sz="0" w:space="0" w:color="auto"/>
            <w:left w:val="none" w:sz="0" w:space="0" w:color="auto"/>
            <w:bottom w:val="none" w:sz="0" w:space="0" w:color="auto"/>
            <w:right w:val="none" w:sz="0" w:space="0" w:color="auto"/>
          </w:divBdr>
        </w:div>
        <w:div w:id="815878021">
          <w:marLeft w:val="0"/>
          <w:marRight w:val="0"/>
          <w:marTop w:val="0"/>
          <w:marBottom w:val="0"/>
          <w:divBdr>
            <w:top w:val="none" w:sz="0" w:space="0" w:color="auto"/>
            <w:left w:val="none" w:sz="0" w:space="0" w:color="auto"/>
            <w:bottom w:val="none" w:sz="0" w:space="0" w:color="auto"/>
            <w:right w:val="none" w:sz="0" w:space="0" w:color="auto"/>
          </w:divBdr>
        </w:div>
        <w:div w:id="912424378">
          <w:marLeft w:val="0"/>
          <w:marRight w:val="0"/>
          <w:marTop w:val="0"/>
          <w:marBottom w:val="0"/>
          <w:divBdr>
            <w:top w:val="none" w:sz="0" w:space="0" w:color="auto"/>
            <w:left w:val="none" w:sz="0" w:space="0" w:color="auto"/>
            <w:bottom w:val="none" w:sz="0" w:space="0" w:color="auto"/>
            <w:right w:val="none" w:sz="0" w:space="0" w:color="auto"/>
          </w:divBdr>
        </w:div>
        <w:div w:id="917056409">
          <w:marLeft w:val="0"/>
          <w:marRight w:val="0"/>
          <w:marTop w:val="0"/>
          <w:marBottom w:val="0"/>
          <w:divBdr>
            <w:top w:val="none" w:sz="0" w:space="0" w:color="auto"/>
            <w:left w:val="none" w:sz="0" w:space="0" w:color="auto"/>
            <w:bottom w:val="none" w:sz="0" w:space="0" w:color="auto"/>
            <w:right w:val="none" w:sz="0" w:space="0" w:color="auto"/>
          </w:divBdr>
        </w:div>
        <w:div w:id="938291340">
          <w:marLeft w:val="0"/>
          <w:marRight w:val="0"/>
          <w:marTop w:val="0"/>
          <w:marBottom w:val="0"/>
          <w:divBdr>
            <w:top w:val="none" w:sz="0" w:space="0" w:color="auto"/>
            <w:left w:val="none" w:sz="0" w:space="0" w:color="auto"/>
            <w:bottom w:val="none" w:sz="0" w:space="0" w:color="auto"/>
            <w:right w:val="none" w:sz="0" w:space="0" w:color="auto"/>
          </w:divBdr>
        </w:div>
        <w:div w:id="1002663735">
          <w:marLeft w:val="0"/>
          <w:marRight w:val="0"/>
          <w:marTop w:val="0"/>
          <w:marBottom w:val="0"/>
          <w:divBdr>
            <w:top w:val="none" w:sz="0" w:space="0" w:color="auto"/>
            <w:left w:val="none" w:sz="0" w:space="0" w:color="auto"/>
            <w:bottom w:val="none" w:sz="0" w:space="0" w:color="auto"/>
            <w:right w:val="none" w:sz="0" w:space="0" w:color="auto"/>
          </w:divBdr>
        </w:div>
        <w:div w:id="1188450853">
          <w:marLeft w:val="0"/>
          <w:marRight w:val="0"/>
          <w:marTop w:val="0"/>
          <w:marBottom w:val="0"/>
          <w:divBdr>
            <w:top w:val="none" w:sz="0" w:space="0" w:color="auto"/>
            <w:left w:val="none" w:sz="0" w:space="0" w:color="auto"/>
            <w:bottom w:val="none" w:sz="0" w:space="0" w:color="auto"/>
            <w:right w:val="none" w:sz="0" w:space="0" w:color="auto"/>
          </w:divBdr>
        </w:div>
        <w:div w:id="1797479204">
          <w:marLeft w:val="0"/>
          <w:marRight w:val="0"/>
          <w:marTop w:val="0"/>
          <w:marBottom w:val="0"/>
          <w:divBdr>
            <w:top w:val="none" w:sz="0" w:space="0" w:color="auto"/>
            <w:left w:val="none" w:sz="0" w:space="0" w:color="auto"/>
            <w:bottom w:val="none" w:sz="0" w:space="0" w:color="auto"/>
            <w:right w:val="none" w:sz="0" w:space="0" w:color="auto"/>
          </w:divBdr>
        </w:div>
        <w:div w:id="1892425366">
          <w:marLeft w:val="0"/>
          <w:marRight w:val="0"/>
          <w:marTop w:val="0"/>
          <w:marBottom w:val="0"/>
          <w:divBdr>
            <w:top w:val="none" w:sz="0" w:space="0" w:color="auto"/>
            <w:left w:val="none" w:sz="0" w:space="0" w:color="auto"/>
            <w:bottom w:val="none" w:sz="0" w:space="0" w:color="auto"/>
            <w:right w:val="none" w:sz="0" w:space="0" w:color="auto"/>
          </w:divBdr>
        </w:div>
        <w:div w:id="1914582271">
          <w:marLeft w:val="0"/>
          <w:marRight w:val="0"/>
          <w:marTop w:val="0"/>
          <w:marBottom w:val="0"/>
          <w:divBdr>
            <w:top w:val="none" w:sz="0" w:space="0" w:color="auto"/>
            <w:left w:val="none" w:sz="0" w:space="0" w:color="auto"/>
            <w:bottom w:val="none" w:sz="0" w:space="0" w:color="auto"/>
            <w:right w:val="none" w:sz="0" w:space="0" w:color="auto"/>
          </w:divBdr>
        </w:div>
        <w:div w:id="2030250696">
          <w:marLeft w:val="0"/>
          <w:marRight w:val="0"/>
          <w:marTop w:val="0"/>
          <w:marBottom w:val="0"/>
          <w:divBdr>
            <w:top w:val="none" w:sz="0" w:space="0" w:color="auto"/>
            <w:left w:val="none" w:sz="0" w:space="0" w:color="auto"/>
            <w:bottom w:val="none" w:sz="0" w:space="0" w:color="auto"/>
            <w:right w:val="none" w:sz="0" w:space="0" w:color="auto"/>
          </w:divBdr>
        </w:div>
      </w:divsChild>
    </w:div>
    <w:div w:id="185215012">
      <w:bodyDiv w:val="1"/>
      <w:marLeft w:val="0"/>
      <w:marRight w:val="0"/>
      <w:marTop w:val="0"/>
      <w:marBottom w:val="0"/>
      <w:divBdr>
        <w:top w:val="none" w:sz="0" w:space="0" w:color="auto"/>
        <w:left w:val="none" w:sz="0" w:space="0" w:color="auto"/>
        <w:bottom w:val="none" w:sz="0" w:space="0" w:color="auto"/>
        <w:right w:val="none" w:sz="0" w:space="0" w:color="auto"/>
      </w:divBdr>
    </w:div>
    <w:div w:id="193349003">
      <w:bodyDiv w:val="1"/>
      <w:marLeft w:val="0"/>
      <w:marRight w:val="0"/>
      <w:marTop w:val="0"/>
      <w:marBottom w:val="0"/>
      <w:divBdr>
        <w:top w:val="none" w:sz="0" w:space="0" w:color="auto"/>
        <w:left w:val="none" w:sz="0" w:space="0" w:color="auto"/>
        <w:bottom w:val="none" w:sz="0" w:space="0" w:color="auto"/>
        <w:right w:val="none" w:sz="0" w:space="0" w:color="auto"/>
      </w:divBdr>
    </w:div>
    <w:div w:id="194346518">
      <w:bodyDiv w:val="1"/>
      <w:marLeft w:val="0"/>
      <w:marRight w:val="0"/>
      <w:marTop w:val="0"/>
      <w:marBottom w:val="0"/>
      <w:divBdr>
        <w:top w:val="none" w:sz="0" w:space="0" w:color="auto"/>
        <w:left w:val="none" w:sz="0" w:space="0" w:color="auto"/>
        <w:bottom w:val="none" w:sz="0" w:space="0" w:color="auto"/>
        <w:right w:val="none" w:sz="0" w:space="0" w:color="auto"/>
      </w:divBdr>
      <w:divsChild>
        <w:div w:id="1033380930">
          <w:marLeft w:val="0"/>
          <w:marRight w:val="0"/>
          <w:marTop w:val="0"/>
          <w:marBottom w:val="0"/>
          <w:divBdr>
            <w:top w:val="none" w:sz="0" w:space="0" w:color="auto"/>
            <w:left w:val="none" w:sz="0" w:space="0" w:color="auto"/>
            <w:bottom w:val="none" w:sz="0" w:space="0" w:color="auto"/>
            <w:right w:val="none" w:sz="0" w:space="0" w:color="auto"/>
          </w:divBdr>
        </w:div>
        <w:div w:id="1084452530">
          <w:marLeft w:val="0"/>
          <w:marRight w:val="0"/>
          <w:marTop w:val="0"/>
          <w:marBottom w:val="0"/>
          <w:divBdr>
            <w:top w:val="none" w:sz="0" w:space="0" w:color="auto"/>
            <w:left w:val="none" w:sz="0" w:space="0" w:color="auto"/>
            <w:bottom w:val="none" w:sz="0" w:space="0" w:color="auto"/>
            <w:right w:val="none" w:sz="0" w:space="0" w:color="auto"/>
          </w:divBdr>
        </w:div>
        <w:div w:id="1666782533">
          <w:marLeft w:val="0"/>
          <w:marRight w:val="0"/>
          <w:marTop w:val="0"/>
          <w:marBottom w:val="0"/>
          <w:divBdr>
            <w:top w:val="none" w:sz="0" w:space="0" w:color="auto"/>
            <w:left w:val="none" w:sz="0" w:space="0" w:color="auto"/>
            <w:bottom w:val="none" w:sz="0" w:space="0" w:color="auto"/>
            <w:right w:val="none" w:sz="0" w:space="0" w:color="auto"/>
          </w:divBdr>
        </w:div>
        <w:div w:id="2141530518">
          <w:marLeft w:val="0"/>
          <w:marRight w:val="0"/>
          <w:marTop w:val="0"/>
          <w:marBottom w:val="0"/>
          <w:divBdr>
            <w:top w:val="none" w:sz="0" w:space="0" w:color="auto"/>
            <w:left w:val="none" w:sz="0" w:space="0" w:color="auto"/>
            <w:bottom w:val="none" w:sz="0" w:space="0" w:color="auto"/>
            <w:right w:val="none" w:sz="0" w:space="0" w:color="auto"/>
          </w:divBdr>
        </w:div>
      </w:divsChild>
    </w:div>
    <w:div w:id="198207199">
      <w:bodyDiv w:val="1"/>
      <w:marLeft w:val="0"/>
      <w:marRight w:val="0"/>
      <w:marTop w:val="0"/>
      <w:marBottom w:val="0"/>
      <w:divBdr>
        <w:top w:val="none" w:sz="0" w:space="0" w:color="auto"/>
        <w:left w:val="none" w:sz="0" w:space="0" w:color="auto"/>
        <w:bottom w:val="none" w:sz="0" w:space="0" w:color="auto"/>
        <w:right w:val="none" w:sz="0" w:space="0" w:color="auto"/>
      </w:divBdr>
      <w:divsChild>
        <w:div w:id="332030099">
          <w:marLeft w:val="0"/>
          <w:marRight w:val="0"/>
          <w:marTop w:val="0"/>
          <w:marBottom w:val="0"/>
          <w:divBdr>
            <w:top w:val="none" w:sz="0" w:space="0" w:color="auto"/>
            <w:left w:val="none" w:sz="0" w:space="0" w:color="auto"/>
            <w:bottom w:val="none" w:sz="0" w:space="0" w:color="auto"/>
            <w:right w:val="none" w:sz="0" w:space="0" w:color="auto"/>
          </w:divBdr>
          <w:divsChild>
            <w:div w:id="460274104">
              <w:marLeft w:val="0"/>
              <w:marRight w:val="0"/>
              <w:marTop w:val="0"/>
              <w:marBottom w:val="0"/>
              <w:divBdr>
                <w:top w:val="none" w:sz="0" w:space="0" w:color="auto"/>
                <w:left w:val="none" w:sz="0" w:space="0" w:color="auto"/>
                <w:bottom w:val="none" w:sz="0" w:space="0" w:color="auto"/>
                <w:right w:val="none" w:sz="0" w:space="0" w:color="auto"/>
              </w:divBdr>
            </w:div>
            <w:div w:id="1037779962">
              <w:marLeft w:val="0"/>
              <w:marRight w:val="0"/>
              <w:marTop w:val="0"/>
              <w:marBottom w:val="0"/>
              <w:divBdr>
                <w:top w:val="none" w:sz="0" w:space="0" w:color="auto"/>
                <w:left w:val="none" w:sz="0" w:space="0" w:color="auto"/>
                <w:bottom w:val="none" w:sz="0" w:space="0" w:color="auto"/>
                <w:right w:val="none" w:sz="0" w:space="0" w:color="auto"/>
              </w:divBdr>
            </w:div>
            <w:div w:id="1508059109">
              <w:marLeft w:val="0"/>
              <w:marRight w:val="0"/>
              <w:marTop w:val="0"/>
              <w:marBottom w:val="0"/>
              <w:divBdr>
                <w:top w:val="none" w:sz="0" w:space="0" w:color="auto"/>
                <w:left w:val="none" w:sz="0" w:space="0" w:color="auto"/>
                <w:bottom w:val="none" w:sz="0" w:space="0" w:color="auto"/>
                <w:right w:val="none" w:sz="0" w:space="0" w:color="auto"/>
              </w:divBdr>
            </w:div>
            <w:div w:id="1659502676">
              <w:marLeft w:val="0"/>
              <w:marRight w:val="0"/>
              <w:marTop w:val="0"/>
              <w:marBottom w:val="0"/>
              <w:divBdr>
                <w:top w:val="none" w:sz="0" w:space="0" w:color="auto"/>
                <w:left w:val="none" w:sz="0" w:space="0" w:color="auto"/>
                <w:bottom w:val="none" w:sz="0" w:space="0" w:color="auto"/>
                <w:right w:val="none" w:sz="0" w:space="0" w:color="auto"/>
              </w:divBdr>
            </w:div>
            <w:div w:id="2141070631">
              <w:marLeft w:val="0"/>
              <w:marRight w:val="0"/>
              <w:marTop w:val="0"/>
              <w:marBottom w:val="0"/>
              <w:divBdr>
                <w:top w:val="none" w:sz="0" w:space="0" w:color="auto"/>
                <w:left w:val="none" w:sz="0" w:space="0" w:color="auto"/>
                <w:bottom w:val="none" w:sz="0" w:space="0" w:color="auto"/>
                <w:right w:val="none" w:sz="0" w:space="0" w:color="auto"/>
              </w:divBdr>
            </w:div>
          </w:divsChild>
        </w:div>
        <w:div w:id="1442264509">
          <w:marLeft w:val="0"/>
          <w:marRight w:val="0"/>
          <w:marTop w:val="0"/>
          <w:marBottom w:val="0"/>
          <w:divBdr>
            <w:top w:val="none" w:sz="0" w:space="0" w:color="auto"/>
            <w:left w:val="none" w:sz="0" w:space="0" w:color="auto"/>
            <w:bottom w:val="none" w:sz="0" w:space="0" w:color="auto"/>
            <w:right w:val="none" w:sz="0" w:space="0" w:color="auto"/>
          </w:divBdr>
        </w:div>
      </w:divsChild>
    </w:div>
    <w:div w:id="212157536">
      <w:bodyDiv w:val="1"/>
      <w:marLeft w:val="0"/>
      <w:marRight w:val="0"/>
      <w:marTop w:val="0"/>
      <w:marBottom w:val="0"/>
      <w:divBdr>
        <w:top w:val="none" w:sz="0" w:space="0" w:color="auto"/>
        <w:left w:val="none" w:sz="0" w:space="0" w:color="auto"/>
        <w:bottom w:val="none" w:sz="0" w:space="0" w:color="auto"/>
        <w:right w:val="none" w:sz="0" w:space="0" w:color="auto"/>
      </w:divBdr>
    </w:div>
    <w:div w:id="242570435">
      <w:bodyDiv w:val="1"/>
      <w:marLeft w:val="0"/>
      <w:marRight w:val="0"/>
      <w:marTop w:val="0"/>
      <w:marBottom w:val="0"/>
      <w:divBdr>
        <w:top w:val="none" w:sz="0" w:space="0" w:color="auto"/>
        <w:left w:val="none" w:sz="0" w:space="0" w:color="auto"/>
        <w:bottom w:val="none" w:sz="0" w:space="0" w:color="auto"/>
        <w:right w:val="none" w:sz="0" w:space="0" w:color="auto"/>
      </w:divBdr>
      <w:divsChild>
        <w:div w:id="911353312">
          <w:marLeft w:val="0"/>
          <w:marRight w:val="0"/>
          <w:marTop w:val="0"/>
          <w:marBottom w:val="0"/>
          <w:divBdr>
            <w:top w:val="none" w:sz="0" w:space="0" w:color="auto"/>
            <w:left w:val="none" w:sz="0" w:space="0" w:color="auto"/>
            <w:bottom w:val="none" w:sz="0" w:space="0" w:color="auto"/>
            <w:right w:val="none" w:sz="0" w:space="0" w:color="auto"/>
          </w:divBdr>
        </w:div>
        <w:div w:id="1376739226">
          <w:marLeft w:val="0"/>
          <w:marRight w:val="0"/>
          <w:marTop w:val="0"/>
          <w:marBottom w:val="0"/>
          <w:divBdr>
            <w:top w:val="none" w:sz="0" w:space="0" w:color="auto"/>
            <w:left w:val="none" w:sz="0" w:space="0" w:color="auto"/>
            <w:bottom w:val="none" w:sz="0" w:space="0" w:color="auto"/>
            <w:right w:val="none" w:sz="0" w:space="0" w:color="auto"/>
          </w:divBdr>
        </w:div>
      </w:divsChild>
    </w:div>
    <w:div w:id="246309639">
      <w:bodyDiv w:val="1"/>
      <w:marLeft w:val="0"/>
      <w:marRight w:val="0"/>
      <w:marTop w:val="0"/>
      <w:marBottom w:val="0"/>
      <w:divBdr>
        <w:top w:val="none" w:sz="0" w:space="0" w:color="auto"/>
        <w:left w:val="none" w:sz="0" w:space="0" w:color="auto"/>
        <w:bottom w:val="none" w:sz="0" w:space="0" w:color="auto"/>
        <w:right w:val="none" w:sz="0" w:space="0" w:color="auto"/>
      </w:divBdr>
      <w:divsChild>
        <w:div w:id="454714799">
          <w:marLeft w:val="0"/>
          <w:marRight w:val="0"/>
          <w:marTop w:val="0"/>
          <w:marBottom w:val="0"/>
          <w:divBdr>
            <w:top w:val="none" w:sz="0" w:space="0" w:color="auto"/>
            <w:left w:val="none" w:sz="0" w:space="0" w:color="auto"/>
            <w:bottom w:val="none" w:sz="0" w:space="0" w:color="auto"/>
            <w:right w:val="none" w:sz="0" w:space="0" w:color="auto"/>
          </w:divBdr>
        </w:div>
        <w:div w:id="471756022">
          <w:marLeft w:val="0"/>
          <w:marRight w:val="0"/>
          <w:marTop w:val="0"/>
          <w:marBottom w:val="0"/>
          <w:divBdr>
            <w:top w:val="none" w:sz="0" w:space="0" w:color="auto"/>
            <w:left w:val="none" w:sz="0" w:space="0" w:color="auto"/>
            <w:bottom w:val="none" w:sz="0" w:space="0" w:color="auto"/>
            <w:right w:val="none" w:sz="0" w:space="0" w:color="auto"/>
          </w:divBdr>
        </w:div>
        <w:div w:id="1386489099">
          <w:marLeft w:val="0"/>
          <w:marRight w:val="0"/>
          <w:marTop w:val="0"/>
          <w:marBottom w:val="0"/>
          <w:divBdr>
            <w:top w:val="none" w:sz="0" w:space="0" w:color="auto"/>
            <w:left w:val="none" w:sz="0" w:space="0" w:color="auto"/>
            <w:bottom w:val="none" w:sz="0" w:space="0" w:color="auto"/>
            <w:right w:val="none" w:sz="0" w:space="0" w:color="auto"/>
          </w:divBdr>
        </w:div>
      </w:divsChild>
    </w:div>
    <w:div w:id="254632847">
      <w:bodyDiv w:val="1"/>
      <w:marLeft w:val="0"/>
      <w:marRight w:val="0"/>
      <w:marTop w:val="0"/>
      <w:marBottom w:val="0"/>
      <w:divBdr>
        <w:top w:val="none" w:sz="0" w:space="0" w:color="auto"/>
        <w:left w:val="none" w:sz="0" w:space="0" w:color="auto"/>
        <w:bottom w:val="none" w:sz="0" w:space="0" w:color="auto"/>
        <w:right w:val="none" w:sz="0" w:space="0" w:color="auto"/>
      </w:divBdr>
      <w:divsChild>
        <w:div w:id="155267026">
          <w:marLeft w:val="0"/>
          <w:marRight w:val="0"/>
          <w:marTop w:val="0"/>
          <w:marBottom w:val="0"/>
          <w:divBdr>
            <w:top w:val="none" w:sz="0" w:space="0" w:color="auto"/>
            <w:left w:val="none" w:sz="0" w:space="0" w:color="auto"/>
            <w:bottom w:val="none" w:sz="0" w:space="0" w:color="auto"/>
            <w:right w:val="none" w:sz="0" w:space="0" w:color="auto"/>
          </w:divBdr>
        </w:div>
        <w:div w:id="550650136">
          <w:marLeft w:val="0"/>
          <w:marRight w:val="0"/>
          <w:marTop w:val="0"/>
          <w:marBottom w:val="0"/>
          <w:divBdr>
            <w:top w:val="none" w:sz="0" w:space="0" w:color="auto"/>
            <w:left w:val="none" w:sz="0" w:space="0" w:color="auto"/>
            <w:bottom w:val="none" w:sz="0" w:space="0" w:color="auto"/>
            <w:right w:val="none" w:sz="0" w:space="0" w:color="auto"/>
          </w:divBdr>
        </w:div>
        <w:div w:id="1350837174">
          <w:marLeft w:val="0"/>
          <w:marRight w:val="0"/>
          <w:marTop w:val="0"/>
          <w:marBottom w:val="0"/>
          <w:divBdr>
            <w:top w:val="none" w:sz="0" w:space="0" w:color="auto"/>
            <w:left w:val="none" w:sz="0" w:space="0" w:color="auto"/>
            <w:bottom w:val="none" w:sz="0" w:space="0" w:color="auto"/>
            <w:right w:val="none" w:sz="0" w:space="0" w:color="auto"/>
          </w:divBdr>
        </w:div>
      </w:divsChild>
    </w:div>
    <w:div w:id="274559003">
      <w:bodyDiv w:val="1"/>
      <w:marLeft w:val="0"/>
      <w:marRight w:val="0"/>
      <w:marTop w:val="0"/>
      <w:marBottom w:val="0"/>
      <w:divBdr>
        <w:top w:val="none" w:sz="0" w:space="0" w:color="auto"/>
        <w:left w:val="none" w:sz="0" w:space="0" w:color="auto"/>
        <w:bottom w:val="none" w:sz="0" w:space="0" w:color="auto"/>
        <w:right w:val="none" w:sz="0" w:space="0" w:color="auto"/>
      </w:divBdr>
      <w:divsChild>
        <w:div w:id="2174927">
          <w:marLeft w:val="0"/>
          <w:marRight w:val="0"/>
          <w:marTop w:val="0"/>
          <w:marBottom w:val="0"/>
          <w:divBdr>
            <w:top w:val="none" w:sz="0" w:space="0" w:color="auto"/>
            <w:left w:val="none" w:sz="0" w:space="0" w:color="auto"/>
            <w:bottom w:val="none" w:sz="0" w:space="0" w:color="auto"/>
            <w:right w:val="none" w:sz="0" w:space="0" w:color="auto"/>
          </w:divBdr>
        </w:div>
        <w:div w:id="28184694">
          <w:marLeft w:val="0"/>
          <w:marRight w:val="0"/>
          <w:marTop w:val="0"/>
          <w:marBottom w:val="0"/>
          <w:divBdr>
            <w:top w:val="none" w:sz="0" w:space="0" w:color="auto"/>
            <w:left w:val="none" w:sz="0" w:space="0" w:color="auto"/>
            <w:bottom w:val="none" w:sz="0" w:space="0" w:color="auto"/>
            <w:right w:val="none" w:sz="0" w:space="0" w:color="auto"/>
          </w:divBdr>
        </w:div>
        <w:div w:id="58794769">
          <w:marLeft w:val="0"/>
          <w:marRight w:val="0"/>
          <w:marTop w:val="0"/>
          <w:marBottom w:val="0"/>
          <w:divBdr>
            <w:top w:val="none" w:sz="0" w:space="0" w:color="auto"/>
            <w:left w:val="none" w:sz="0" w:space="0" w:color="auto"/>
            <w:bottom w:val="none" w:sz="0" w:space="0" w:color="auto"/>
            <w:right w:val="none" w:sz="0" w:space="0" w:color="auto"/>
          </w:divBdr>
        </w:div>
        <w:div w:id="109908560">
          <w:marLeft w:val="0"/>
          <w:marRight w:val="0"/>
          <w:marTop w:val="0"/>
          <w:marBottom w:val="0"/>
          <w:divBdr>
            <w:top w:val="none" w:sz="0" w:space="0" w:color="auto"/>
            <w:left w:val="none" w:sz="0" w:space="0" w:color="auto"/>
            <w:bottom w:val="none" w:sz="0" w:space="0" w:color="auto"/>
            <w:right w:val="none" w:sz="0" w:space="0" w:color="auto"/>
          </w:divBdr>
        </w:div>
        <w:div w:id="118577189">
          <w:marLeft w:val="0"/>
          <w:marRight w:val="0"/>
          <w:marTop w:val="0"/>
          <w:marBottom w:val="0"/>
          <w:divBdr>
            <w:top w:val="none" w:sz="0" w:space="0" w:color="auto"/>
            <w:left w:val="none" w:sz="0" w:space="0" w:color="auto"/>
            <w:bottom w:val="none" w:sz="0" w:space="0" w:color="auto"/>
            <w:right w:val="none" w:sz="0" w:space="0" w:color="auto"/>
          </w:divBdr>
        </w:div>
        <w:div w:id="134952587">
          <w:marLeft w:val="0"/>
          <w:marRight w:val="0"/>
          <w:marTop w:val="0"/>
          <w:marBottom w:val="0"/>
          <w:divBdr>
            <w:top w:val="none" w:sz="0" w:space="0" w:color="auto"/>
            <w:left w:val="none" w:sz="0" w:space="0" w:color="auto"/>
            <w:bottom w:val="none" w:sz="0" w:space="0" w:color="auto"/>
            <w:right w:val="none" w:sz="0" w:space="0" w:color="auto"/>
          </w:divBdr>
        </w:div>
        <w:div w:id="151870836">
          <w:marLeft w:val="0"/>
          <w:marRight w:val="0"/>
          <w:marTop w:val="0"/>
          <w:marBottom w:val="0"/>
          <w:divBdr>
            <w:top w:val="none" w:sz="0" w:space="0" w:color="auto"/>
            <w:left w:val="none" w:sz="0" w:space="0" w:color="auto"/>
            <w:bottom w:val="none" w:sz="0" w:space="0" w:color="auto"/>
            <w:right w:val="none" w:sz="0" w:space="0" w:color="auto"/>
          </w:divBdr>
        </w:div>
        <w:div w:id="155725862">
          <w:marLeft w:val="0"/>
          <w:marRight w:val="0"/>
          <w:marTop w:val="0"/>
          <w:marBottom w:val="0"/>
          <w:divBdr>
            <w:top w:val="none" w:sz="0" w:space="0" w:color="auto"/>
            <w:left w:val="none" w:sz="0" w:space="0" w:color="auto"/>
            <w:bottom w:val="none" w:sz="0" w:space="0" w:color="auto"/>
            <w:right w:val="none" w:sz="0" w:space="0" w:color="auto"/>
          </w:divBdr>
        </w:div>
        <w:div w:id="177815013">
          <w:marLeft w:val="0"/>
          <w:marRight w:val="0"/>
          <w:marTop w:val="0"/>
          <w:marBottom w:val="0"/>
          <w:divBdr>
            <w:top w:val="none" w:sz="0" w:space="0" w:color="auto"/>
            <w:left w:val="none" w:sz="0" w:space="0" w:color="auto"/>
            <w:bottom w:val="none" w:sz="0" w:space="0" w:color="auto"/>
            <w:right w:val="none" w:sz="0" w:space="0" w:color="auto"/>
          </w:divBdr>
        </w:div>
        <w:div w:id="191963960">
          <w:marLeft w:val="0"/>
          <w:marRight w:val="0"/>
          <w:marTop w:val="0"/>
          <w:marBottom w:val="0"/>
          <w:divBdr>
            <w:top w:val="none" w:sz="0" w:space="0" w:color="auto"/>
            <w:left w:val="none" w:sz="0" w:space="0" w:color="auto"/>
            <w:bottom w:val="none" w:sz="0" w:space="0" w:color="auto"/>
            <w:right w:val="none" w:sz="0" w:space="0" w:color="auto"/>
          </w:divBdr>
        </w:div>
        <w:div w:id="203061551">
          <w:marLeft w:val="0"/>
          <w:marRight w:val="0"/>
          <w:marTop w:val="0"/>
          <w:marBottom w:val="0"/>
          <w:divBdr>
            <w:top w:val="none" w:sz="0" w:space="0" w:color="auto"/>
            <w:left w:val="none" w:sz="0" w:space="0" w:color="auto"/>
            <w:bottom w:val="none" w:sz="0" w:space="0" w:color="auto"/>
            <w:right w:val="none" w:sz="0" w:space="0" w:color="auto"/>
          </w:divBdr>
        </w:div>
        <w:div w:id="212546371">
          <w:marLeft w:val="0"/>
          <w:marRight w:val="0"/>
          <w:marTop w:val="0"/>
          <w:marBottom w:val="0"/>
          <w:divBdr>
            <w:top w:val="none" w:sz="0" w:space="0" w:color="auto"/>
            <w:left w:val="none" w:sz="0" w:space="0" w:color="auto"/>
            <w:bottom w:val="none" w:sz="0" w:space="0" w:color="auto"/>
            <w:right w:val="none" w:sz="0" w:space="0" w:color="auto"/>
          </w:divBdr>
        </w:div>
        <w:div w:id="244848056">
          <w:marLeft w:val="0"/>
          <w:marRight w:val="0"/>
          <w:marTop w:val="0"/>
          <w:marBottom w:val="0"/>
          <w:divBdr>
            <w:top w:val="none" w:sz="0" w:space="0" w:color="auto"/>
            <w:left w:val="none" w:sz="0" w:space="0" w:color="auto"/>
            <w:bottom w:val="none" w:sz="0" w:space="0" w:color="auto"/>
            <w:right w:val="none" w:sz="0" w:space="0" w:color="auto"/>
          </w:divBdr>
        </w:div>
        <w:div w:id="263147262">
          <w:marLeft w:val="0"/>
          <w:marRight w:val="0"/>
          <w:marTop w:val="0"/>
          <w:marBottom w:val="0"/>
          <w:divBdr>
            <w:top w:val="none" w:sz="0" w:space="0" w:color="auto"/>
            <w:left w:val="none" w:sz="0" w:space="0" w:color="auto"/>
            <w:bottom w:val="none" w:sz="0" w:space="0" w:color="auto"/>
            <w:right w:val="none" w:sz="0" w:space="0" w:color="auto"/>
          </w:divBdr>
        </w:div>
        <w:div w:id="288822430">
          <w:marLeft w:val="0"/>
          <w:marRight w:val="0"/>
          <w:marTop w:val="0"/>
          <w:marBottom w:val="0"/>
          <w:divBdr>
            <w:top w:val="none" w:sz="0" w:space="0" w:color="auto"/>
            <w:left w:val="none" w:sz="0" w:space="0" w:color="auto"/>
            <w:bottom w:val="none" w:sz="0" w:space="0" w:color="auto"/>
            <w:right w:val="none" w:sz="0" w:space="0" w:color="auto"/>
          </w:divBdr>
        </w:div>
        <w:div w:id="362945307">
          <w:marLeft w:val="0"/>
          <w:marRight w:val="0"/>
          <w:marTop w:val="0"/>
          <w:marBottom w:val="0"/>
          <w:divBdr>
            <w:top w:val="none" w:sz="0" w:space="0" w:color="auto"/>
            <w:left w:val="none" w:sz="0" w:space="0" w:color="auto"/>
            <w:bottom w:val="none" w:sz="0" w:space="0" w:color="auto"/>
            <w:right w:val="none" w:sz="0" w:space="0" w:color="auto"/>
          </w:divBdr>
        </w:div>
        <w:div w:id="366760916">
          <w:marLeft w:val="0"/>
          <w:marRight w:val="0"/>
          <w:marTop w:val="0"/>
          <w:marBottom w:val="0"/>
          <w:divBdr>
            <w:top w:val="none" w:sz="0" w:space="0" w:color="auto"/>
            <w:left w:val="none" w:sz="0" w:space="0" w:color="auto"/>
            <w:bottom w:val="none" w:sz="0" w:space="0" w:color="auto"/>
            <w:right w:val="none" w:sz="0" w:space="0" w:color="auto"/>
          </w:divBdr>
        </w:div>
        <w:div w:id="401759652">
          <w:marLeft w:val="0"/>
          <w:marRight w:val="0"/>
          <w:marTop w:val="0"/>
          <w:marBottom w:val="0"/>
          <w:divBdr>
            <w:top w:val="none" w:sz="0" w:space="0" w:color="auto"/>
            <w:left w:val="none" w:sz="0" w:space="0" w:color="auto"/>
            <w:bottom w:val="none" w:sz="0" w:space="0" w:color="auto"/>
            <w:right w:val="none" w:sz="0" w:space="0" w:color="auto"/>
          </w:divBdr>
        </w:div>
        <w:div w:id="409230999">
          <w:marLeft w:val="0"/>
          <w:marRight w:val="0"/>
          <w:marTop w:val="0"/>
          <w:marBottom w:val="0"/>
          <w:divBdr>
            <w:top w:val="none" w:sz="0" w:space="0" w:color="auto"/>
            <w:left w:val="none" w:sz="0" w:space="0" w:color="auto"/>
            <w:bottom w:val="none" w:sz="0" w:space="0" w:color="auto"/>
            <w:right w:val="none" w:sz="0" w:space="0" w:color="auto"/>
          </w:divBdr>
        </w:div>
        <w:div w:id="426118795">
          <w:marLeft w:val="0"/>
          <w:marRight w:val="0"/>
          <w:marTop w:val="0"/>
          <w:marBottom w:val="0"/>
          <w:divBdr>
            <w:top w:val="none" w:sz="0" w:space="0" w:color="auto"/>
            <w:left w:val="none" w:sz="0" w:space="0" w:color="auto"/>
            <w:bottom w:val="none" w:sz="0" w:space="0" w:color="auto"/>
            <w:right w:val="none" w:sz="0" w:space="0" w:color="auto"/>
          </w:divBdr>
        </w:div>
        <w:div w:id="455370601">
          <w:marLeft w:val="0"/>
          <w:marRight w:val="0"/>
          <w:marTop w:val="0"/>
          <w:marBottom w:val="0"/>
          <w:divBdr>
            <w:top w:val="none" w:sz="0" w:space="0" w:color="auto"/>
            <w:left w:val="none" w:sz="0" w:space="0" w:color="auto"/>
            <w:bottom w:val="none" w:sz="0" w:space="0" w:color="auto"/>
            <w:right w:val="none" w:sz="0" w:space="0" w:color="auto"/>
          </w:divBdr>
        </w:div>
        <w:div w:id="457382404">
          <w:marLeft w:val="0"/>
          <w:marRight w:val="0"/>
          <w:marTop w:val="0"/>
          <w:marBottom w:val="0"/>
          <w:divBdr>
            <w:top w:val="none" w:sz="0" w:space="0" w:color="auto"/>
            <w:left w:val="none" w:sz="0" w:space="0" w:color="auto"/>
            <w:bottom w:val="none" w:sz="0" w:space="0" w:color="auto"/>
            <w:right w:val="none" w:sz="0" w:space="0" w:color="auto"/>
          </w:divBdr>
        </w:div>
        <w:div w:id="478881865">
          <w:marLeft w:val="0"/>
          <w:marRight w:val="0"/>
          <w:marTop w:val="0"/>
          <w:marBottom w:val="0"/>
          <w:divBdr>
            <w:top w:val="none" w:sz="0" w:space="0" w:color="auto"/>
            <w:left w:val="none" w:sz="0" w:space="0" w:color="auto"/>
            <w:bottom w:val="none" w:sz="0" w:space="0" w:color="auto"/>
            <w:right w:val="none" w:sz="0" w:space="0" w:color="auto"/>
          </w:divBdr>
        </w:div>
        <w:div w:id="483931605">
          <w:marLeft w:val="0"/>
          <w:marRight w:val="0"/>
          <w:marTop w:val="0"/>
          <w:marBottom w:val="0"/>
          <w:divBdr>
            <w:top w:val="none" w:sz="0" w:space="0" w:color="auto"/>
            <w:left w:val="none" w:sz="0" w:space="0" w:color="auto"/>
            <w:bottom w:val="none" w:sz="0" w:space="0" w:color="auto"/>
            <w:right w:val="none" w:sz="0" w:space="0" w:color="auto"/>
          </w:divBdr>
        </w:div>
        <w:div w:id="522088292">
          <w:marLeft w:val="0"/>
          <w:marRight w:val="0"/>
          <w:marTop w:val="0"/>
          <w:marBottom w:val="0"/>
          <w:divBdr>
            <w:top w:val="none" w:sz="0" w:space="0" w:color="auto"/>
            <w:left w:val="none" w:sz="0" w:space="0" w:color="auto"/>
            <w:bottom w:val="none" w:sz="0" w:space="0" w:color="auto"/>
            <w:right w:val="none" w:sz="0" w:space="0" w:color="auto"/>
          </w:divBdr>
        </w:div>
        <w:div w:id="608704671">
          <w:marLeft w:val="0"/>
          <w:marRight w:val="0"/>
          <w:marTop w:val="0"/>
          <w:marBottom w:val="0"/>
          <w:divBdr>
            <w:top w:val="none" w:sz="0" w:space="0" w:color="auto"/>
            <w:left w:val="none" w:sz="0" w:space="0" w:color="auto"/>
            <w:bottom w:val="none" w:sz="0" w:space="0" w:color="auto"/>
            <w:right w:val="none" w:sz="0" w:space="0" w:color="auto"/>
          </w:divBdr>
        </w:div>
        <w:div w:id="619531404">
          <w:marLeft w:val="0"/>
          <w:marRight w:val="0"/>
          <w:marTop w:val="0"/>
          <w:marBottom w:val="0"/>
          <w:divBdr>
            <w:top w:val="none" w:sz="0" w:space="0" w:color="auto"/>
            <w:left w:val="none" w:sz="0" w:space="0" w:color="auto"/>
            <w:bottom w:val="none" w:sz="0" w:space="0" w:color="auto"/>
            <w:right w:val="none" w:sz="0" w:space="0" w:color="auto"/>
          </w:divBdr>
        </w:div>
        <w:div w:id="633603345">
          <w:marLeft w:val="0"/>
          <w:marRight w:val="0"/>
          <w:marTop w:val="0"/>
          <w:marBottom w:val="0"/>
          <w:divBdr>
            <w:top w:val="none" w:sz="0" w:space="0" w:color="auto"/>
            <w:left w:val="none" w:sz="0" w:space="0" w:color="auto"/>
            <w:bottom w:val="none" w:sz="0" w:space="0" w:color="auto"/>
            <w:right w:val="none" w:sz="0" w:space="0" w:color="auto"/>
          </w:divBdr>
        </w:div>
        <w:div w:id="651756507">
          <w:marLeft w:val="0"/>
          <w:marRight w:val="0"/>
          <w:marTop w:val="0"/>
          <w:marBottom w:val="0"/>
          <w:divBdr>
            <w:top w:val="none" w:sz="0" w:space="0" w:color="auto"/>
            <w:left w:val="none" w:sz="0" w:space="0" w:color="auto"/>
            <w:bottom w:val="none" w:sz="0" w:space="0" w:color="auto"/>
            <w:right w:val="none" w:sz="0" w:space="0" w:color="auto"/>
          </w:divBdr>
        </w:div>
        <w:div w:id="673074432">
          <w:marLeft w:val="0"/>
          <w:marRight w:val="0"/>
          <w:marTop w:val="0"/>
          <w:marBottom w:val="0"/>
          <w:divBdr>
            <w:top w:val="none" w:sz="0" w:space="0" w:color="auto"/>
            <w:left w:val="none" w:sz="0" w:space="0" w:color="auto"/>
            <w:bottom w:val="none" w:sz="0" w:space="0" w:color="auto"/>
            <w:right w:val="none" w:sz="0" w:space="0" w:color="auto"/>
          </w:divBdr>
        </w:div>
        <w:div w:id="679813158">
          <w:marLeft w:val="0"/>
          <w:marRight w:val="0"/>
          <w:marTop w:val="0"/>
          <w:marBottom w:val="0"/>
          <w:divBdr>
            <w:top w:val="none" w:sz="0" w:space="0" w:color="auto"/>
            <w:left w:val="none" w:sz="0" w:space="0" w:color="auto"/>
            <w:bottom w:val="none" w:sz="0" w:space="0" w:color="auto"/>
            <w:right w:val="none" w:sz="0" w:space="0" w:color="auto"/>
          </w:divBdr>
        </w:div>
        <w:div w:id="694044141">
          <w:marLeft w:val="0"/>
          <w:marRight w:val="0"/>
          <w:marTop w:val="0"/>
          <w:marBottom w:val="0"/>
          <w:divBdr>
            <w:top w:val="none" w:sz="0" w:space="0" w:color="auto"/>
            <w:left w:val="none" w:sz="0" w:space="0" w:color="auto"/>
            <w:bottom w:val="none" w:sz="0" w:space="0" w:color="auto"/>
            <w:right w:val="none" w:sz="0" w:space="0" w:color="auto"/>
          </w:divBdr>
        </w:div>
        <w:div w:id="720441728">
          <w:marLeft w:val="0"/>
          <w:marRight w:val="0"/>
          <w:marTop w:val="0"/>
          <w:marBottom w:val="0"/>
          <w:divBdr>
            <w:top w:val="none" w:sz="0" w:space="0" w:color="auto"/>
            <w:left w:val="none" w:sz="0" w:space="0" w:color="auto"/>
            <w:bottom w:val="none" w:sz="0" w:space="0" w:color="auto"/>
            <w:right w:val="none" w:sz="0" w:space="0" w:color="auto"/>
          </w:divBdr>
        </w:div>
        <w:div w:id="722680295">
          <w:marLeft w:val="0"/>
          <w:marRight w:val="0"/>
          <w:marTop w:val="0"/>
          <w:marBottom w:val="0"/>
          <w:divBdr>
            <w:top w:val="none" w:sz="0" w:space="0" w:color="auto"/>
            <w:left w:val="none" w:sz="0" w:space="0" w:color="auto"/>
            <w:bottom w:val="none" w:sz="0" w:space="0" w:color="auto"/>
            <w:right w:val="none" w:sz="0" w:space="0" w:color="auto"/>
          </w:divBdr>
        </w:div>
        <w:div w:id="778723471">
          <w:marLeft w:val="0"/>
          <w:marRight w:val="0"/>
          <w:marTop w:val="0"/>
          <w:marBottom w:val="0"/>
          <w:divBdr>
            <w:top w:val="none" w:sz="0" w:space="0" w:color="auto"/>
            <w:left w:val="none" w:sz="0" w:space="0" w:color="auto"/>
            <w:bottom w:val="none" w:sz="0" w:space="0" w:color="auto"/>
            <w:right w:val="none" w:sz="0" w:space="0" w:color="auto"/>
          </w:divBdr>
        </w:div>
        <w:div w:id="794257293">
          <w:marLeft w:val="0"/>
          <w:marRight w:val="0"/>
          <w:marTop w:val="0"/>
          <w:marBottom w:val="0"/>
          <w:divBdr>
            <w:top w:val="none" w:sz="0" w:space="0" w:color="auto"/>
            <w:left w:val="none" w:sz="0" w:space="0" w:color="auto"/>
            <w:bottom w:val="none" w:sz="0" w:space="0" w:color="auto"/>
            <w:right w:val="none" w:sz="0" w:space="0" w:color="auto"/>
          </w:divBdr>
        </w:div>
        <w:div w:id="896278157">
          <w:marLeft w:val="0"/>
          <w:marRight w:val="0"/>
          <w:marTop w:val="0"/>
          <w:marBottom w:val="0"/>
          <w:divBdr>
            <w:top w:val="none" w:sz="0" w:space="0" w:color="auto"/>
            <w:left w:val="none" w:sz="0" w:space="0" w:color="auto"/>
            <w:bottom w:val="none" w:sz="0" w:space="0" w:color="auto"/>
            <w:right w:val="none" w:sz="0" w:space="0" w:color="auto"/>
          </w:divBdr>
        </w:div>
        <w:div w:id="911621569">
          <w:marLeft w:val="0"/>
          <w:marRight w:val="0"/>
          <w:marTop w:val="0"/>
          <w:marBottom w:val="0"/>
          <w:divBdr>
            <w:top w:val="none" w:sz="0" w:space="0" w:color="auto"/>
            <w:left w:val="none" w:sz="0" w:space="0" w:color="auto"/>
            <w:bottom w:val="none" w:sz="0" w:space="0" w:color="auto"/>
            <w:right w:val="none" w:sz="0" w:space="0" w:color="auto"/>
          </w:divBdr>
        </w:div>
        <w:div w:id="916134180">
          <w:marLeft w:val="0"/>
          <w:marRight w:val="0"/>
          <w:marTop w:val="0"/>
          <w:marBottom w:val="0"/>
          <w:divBdr>
            <w:top w:val="none" w:sz="0" w:space="0" w:color="auto"/>
            <w:left w:val="none" w:sz="0" w:space="0" w:color="auto"/>
            <w:bottom w:val="none" w:sz="0" w:space="0" w:color="auto"/>
            <w:right w:val="none" w:sz="0" w:space="0" w:color="auto"/>
          </w:divBdr>
        </w:div>
        <w:div w:id="926187366">
          <w:marLeft w:val="0"/>
          <w:marRight w:val="0"/>
          <w:marTop w:val="0"/>
          <w:marBottom w:val="0"/>
          <w:divBdr>
            <w:top w:val="none" w:sz="0" w:space="0" w:color="auto"/>
            <w:left w:val="none" w:sz="0" w:space="0" w:color="auto"/>
            <w:bottom w:val="none" w:sz="0" w:space="0" w:color="auto"/>
            <w:right w:val="none" w:sz="0" w:space="0" w:color="auto"/>
          </w:divBdr>
        </w:div>
        <w:div w:id="931016376">
          <w:marLeft w:val="0"/>
          <w:marRight w:val="0"/>
          <w:marTop w:val="0"/>
          <w:marBottom w:val="0"/>
          <w:divBdr>
            <w:top w:val="none" w:sz="0" w:space="0" w:color="auto"/>
            <w:left w:val="none" w:sz="0" w:space="0" w:color="auto"/>
            <w:bottom w:val="none" w:sz="0" w:space="0" w:color="auto"/>
            <w:right w:val="none" w:sz="0" w:space="0" w:color="auto"/>
          </w:divBdr>
        </w:div>
        <w:div w:id="940575319">
          <w:marLeft w:val="0"/>
          <w:marRight w:val="0"/>
          <w:marTop w:val="0"/>
          <w:marBottom w:val="0"/>
          <w:divBdr>
            <w:top w:val="none" w:sz="0" w:space="0" w:color="auto"/>
            <w:left w:val="none" w:sz="0" w:space="0" w:color="auto"/>
            <w:bottom w:val="none" w:sz="0" w:space="0" w:color="auto"/>
            <w:right w:val="none" w:sz="0" w:space="0" w:color="auto"/>
          </w:divBdr>
        </w:div>
        <w:div w:id="946043171">
          <w:marLeft w:val="0"/>
          <w:marRight w:val="0"/>
          <w:marTop w:val="0"/>
          <w:marBottom w:val="0"/>
          <w:divBdr>
            <w:top w:val="none" w:sz="0" w:space="0" w:color="auto"/>
            <w:left w:val="none" w:sz="0" w:space="0" w:color="auto"/>
            <w:bottom w:val="none" w:sz="0" w:space="0" w:color="auto"/>
            <w:right w:val="none" w:sz="0" w:space="0" w:color="auto"/>
          </w:divBdr>
        </w:div>
        <w:div w:id="992180033">
          <w:marLeft w:val="0"/>
          <w:marRight w:val="0"/>
          <w:marTop w:val="0"/>
          <w:marBottom w:val="0"/>
          <w:divBdr>
            <w:top w:val="none" w:sz="0" w:space="0" w:color="auto"/>
            <w:left w:val="none" w:sz="0" w:space="0" w:color="auto"/>
            <w:bottom w:val="none" w:sz="0" w:space="0" w:color="auto"/>
            <w:right w:val="none" w:sz="0" w:space="0" w:color="auto"/>
          </w:divBdr>
        </w:div>
        <w:div w:id="1008941967">
          <w:marLeft w:val="0"/>
          <w:marRight w:val="0"/>
          <w:marTop w:val="0"/>
          <w:marBottom w:val="0"/>
          <w:divBdr>
            <w:top w:val="none" w:sz="0" w:space="0" w:color="auto"/>
            <w:left w:val="none" w:sz="0" w:space="0" w:color="auto"/>
            <w:bottom w:val="none" w:sz="0" w:space="0" w:color="auto"/>
            <w:right w:val="none" w:sz="0" w:space="0" w:color="auto"/>
          </w:divBdr>
        </w:div>
        <w:div w:id="1014648174">
          <w:marLeft w:val="0"/>
          <w:marRight w:val="0"/>
          <w:marTop w:val="0"/>
          <w:marBottom w:val="0"/>
          <w:divBdr>
            <w:top w:val="none" w:sz="0" w:space="0" w:color="auto"/>
            <w:left w:val="none" w:sz="0" w:space="0" w:color="auto"/>
            <w:bottom w:val="none" w:sz="0" w:space="0" w:color="auto"/>
            <w:right w:val="none" w:sz="0" w:space="0" w:color="auto"/>
          </w:divBdr>
        </w:div>
        <w:div w:id="1049577061">
          <w:marLeft w:val="0"/>
          <w:marRight w:val="0"/>
          <w:marTop w:val="0"/>
          <w:marBottom w:val="0"/>
          <w:divBdr>
            <w:top w:val="none" w:sz="0" w:space="0" w:color="auto"/>
            <w:left w:val="none" w:sz="0" w:space="0" w:color="auto"/>
            <w:bottom w:val="none" w:sz="0" w:space="0" w:color="auto"/>
            <w:right w:val="none" w:sz="0" w:space="0" w:color="auto"/>
          </w:divBdr>
        </w:div>
        <w:div w:id="1063795068">
          <w:marLeft w:val="0"/>
          <w:marRight w:val="0"/>
          <w:marTop w:val="0"/>
          <w:marBottom w:val="0"/>
          <w:divBdr>
            <w:top w:val="none" w:sz="0" w:space="0" w:color="auto"/>
            <w:left w:val="none" w:sz="0" w:space="0" w:color="auto"/>
            <w:bottom w:val="none" w:sz="0" w:space="0" w:color="auto"/>
            <w:right w:val="none" w:sz="0" w:space="0" w:color="auto"/>
          </w:divBdr>
        </w:div>
        <w:div w:id="1066731930">
          <w:marLeft w:val="0"/>
          <w:marRight w:val="0"/>
          <w:marTop w:val="0"/>
          <w:marBottom w:val="0"/>
          <w:divBdr>
            <w:top w:val="none" w:sz="0" w:space="0" w:color="auto"/>
            <w:left w:val="none" w:sz="0" w:space="0" w:color="auto"/>
            <w:bottom w:val="none" w:sz="0" w:space="0" w:color="auto"/>
            <w:right w:val="none" w:sz="0" w:space="0" w:color="auto"/>
          </w:divBdr>
        </w:div>
        <w:div w:id="1082290559">
          <w:marLeft w:val="0"/>
          <w:marRight w:val="0"/>
          <w:marTop w:val="0"/>
          <w:marBottom w:val="0"/>
          <w:divBdr>
            <w:top w:val="none" w:sz="0" w:space="0" w:color="auto"/>
            <w:left w:val="none" w:sz="0" w:space="0" w:color="auto"/>
            <w:bottom w:val="none" w:sz="0" w:space="0" w:color="auto"/>
            <w:right w:val="none" w:sz="0" w:space="0" w:color="auto"/>
          </w:divBdr>
        </w:div>
        <w:div w:id="1117525271">
          <w:marLeft w:val="0"/>
          <w:marRight w:val="0"/>
          <w:marTop w:val="0"/>
          <w:marBottom w:val="0"/>
          <w:divBdr>
            <w:top w:val="none" w:sz="0" w:space="0" w:color="auto"/>
            <w:left w:val="none" w:sz="0" w:space="0" w:color="auto"/>
            <w:bottom w:val="none" w:sz="0" w:space="0" w:color="auto"/>
            <w:right w:val="none" w:sz="0" w:space="0" w:color="auto"/>
          </w:divBdr>
        </w:div>
        <w:div w:id="1119376061">
          <w:marLeft w:val="0"/>
          <w:marRight w:val="0"/>
          <w:marTop w:val="0"/>
          <w:marBottom w:val="0"/>
          <w:divBdr>
            <w:top w:val="none" w:sz="0" w:space="0" w:color="auto"/>
            <w:left w:val="none" w:sz="0" w:space="0" w:color="auto"/>
            <w:bottom w:val="none" w:sz="0" w:space="0" w:color="auto"/>
            <w:right w:val="none" w:sz="0" w:space="0" w:color="auto"/>
          </w:divBdr>
        </w:div>
        <w:div w:id="1134761279">
          <w:marLeft w:val="0"/>
          <w:marRight w:val="0"/>
          <w:marTop w:val="0"/>
          <w:marBottom w:val="0"/>
          <w:divBdr>
            <w:top w:val="none" w:sz="0" w:space="0" w:color="auto"/>
            <w:left w:val="none" w:sz="0" w:space="0" w:color="auto"/>
            <w:bottom w:val="none" w:sz="0" w:space="0" w:color="auto"/>
            <w:right w:val="none" w:sz="0" w:space="0" w:color="auto"/>
          </w:divBdr>
        </w:div>
        <w:div w:id="1139999565">
          <w:marLeft w:val="0"/>
          <w:marRight w:val="0"/>
          <w:marTop w:val="0"/>
          <w:marBottom w:val="0"/>
          <w:divBdr>
            <w:top w:val="none" w:sz="0" w:space="0" w:color="auto"/>
            <w:left w:val="none" w:sz="0" w:space="0" w:color="auto"/>
            <w:bottom w:val="none" w:sz="0" w:space="0" w:color="auto"/>
            <w:right w:val="none" w:sz="0" w:space="0" w:color="auto"/>
          </w:divBdr>
        </w:div>
        <w:div w:id="1174953931">
          <w:marLeft w:val="0"/>
          <w:marRight w:val="0"/>
          <w:marTop w:val="0"/>
          <w:marBottom w:val="0"/>
          <w:divBdr>
            <w:top w:val="none" w:sz="0" w:space="0" w:color="auto"/>
            <w:left w:val="none" w:sz="0" w:space="0" w:color="auto"/>
            <w:bottom w:val="none" w:sz="0" w:space="0" w:color="auto"/>
            <w:right w:val="none" w:sz="0" w:space="0" w:color="auto"/>
          </w:divBdr>
        </w:div>
        <w:div w:id="1177309615">
          <w:marLeft w:val="0"/>
          <w:marRight w:val="0"/>
          <w:marTop w:val="0"/>
          <w:marBottom w:val="0"/>
          <w:divBdr>
            <w:top w:val="none" w:sz="0" w:space="0" w:color="auto"/>
            <w:left w:val="none" w:sz="0" w:space="0" w:color="auto"/>
            <w:bottom w:val="none" w:sz="0" w:space="0" w:color="auto"/>
            <w:right w:val="none" w:sz="0" w:space="0" w:color="auto"/>
          </w:divBdr>
        </w:div>
        <w:div w:id="1197232463">
          <w:marLeft w:val="0"/>
          <w:marRight w:val="0"/>
          <w:marTop w:val="0"/>
          <w:marBottom w:val="0"/>
          <w:divBdr>
            <w:top w:val="none" w:sz="0" w:space="0" w:color="auto"/>
            <w:left w:val="none" w:sz="0" w:space="0" w:color="auto"/>
            <w:bottom w:val="none" w:sz="0" w:space="0" w:color="auto"/>
            <w:right w:val="none" w:sz="0" w:space="0" w:color="auto"/>
          </w:divBdr>
        </w:div>
        <w:div w:id="1263801174">
          <w:marLeft w:val="0"/>
          <w:marRight w:val="0"/>
          <w:marTop w:val="0"/>
          <w:marBottom w:val="0"/>
          <w:divBdr>
            <w:top w:val="none" w:sz="0" w:space="0" w:color="auto"/>
            <w:left w:val="none" w:sz="0" w:space="0" w:color="auto"/>
            <w:bottom w:val="none" w:sz="0" w:space="0" w:color="auto"/>
            <w:right w:val="none" w:sz="0" w:space="0" w:color="auto"/>
          </w:divBdr>
        </w:div>
        <w:div w:id="1335062868">
          <w:marLeft w:val="0"/>
          <w:marRight w:val="0"/>
          <w:marTop w:val="0"/>
          <w:marBottom w:val="0"/>
          <w:divBdr>
            <w:top w:val="none" w:sz="0" w:space="0" w:color="auto"/>
            <w:left w:val="none" w:sz="0" w:space="0" w:color="auto"/>
            <w:bottom w:val="none" w:sz="0" w:space="0" w:color="auto"/>
            <w:right w:val="none" w:sz="0" w:space="0" w:color="auto"/>
          </w:divBdr>
        </w:div>
        <w:div w:id="1348823816">
          <w:marLeft w:val="0"/>
          <w:marRight w:val="0"/>
          <w:marTop w:val="0"/>
          <w:marBottom w:val="0"/>
          <w:divBdr>
            <w:top w:val="none" w:sz="0" w:space="0" w:color="auto"/>
            <w:left w:val="none" w:sz="0" w:space="0" w:color="auto"/>
            <w:bottom w:val="none" w:sz="0" w:space="0" w:color="auto"/>
            <w:right w:val="none" w:sz="0" w:space="0" w:color="auto"/>
          </w:divBdr>
        </w:div>
        <w:div w:id="1385986303">
          <w:marLeft w:val="0"/>
          <w:marRight w:val="0"/>
          <w:marTop w:val="0"/>
          <w:marBottom w:val="0"/>
          <w:divBdr>
            <w:top w:val="none" w:sz="0" w:space="0" w:color="auto"/>
            <w:left w:val="none" w:sz="0" w:space="0" w:color="auto"/>
            <w:bottom w:val="none" w:sz="0" w:space="0" w:color="auto"/>
            <w:right w:val="none" w:sz="0" w:space="0" w:color="auto"/>
          </w:divBdr>
        </w:div>
        <w:div w:id="1397826592">
          <w:marLeft w:val="0"/>
          <w:marRight w:val="0"/>
          <w:marTop w:val="0"/>
          <w:marBottom w:val="0"/>
          <w:divBdr>
            <w:top w:val="none" w:sz="0" w:space="0" w:color="auto"/>
            <w:left w:val="none" w:sz="0" w:space="0" w:color="auto"/>
            <w:bottom w:val="none" w:sz="0" w:space="0" w:color="auto"/>
            <w:right w:val="none" w:sz="0" w:space="0" w:color="auto"/>
          </w:divBdr>
        </w:div>
        <w:div w:id="1414551527">
          <w:marLeft w:val="0"/>
          <w:marRight w:val="0"/>
          <w:marTop w:val="0"/>
          <w:marBottom w:val="0"/>
          <w:divBdr>
            <w:top w:val="none" w:sz="0" w:space="0" w:color="auto"/>
            <w:left w:val="none" w:sz="0" w:space="0" w:color="auto"/>
            <w:bottom w:val="none" w:sz="0" w:space="0" w:color="auto"/>
            <w:right w:val="none" w:sz="0" w:space="0" w:color="auto"/>
          </w:divBdr>
        </w:div>
        <w:div w:id="1434714677">
          <w:marLeft w:val="0"/>
          <w:marRight w:val="0"/>
          <w:marTop w:val="0"/>
          <w:marBottom w:val="0"/>
          <w:divBdr>
            <w:top w:val="none" w:sz="0" w:space="0" w:color="auto"/>
            <w:left w:val="none" w:sz="0" w:space="0" w:color="auto"/>
            <w:bottom w:val="none" w:sz="0" w:space="0" w:color="auto"/>
            <w:right w:val="none" w:sz="0" w:space="0" w:color="auto"/>
          </w:divBdr>
        </w:div>
        <w:div w:id="1458335691">
          <w:marLeft w:val="0"/>
          <w:marRight w:val="0"/>
          <w:marTop w:val="0"/>
          <w:marBottom w:val="0"/>
          <w:divBdr>
            <w:top w:val="none" w:sz="0" w:space="0" w:color="auto"/>
            <w:left w:val="none" w:sz="0" w:space="0" w:color="auto"/>
            <w:bottom w:val="none" w:sz="0" w:space="0" w:color="auto"/>
            <w:right w:val="none" w:sz="0" w:space="0" w:color="auto"/>
          </w:divBdr>
        </w:div>
        <w:div w:id="1512139786">
          <w:marLeft w:val="0"/>
          <w:marRight w:val="0"/>
          <w:marTop w:val="0"/>
          <w:marBottom w:val="0"/>
          <w:divBdr>
            <w:top w:val="none" w:sz="0" w:space="0" w:color="auto"/>
            <w:left w:val="none" w:sz="0" w:space="0" w:color="auto"/>
            <w:bottom w:val="none" w:sz="0" w:space="0" w:color="auto"/>
            <w:right w:val="none" w:sz="0" w:space="0" w:color="auto"/>
          </w:divBdr>
        </w:div>
        <w:div w:id="1514415990">
          <w:marLeft w:val="0"/>
          <w:marRight w:val="0"/>
          <w:marTop w:val="0"/>
          <w:marBottom w:val="0"/>
          <w:divBdr>
            <w:top w:val="none" w:sz="0" w:space="0" w:color="auto"/>
            <w:left w:val="none" w:sz="0" w:space="0" w:color="auto"/>
            <w:bottom w:val="none" w:sz="0" w:space="0" w:color="auto"/>
            <w:right w:val="none" w:sz="0" w:space="0" w:color="auto"/>
          </w:divBdr>
        </w:div>
        <w:div w:id="1556432186">
          <w:marLeft w:val="0"/>
          <w:marRight w:val="0"/>
          <w:marTop w:val="0"/>
          <w:marBottom w:val="0"/>
          <w:divBdr>
            <w:top w:val="none" w:sz="0" w:space="0" w:color="auto"/>
            <w:left w:val="none" w:sz="0" w:space="0" w:color="auto"/>
            <w:bottom w:val="none" w:sz="0" w:space="0" w:color="auto"/>
            <w:right w:val="none" w:sz="0" w:space="0" w:color="auto"/>
          </w:divBdr>
        </w:div>
        <w:div w:id="1556701899">
          <w:marLeft w:val="0"/>
          <w:marRight w:val="0"/>
          <w:marTop w:val="0"/>
          <w:marBottom w:val="0"/>
          <w:divBdr>
            <w:top w:val="none" w:sz="0" w:space="0" w:color="auto"/>
            <w:left w:val="none" w:sz="0" w:space="0" w:color="auto"/>
            <w:bottom w:val="none" w:sz="0" w:space="0" w:color="auto"/>
            <w:right w:val="none" w:sz="0" w:space="0" w:color="auto"/>
          </w:divBdr>
        </w:div>
        <w:div w:id="1556742490">
          <w:marLeft w:val="0"/>
          <w:marRight w:val="0"/>
          <w:marTop w:val="0"/>
          <w:marBottom w:val="0"/>
          <w:divBdr>
            <w:top w:val="none" w:sz="0" w:space="0" w:color="auto"/>
            <w:left w:val="none" w:sz="0" w:space="0" w:color="auto"/>
            <w:bottom w:val="none" w:sz="0" w:space="0" w:color="auto"/>
            <w:right w:val="none" w:sz="0" w:space="0" w:color="auto"/>
          </w:divBdr>
        </w:div>
        <w:div w:id="1562135689">
          <w:marLeft w:val="0"/>
          <w:marRight w:val="0"/>
          <w:marTop w:val="0"/>
          <w:marBottom w:val="0"/>
          <w:divBdr>
            <w:top w:val="none" w:sz="0" w:space="0" w:color="auto"/>
            <w:left w:val="none" w:sz="0" w:space="0" w:color="auto"/>
            <w:bottom w:val="none" w:sz="0" w:space="0" w:color="auto"/>
            <w:right w:val="none" w:sz="0" w:space="0" w:color="auto"/>
          </w:divBdr>
        </w:div>
        <w:div w:id="1571192606">
          <w:marLeft w:val="0"/>
          <w:marRight w:val="0"/>
          <w:marTop w:val="0"/>
          <w:marBottom w:val="0"/>
          <w:divBdr>
            <w:top w:val="none" w:sz="0" w:space="0" w:color="auto"/>
            <w:left w:val="none" w:sz="0" w:space="0" w:color="auto"/>
            <w:bottom w:val="none" w:sz="0" w:space="0" w:color="auto"/>
            <w:right w:val="none" w:sz="0" w:space="0" w:color="auto"/>
          </w:divBdr>
        </w:div>
        <w:div w:id="1572303104">
          <w:marLeft w:val="0"/>
          <w:marRight w:val="0"/>
          <w:marTop w:val="0"/>
          <w:marBottom w:val="0"/>
          <w:divBdr>
            <w:top w:val="none" w:sz="0" w:space="0" w:color="auto"/>
            <w:left w:val="none" w:sz="0" w:space="0" w:color="auto"/>
            <w:bottom w:val="none" w:sz="0" w:space="0" w:color="auto"/>
            <w:right w:val="none" w:sz="0" w:space="0" w:color="auto"/>
          </w:divBdr>
        </w:div>
        <w:div w:id="1585457874">
          <w:marLeft w:val="0"/>
          <w:marRight w:val="0"/>
          <w:marTop w:val="0"/>
          <w:marBottom w:val="0"/>
          <w:divBdr>
            <w:top w:val="none" w:sz="0" w:space="0" w:color="auto"/>
            <w:left w:val="none" w:sz="0" w:space="0" w:color="auto"/>
            <w:bottom w:val="none" w:sz="0" w:space="0" w:color="auto"/>
            <w:right w:val="none" w:sz="0" w:space="0" w:color="auto"/>
          </w:divBdr>
        </w:div>
        <w:div w:id="1591237771">
          <w:marLeft w:val="0"/>
          <w:marRight w:val="0"/>
          <w:marTop w:val="0"/>
          <w:marBottom w:val="0"/>
          <w:divBdr>
            <w:top w:val="none" w:sz="0" w:space="0" w:color="auto"/>
            <w:left w:val="none" w:sz="0" w:space="0" w:color="auto"/>
            <w:bottom w:val="none" w:sz="0" w:space="0" w:color="auto"/>
            <w:right w:val="none" w:sz="0" w:space="0" w:color="auto"/>
          </w:divBdr>
        </w:div>
        <w:div w:id="1616059272">
          <w:marLeft w:val="0"/>
          <w:marRight w:val="0"/>
          <w:marTop w:val="0"/>
          <w:marBottom w:val="0"/>
          <w:divBdr>
            <w:top w:val="none" w:sz="0" w:space="0" w:color="auto"/>
            <w:left w:val="none" w:sz="0" w:space="0" w:color="auto"/>
            <w:bottom w:val="none" w:sz="0" w:space="0" w:color="auto"/>
            <w:right w:val="none" w:sz="0" w:space="0" w:color="auto"/>
          </w:divBdr>
        </w:div>
        <w:div w:id="1627934097">
          <w:marLeft w:val="0"/>
          <w:marRight w:val="0"/>
          <w:marTop w:val="0"/>
          <w:marBottom w:val="0"/>
          <w:divBdr>
            <w:top w:val="none" w:sz="0" w:space="0" w:color="auto"/>
            <w:left w:val="none" w:sz="0" w:space="0" w:color="auto"/>
            <w:bottom w:val="none" w:sz="0" w:space="0" w:color="auto"/>
            <w:right w:val="none" w:sz="0" w:space="0" w:color="auto"/>
          </w:divBdr>
        </w:div>
        <w:div w:id="1751585476">
          <w:marLeft w:val="0"/>
          <w:marRight w:val="0"/>
          <w:marTop w:val="0"/>
          <w:marBottom w:val="0"/>
          <w:divBdr>
            <w:top w:val="none" w:sz="0" w:space="0" w:color="auto"/>
            <w:left w:val="none" w:sz="0" w:space="0" w:color="auto"/>
            <w:bottom w:val="none" w:sz="0" w:space="0" w:color="auto"/>
            <w:right w:val="none" w:sz="0" w:space="0" w:color="auto"/>
          </w:divBdr>
        </w:div>
        <w:div w:id="1758746657">
          <w:marLeft w:val="0"/>
          <w:marRight w:val="0"/>
          <w:marTop w:val="0"/>
          <w:marBottom w:val="0"/>
          <w:divBdr>
            <w:top w:val="none" w:sz="0" w:space="0" w:color="auto"/>
            <w:left w:val="none" w:sz="0" w:space="0" w:color="auto"/>
            <w:bottom w:val="none" w:sz="0" w:space="0" w:color="auto"/>
            <w:right w:val="none" w:sz="0" w:space="0" w:color="auto"/>
          </w:divBdr>
        </w:div>
        <w:div w:id="1760447430">
          <w:marLeft w:val="0"/>
          <w:marRight w:val="0"/>
          <w:marTop w:val="0"/>
          <w:marBottom w:val="0"/>
          <w:divBdr>
            <w:top w:val="none" w:sz="0" w:space="0" w:color="auto"/>
            <w:left w:val="none" w:sz="0" w:space="0" w:color="auto"/>
            <w:bottom w:val="none" w:sz="0" w:space="0" w:color="auto"/>
            <w:right w:val="none" w:sz="0" w:space="0" w:color="auto"/>
          </w:divBdr>
        </w:div>
        <w:div w:id="1766420467">
          <w:marLeft w:val="0"/>
          <w:marRight w:val="0"/>
          <w:marTop w:val="0"/>
          <w:marBottom w:val="0"/>
          <w:divBdr>
            <w:top w:val="none" w:sz="0" w:space="0" w:color="auto"/>
            <w:left w:val="none" w:sz="0" w:space="0" w:color="auto"/>
            <w:bottom w:val="none" w:sz="0" w:space="0" w:color="auto"/>
            <w:right w:val="none" w:sz="0" w:space="0" w:color="auto"/>
          </w:divBdr>
        </w:div>
        <w:div w:id="1787458404">
          <w:marLeft w:val="0"/>
          <w:marRight w:val="0"/>
          <w:marTop w:val="0"/>
          <w:marBottom w:val="0"/>
          <w:divBdr>
            <w:top w:val="none" w:sz="0" w:space="0" w:color="auto"/>
            <w:left w:val="none" w:sz="0" w:space="0" w:color="auto"/>
            <w:bottom w:val="none" w:sz="0" w:space="0" w:color="auto"/>
            <w:right w:val="none" w:sz="0" w:space="0" w:color="auto"/>
          </w:divBdr>
        </w:div>
        <w:div w:id="1797093192">
          <w:marLeft w:val="0"/>
          <w:marRight w:val="0"/>
          <w:marTop w:val="0"/>
          <w:marBottom w:val="0"/>
          <w:divBdr>
            <w:top w:val="none" w:sz="0" w:space="0" w:color="auto"/>
            <w:left w:val="none" w:sz="0" w:space="0" w:color="auto"/>
            <w:bottom w:val="none" w:sz="0" w:space="0" w:color="auto"/>
            <w:right w:val="none" w:sz="0" w:space="0" w:color="auto"/>
          </w:divBdr>
        </w:div>
        <w:div w:id="1805073897">
          <w:marLeft w:val="0"/>
          <w:marRight w:val="0"/>
          <w:marTop w:val="0"/>
          <w:marBottom w:val="0"/>
          <w:divBdr>
            <w:top w:val="none" w:sz="0" w:space="0" w:color="auto"/>
            <w:left w:val="none" w:sz="0" w:space="0" w:color="auto"/>
            <w:bottom w:val="none" w:sz="0" w:space="0" w:color="auto"/>
            <w:right w:val="none" w:sz="0" w:space="0" w:color="auto"/>
          </w:divBdr>
        </w:div>
        <w:div w:id="1866481857">
          <w:marLeft w:val="0"/>
          <w:marRight w:val="0"/>
          <w:marTop w:val="0"/>
          <w:marBottom w:val="0"/>
          <w:divBdr>
            <w:top w:val="none" w:sz="0" w:space="0" w:color="auto"/>
            <w:left w:val="none" w:sz="0" w:space="0" w:color="auto"/>
            <w:bottom w:val="none" w:sz="0" w:space="0" w:color="auto"/>
            <w:right w:val="none" w:sz="0" w:space="0" w:color="auto"/>
          </w:divBdr>
        </w:div>
        <w:div w:id="1868787965">
          <w:marLeft w:val="0"/>
          <w:marRight w:val="0"/>
          <w:marTop w:val="0"/>
          <w:marBottom w:val="0"/>
          <w:divBdr>
            <w:top w:val="none" w:sz="0" w:space="0" w:color="auto"/>
            <w:left w:val="none" w:sz="0" w:space="0" w:color="auto"/>
            <w:bottom w:val="none" w:sz="0" w:space="0" w:color="auto"/>
            <w:right w:val="none" w:sz="0" w:space="0" w:color="auto"/>
          </w:divBdr>
        </w:div>
        <w:div w:id="1926063663">
          <w:marLeft w:val="0"/>
          <w:marRight w:val="0"/>
          <w:marTop w:val="0"/>
          <w:marBottom w:val="0"/>
          <w:divBdr>
            <w:top w:val="none" w:sz="0" w:space="0" w:color="auto"/>
            <w:left w:val="none" w:sz="0" w:space="0" w:color="auto"/>
            <w:bottom w:val="none" w:sz="0" w:space="0" w:color="auto"/>
            <w:right w:val="none" w:sz="0" w:space="0" w:color="auto"/>
          </w:divBdr>
        </w:div>
        <w:div w:id="1929727859">
          <w:marLeft w:val="0"/>
          <w:marRight w:val="0"/>
          <w:marTop w:val="0"/>
          <w:marBottom w:val="0"/>
          <w:divBdr>
            <w:top w:val="none" w:sz="0" w:space="0" w:color="auto"/>
            <w:left w:val="none" w:sz="0" w:space="0" w:color="auto"/>
            <w:bottom w:val="none" w:sz="0" w:space="0" w:color="auto"/>
            <w:right w:val="none" w:sz="0" w:space="0" w:color="auto"/>
          </w:divBdr>
        </w:div>
        <w:div w:id="1942300103">
          <w:marLeft w:val="0"/>
          <w:marRight w:val="0"/>
          <w:marTop w:val="0"/>
          <w:marBottom w:val="0"/>
          <w:divBdr>
            <w:top w:val="none" w:sz="0" w:space="0" w:color="auto"/>
            <w:left w:val="none" w:sz="0" w:space="0" w:color="auto"/>
            <w:bottom w:val="none" w:sz="0" w:space="0" w:color="auto"/>
            <w:right w:val="none" w:sz="0" w:space="0" w:color="auto"/>
          </w:divBdr>
        </w:div>
        <w:div w:id="1951351615">
          <w:marLeft w:val="0"/>
          <w:marRight w:val="0"/>
          <w:marTop w:val="0"/>
          <w:marBottom w:val="0"/>
          <w:divBdr>
            <w:top w:val="none" w:sz="0" w:space="0" w:color="auto"/>
            <w:left w:val="none" w:sz="0" w:space="0" w:color="auto"/>
            <w:bottom w:val="none" w:sz="0" w:space="0" w:color="auto"/>
            <w:right w:val="none" w:sz="0" w:space="0" w:color="auto"/>
          </w:divBdr>
        </w:div>
        <w:div w:id="1963147893">
          <w:marLeft w:val="0"/>
          <w:marRight w:val="0"/>
          <w:marTop w:val="0"/>
          <w:marBottom w:val="0"/>
          <w:divBdr>
            <w:top w:val="none" w:sz="0" w:space="0" w:color="auto"/>
            <w:left w:val="none" w:sz="0" w:space="0" w:color="auto"/>
            <w:bottom w:val="none" w:sz="0" w:space="0" w:color="auto"/>
            <w:right w:val="none" w:sz="0" w:space="0" w:color="auto"/>
          </w:divBdr>
        </w:div>
        <w:div w:id="1973903834">
          <w:marLeft w:val="0"/>
          <w:marRight w:val="0"/>
          <w:marTop w:val="0"/>
          <w:marBottom w:val="0"/>
          <w:divBdr>
            <w:top w:val="none" w:sz="0" w:space="0" w:color="auto"/>
            <w:left w:val="none" w:sz="0" w:space="0" w:color="auto"/>
            <w:bottom w:val="none" w:sz="0" w:space="0" w:color="auto"/>
            <w:right w:val="none" w:sz="0" w:space="0" w:color="auto"/>
          </w:divBdr>
        </w:div>
        <w:div w:id="1981418862">
          <w:marLeft w:val="0"/>
          <w:marRight w:val="0"/>
          <w:marTop w:val="0"/>
          <w:marBottom w:val="0"/>
          <w:divBdr>
            <w:top w:val="none" w:sz="0" w:space="0" w:color="auto"/>
            <w:left w:val="none" w:sz="0" w:space="0" w:color="auto"/>
            <w:bottom w:val="none" w:sz="0" w:space="0" w:color="auto"/>
            <w:right w:val="none" w:sz="0" w:space="0" w:color="auto"/>
          </w:divBdr>
        </w:div>
        <w:div w:id="1988631103">
          <w:marLeft w:val="0"/>
          <w:marRight w:val="0"/>
          <w:marTop w:val="0"/>
          <w:marBottom w:val="0"/>
          <w:divBdr>
            <w:top w:val="none" w:sz="0" w:space="0" w:color="auto"/>
            <w:left w:val="none" w:sz="0" w:space="0" w:color="auto"/>
            <w:bottom w:val="none" w:sz="0" w:space="0" w:color="auto"/>
            <w:right w:val="none" w:sz="0" w:space="0" w:color="auto"/>
          </w:divBdr>
        </w:div>
        <w:div w:id="2033458135">
          <w:marLeft w:val="0"/>
          <w:marRight w:val="0"/>
          <w:marTop w:val="0"/>
          <w:marBottom w:val="0"/>
          <w:divBdr>
            <w:top w:val="none" w:sz="0" w:space="0" w:color="auto"/>
            <w:left w:val="none" w:sz="0" w:space="0" w:color="auto"/>
            <w:bottom w:val="none" w:sz="0" w:space="0" w:color="auto"/>
            <w:right w:val="none" w:sz="0" w:space="0" w:color="auto"/>
          </w:divBdr>
        </w:div>
        <w:div w:id="2053453866">
          <w:marLeft w:val="0"/>
          <w:marRight w:val="0"/>
          <w:marTop w:val="0"/>
          <w:marBottom w:val="0"/>
          <w:divBdr>
            <w:top w:val="none" w:sz="0" w:space="0" w:color="auto"/>
            <w:left w:val="none" w:sz="0" w:space="0" w:color="auto"/>
            <w:bottom w:val="none" w:sz="0" w:space="0" w:color="auto"/>
            <w:right w:val="none" w:sz="0" w:space="0" w:color="auto"/>
          </w:divBdr>
        </w:div>
        <w:div w:id="2053460474">
          <w:marLeft w:val="0"/>
          <w:marRight w:val="0"/>
          <w:marTop w:val="0"/>
          <w:marBottom w:val="0"/>
          <w:divBdr>
            <w:top w:val="none" w:sz="0" w:space="0" w:color="auto"/>
            <w:left w:val="none" w:sz="0" w:space="0" w:color="auto"/>
            <w:bottom w:val="none" w:sz="0" w:space="0" w:color="auto"/>
            <w:right w:val="none" w:sz="0" w:space="0" w:color="auto"/>
          </w:divBdr>
        </w:div>
        <w:div w:id="2080865771">
          <w:marLeft w:val="0"/>
          <w:marRight w:val="0"/>
          <w:marTop w:val="0"/>
          <w:marBottom w:val="0"/>
          <w:divBdr>
            <w:top w:val="none" w:sz="0" w:space="0" w:color="auto"/>
            <w:left w:val="none" w:sz="0" w:space="0" w:color="auto"/>
            <w:bottom w:val="none" w:sz="0" w:space="0" w:color="auto"/>
            <w:right w:val="none" w:sz="0" w:space="0" w:color="auto"/>
          </w:divBdr>
        </w:div>
        <w:div w:id="2111196575">
          <w:marLeft w:val="0"/>
          <w:marRight w:val="0"/>
          <w:marTop w:val="0"/>
          <w:marBottom w:val="0"/>
          <w:divBdr>
            <w:top w:val="none" w:sz="0" w:space="0" w:color="auto"/>
            <w:left w:val="none" w:sz="0" w:space="0" w:color="auto"/>
            <w:bottom w:val="none" w:sz="0" w:space="0" w:color="auto"/>
            <w:right w:val="none" w:sz="0" w:space="0" w:color="auto"/>
          </w:divBdr>
        </w:div>
        <w:div w:id="2125607932">
          <w:marLeft w:val="0"/>
          <w:marRight w:val="0"/>
          <w:marTop w:val="0"/>
          <w:marBottom w:val="0"/>
          <w:divBdr>
            <w:top w:val="none" w:sz="0" w:space="0" w:color="auto"/>
            <w:left w:val="none" w:sz="0" w:space="0" w:color="auto"/>
            <w:bottom w:val="none" w:sz="0" w:space="0" w:color="auto"/>
            <w:right w:val="none" w:sz="0" w:space="0" w:color="auto"/>
          </w:divBdr>
        </w:div>
      </w:divsChild>
    </w:div>
    <w:div w:id="299968408">
      <w:bodyDiv w:val="1"/>
      <w:marLeft w:val="0"/>
      <w:marRight w:val="0"/>
      <w:marTop w:val="0"/>
      <w:marBottom w:val="0"/>
      <w:divBdr>
        <w:top w:val="none" w:sz="0" w:space="0" w:color="auto"/>
        <w:left w:val="none" w:sz="0" w:space="0" w:color="auto"/>
        <w:bottom w:val="none" w:sz="0" w:space="0" w:color="auto"/>
        <w:right w:val="none" w:sz="0" w:space="0" w:color="auto"/>
      </w:divBdr>
    </w:div>
    <w:div w:id="323625879">
      <w:bodyDiv w:val="1"/>
      <w:marLeft w:val="0"/>
      <w:marRight w:val="0"/>
      <w:marTop w:val="0"/>
      <w:marBottom w:val="0"/>
      <w:divBdr>
        <w:top w:val="none" w:sz="0" w:space="0" w:color="auto"/>
        <w:left w:val="none" w:sz="0" w:space="0" w:color="auto"/>
        <w:bottom w:val="none" w:sz="0" w:space="0" w:color="auto"/>
        <w:right w:val="none" w:sz="0" w:space="0" w:color="auto"/>
      </w:divBdr>
      <w:divsChild>
        <w:div w:id="86273783">
          <w:marLeft w:val="0"/>
          <w:marRight w:val="0"/>
          <w:marTop w:val="0"/>
          <w:marBottom w:val="0"/>
          <w:divBdr>
            <w:top w:val="none" w:sz="0" w:space="0" w:color="auto"/>
            <w:left w:val="none" w:sz="0" w:space="0" w:color="auto"/>
            <w:bottom w:val="none" w:sz="0" w:space="0" w:color="auto"/>
            <w:right w:val="none" w:sz="0" w:space="0" w:color="auto"/>
          </w:divBdr>
        </w:div>
        <w:div w:id="193542210">
          <w:marLeft w:val="0"/>
          <w:marRight w:val="0"/>
          <w:marTop w:val="0"/>
          <w:marBottom w:val="0"/>
          <w:divBdr>
            <w:top w:val="none" w:sz="0" w:space="0" w:color="auto"/>
            <w:left w:val="none" w:sz="0" w:space="0" w:color="auto"/>
            <w:bottom w:val="none" w:sz="0" w:space="0" w:color="auto"/>
            <w:right w:val="none" w:sz="0" w:space="0" w:color="auto"/>
          </w:divBdr>
        </w:div>
        <w:div w:id="1573082171">
          <w:marLeft w:val="0"/>
          <w:marRight w:val="0"/>
          <w:marTop w:val="0"/>
          <w:marBottom w:val="0"/>
          <w:divBdr>
            <w:top w:val="none" w:sz="0" w:space="0" w:color="auto"/>
            <w:left w:val="none" w:sz="0" w:space="0" w:color="auto"/>
            <w:bottom w:val="none" w:sz="0" w:space="0" w:color="auto"/>
            <w:right w:val="none" w:sz="0" w:space="0" w:color="auto"/>
          </w:divBdr>
        </w:div>
        <w:div w:id="1672374396">
          <w:marLeft w:val="0"/>
          <w:marRight w:val="0"/>
          <w:marTop w:val="0"/>
          <w:marBottom w:val="0"/>
          <w:divBdr>
            <w:top w:val="none" w:sz="0" w:space="0" w:color="auto"/>
            <w:left w:val="none" w:sz="0" w:space="0" w:color="auto"/>
            <w:bottom w:val="none" w:sz="0" w:space="0" w:color="auto"/>
            <w:right w:val="none" w:sz="0" w:space="0" w:color="auto"/>
          </w:divBdr>
        </w:div>
      </w:divsChild>
    </w:div>
    <w:div w:id="326830053">
      <w:bodyDiv w:val="1"/>
      <w:marLeft w:val="0"/>
      <w:marRight w:val="0"/>
      <w:marTop w:val="0"/>
      <w:marBottom w:val="0"/>
      <w:divBdr>
        <w:top w:val="none" w:sz="0" w:space="0" w:color="auto"/>
        <w:left w:val="none" w:sz="0" w:space="0" w:color="auto"/>
        <w:bottom w:val="none" w:sz="0" w:space="0" w:color="auto"/>
        <w:right w:val="none" w:sz="0" w:space="0" w:color="auto"/>
      </w:divBdr>
    </w:div>
    <w:div w:id="356732666">
      <w:bodyDiv w:val="1"/>
      <w:marLeft w:val="0"/>
      <w:marRight w:val="0"/>
      <w:marTop w:val="0"/>
      <w:marBottom w:val="0"/>
      <w:divBdr>
        <w:top w:val="none" w:sz="0" w:space="0" w:color="auto"/>
        <w:left w:val="none" w:sz="0" w:space="0" w:color="auto"/>
        <w:bottom w:val="none" w:sz="0" w:space="0" w:color="auto"/>
        <w:right w:val="none" w:sz="0" w:space="0" w:color="auto"/>
      </w:divBdr>
      <w:divsChild>
        <w:div w:id="6642595">
          <w:marLeft w:val="0"/>
          <w:marRight w:val="0"/>
          <w:marTop w:val="0"/>
          <w:marBottom w:val="0"/>
          <w:divBdr>
            <w:top w:val="none" w:sz="0" w:space="0" w:color="auto"/>
            <w:left w:val="none" w:sz="0" w:space="0" w:color="auto"/>
            <w:bottom w:val="none" w:sz="0" w:space="0" w:color="auto"/>
            <w:right w:val="none" w:sz="0" w:space="0" w:color="auto"/>
          </w:divBdr>
        </w:div>
        <w:div w:id="93597941">
          <w:marLeft w:val="0"/>
          <w:marRight w:val="0"/>
          <w:marTop w:val="0"/>
          <w:marBottom w:val="0"/>
          <w:divBdr>
            <w:top w:val="none" w:sz="0" w:space="0" w:color="auto"/>
            <w:left w:val="none" w:sz="0" w:space="0" w:color="auto"/>
            <w:bottom w:val="none" w:sz="0" w:space="0" w:color="auto"/>
            <w:right w:val="none" w:sz="0" w:space="0" w:color="auto"/>
          </w:divBdr>
        </w:div>
        <w:div w:id="134881508">
          <w:marLeft w:val="0"/>
          <w:marRight w:val="0"/>
          <w:marTop w:val="0"/>
          <w:marBottom w:val="0"/>
          <w:divBdr>
            <w:top w:val="none" w:sz="0" w:space="0" w:color="auto"/>
            <w:left w:val="none" w:sz="0" w:space="0" w:color="auto"/>
            <w:bottom w:val="none" w:sz="0" w:space="0" w:color="auto"/>
            <w:right w:val="none" w:sz="0" w:space="0" w:color="auto"/>
          </w:divBdr>
        </w:div>
        <w:div w:id="461466956">
          <w:marLeft w:val="0"/>
          <w:marRight w:val="0"/>
          <w:marTop w:val="0"/>
          <w:marBottom w:val="0"/>
          <w:divBdr>
            <w:top w:val="none" w:sz="0" w:space="0" w:color="auto"/>
            <w:left w:val="none" w:sz="0" w:space="0" w:color="auto"/>
            <w:bottom w:val="none" w:sz="0" w:space="0" w:color="auto"/>
            <w:right w:val="none" w:sz="0" w:space="0" w:color="auto"/>
          </w:divBdr>
        </w:div>
        <w:div w:id="924537655">
          <w:marLeft w:val="0"/>
          <w:marRight w:val="0"/>
          <w:marTop w:val="0"/>
          <w:marBottom w:val="0"/>
          <w:divBdr>
            <w:top w:val="none" w:sz="0" w:space="0" w:color="auto"/>
            <w:left w:val="none" w:sz="0" w:space="0" w:color="auto"/>
            <w:bottom w:val="none" w:sz="0" w:space="0" w:color="auto"/>
            <w:right w:val="none" w:sz="0" w:space="0" w:color="auto"/>
          </w:divBdr>
        </w:div>
        <w:div w:id="1300309235">
          <w:marLeft w:val="0"/>
          <w:marRight w:val="0"/>
          <w:marTop w:val="0"/>
          <w:marBottom w:val="0"/>
          <w:divBdr>
            <w:top w:val="none" w:sz="0" w:space="0" w:color="auto"/>
            <w:left w:val="none" w:sz="0" w:space="0" w:color="auto"/>
            <w:bottom w:val="none" w:sz="0" w:space="0" w:color="auto"/>
            <w:right w:val="none" w:sz="0" w:space="0" w:color="auto"/>
          </w:divBdr>
        </w:div>
        <w:div w:id="1893686860">
          <w:marLeft w:val="0"/>
          <w:marRight w:val="0"/>
          <w:marTop w:val="0"/>
          <w:marBottom w:val="0"/>
          <w:divBdr>
            <w:top w:val="none" w:sz="0" w:space="0" w:color="auto"/>
            <w:left w:val="none" w:sz="0" w:space="0" w:color="auto"/>
            <w:bottom w:val="none" w:sz="0" w:space="0" w:color="auto"/>
            <w:right w:val="none" w:sz="0" w:space="0" w:color="auto"/>
          </w:divBdr>
        </w:div>
        <w:div w:id="1905985703">
          <w:marLeft w:val="0"/>
          <w:marRight w:val="0"/>
          <w:marTop w:val="0"/>
          <w:marBottom w:val="0"/>
          <w:divBdr>
            <w:top w:val="none" w:sz="0" w:space="0" w:color="auto"/>
            <w:left w:val="none" w:sz="0" w:space="0" w:color="auto"/>
            <w:bottom w:val="none" w:sz="0" w:space="0" w:color="auto"/>
            <w:right w:val="none" w:sz="0" w:space="0" w:color="auto"/>
          </w:divBdr>
        </w:div>
      </w:divsChild>
    </w:div>
    <w:div w:id="366680771">
      <w:bodyDiv w:val="1"/>
      <w:marLeft w:val="0"/>
      <w:marRight w:val="0"/>
      <w:marTop w:val="0"/>
      <w:marBottom w:val="0"/>
      <w:divBdr>
        <w:top w:val="none" w:sz="0" w:space="0" w:color="auto"/>
        <w:left w:val="none" w:sz="0" w:space="0" w:color="auto"/>
        <w:bottom w:val="none" w:sz="0" w:space="0" w:color="auto"/>
        <w:right w:val="none" w:sz="0" w:space="0" w:color="auto"/>
      </w:divBdr>
      <w:divsChild>
        <w:div w:id="977994631">
          <w:marLeft w:val="0"/>
          <w:marRight w:val="0"/>
          <w:marTop w:val="0"/>
          <w:marBottom w:val="0"/>
          <w:divBdr>
            <w:top w:val="none" w:sz="0" w:space="0" w:color="auto"/>
            <w:left w:val="none" w:sz="0" w:space="0" w:color="auto"/>
            <w:bottom w:val="none" w:sz="0" w:space="0" w:color="auto"/>
            <w:right w:val="none" w:sz="0" w:space="0" w:color="auto"/>
          </w:divBdr>
          <w:divsChild>
            <w:div w:id="900946237">
              <w:marLeft w:val="0"/>
              <w:marRight w:val="0"/>
              <w:marTop w:val="0"/>
              <w:marBottom w:val="0"/>
              <w:divBdr>
                <w:top w:val="none" w:sz="0" w:space="0" w:color="auto"/>
                <w:left w:val="none" w:sz="0" w:space="0" w:color="auto"/>
                <w:bottom w:val="none" w:sz="0" w:space="0" w:color="auto"/>
                <w:right w:val="none" w:sz="0" w:space="0" w:color="auto"/>
              </w:divBdr>
            </w:div>
            <w:div w:id="1021736793">
              <w:marLeft w:val="0"/>
              <w:marRight w:val="0"/>
              <w:marTop w:val="0"/>
              <w:marBottom w:val="0"/>
              <w:divBdr>
                <w:top w:val="none" w:sz="0" w:space="0" w:color="auto"/>
                <w:left w:val="none" w:sz="0" w:space="0" w:color="auto"/>
                <w:bottom w:val="none" w:sz="0" w:space="0" w:color="auto"/>
                <w:right w:val="none" w:sz="0" w:space="0" w:color="auto"/>
              </w:divBdr>
            </w:div>
            <w:div w:id="1641038191">
              <w:marLeft w:val="0"/>
              <w:marRight w:val="0"/>
              <w:marTop w:val="0"/>
              <w:marBottom w:val="0"/>
              <w:divBdr>
                <w:top w:val="none" w:sz="0" w:space="0" w:color="auto"/>
                <w:left w:val="none" w:sz="0" w:space="0" w:color="auto"/>
                <w:bottom w:val="none" w:sz="0" w:space="0" w:color="auto"/>
                <w:right w:val="none" w:sz="0" w:space="0" w:color="auto"/>
              </w:divBdr>
            </w:div>
            <w:div w:id="1896508248">
              <w:marLeft w:val="0"/>
              <w:marRight w:val="0"/>
              <w:marTop w:val="0"/>
              <w:marBottom w:val="0"/>
              <w:divBdr>
                <w:top w:val="none" w:sz="0" w:space="0" w:color="auto"/>
                <w:left w:val="none" w:sz="0" w:space="0" w:color="auto"/>
                <w:bottom w:val="none" w:sz="0" w:space="0" w:color="auto"/>
                <w:right w:val="none" w:sz="0" w:space="0" w:color="auto"/>
              </w:divBdr>
            </w:div>
            <w:div w:id="1974290058">
              <w:marLeft w:val="0"/>
              <w:marRight w:val="0"/>
              <w:marTop w:val="0"/>
              <w:marBottom w:val="0"/>
              <w:divBdr>
                <w:top w:val="none" w:sz="0" w:space="0" w:color="auto"/>
                <w:left w:val="none" w:sz="0" w:space="0" w:color="auto"/>
                <w:bottom w:val="none" w:sz="0" w:space="0" w:color="auto"/>
                <w:right w:val="none" w:sz="0" w:space="0" w:color="auto"/>
              </w:divBdr>
            </w:div>
            <w:div w:id="2122603627">
              <w:marLeft w:val="0"/>
              <w:marRight w:val="0"/>
              <w:marTop w:val="0"/>
              <w:marBottom w:val="0"/>
              <w:divBdr>
                <w:top w:val="none" w:sz="0" w:space="0" w:color="auto"/>
                <w:left w:val="none" w:sz="0" w:space="0" w:color="auto"/>
                <w:bottom w:val="none" w:sz="0" w:space="0" w:color="auto"/>
                <w:right w:val="none" w:sz="0" w:space="0" w:color="auto"/>
              </w:divBdr>
            </w:div>
          </w:divsChild>
        </w:div>
        <w:div w:id="1650136196">
          <w:marLeft w:val="0"/>
          <w:marRight w:val="0"/>
          <w:marTop w:val="0"/>
          <w:marBottom w:val="0"/>
          <w:divBdr>
            <w:top w:val="none" w:sz="0" w:space="0" w:color="auto"/>
            <w:left w:val="none" w:sz="0" w:space="0" w:color="auto"/>
            <w:bottom w:val="none" w:sz="0" w:space="0" w:color="auto"/>
            <w:right w:val="none" w:sz="0" w:space="0" w:color="auto"/>
          </w:divBdr>
          <w:divsChild>
            <w:div w:id="22824641">
              <w:marLeft w:val="0"/>
              <w:marRight w:val="0"/>
              <w:marTop w:val="0"/>
              <w:marBottom w:val="0"/>
              <w:divBdr>
                <w:top w:val="none" w:sz="0" w:space="0" w:color="auto"/>
                <w:left w:val="none" w:sz="0" w:space="0" w:color="auto"/>
                <w:bottom w:val="none" w:sz="0" w:space="0" w:color="auto"/>
                <w:right w:val="none" w:sz="0" w:space="0" w:color="auto"/>
              </w:divBdr>
            </w:div>
            <w:div w:id="124155586">
              <w:marLeft w:val="0"/>
              <w:marRight w:val="0"/>
              <w:marTop w:val="0"/>
              <w:marBottom w:val="0"/>
              <w:divBdr>
                <w:top w:val="none" w:sz="0" w:space="0" w:color="auto"/>
                <w:left w:val="none" w:sz="0" w:space="0" w:color="auto"/>
                <w:bottom w:val="none" w:sz="0" w:space="0" w:color="auto"/>
                <w:right w:val="none" w:sz="0" w:space="0" w:color="auto"/>
              </w:divBdr>
            </w:div>
            <w:div w:id="157161724">
              <w:marLeft w:val="0"/>
              <w:marRight w:val="0"/>
              <w:marTop w:val="0"/>
              <w:marBottom w:val="0"/>
              <w:divBdr>
                <w:top w:val="none" w:sz="0" w:space="0" w:color="auto"/>
                <w:left w:val="none" w:sz="0" w:space="0" w:color="auto"/>
                <w:bottom w:val="none" w:sz="0" w:space="0" w:color="auto"/>
                <w:right w:val="none" w:sz="0" w:space="0" w:color="auto"/>
              </w:divBdr>
            </w:div>
            <w:div w:id="631908374">
              <w:marLeft w:val="0"/>
              <w:marRight w:val="0"/>
              <w:marTop w:val="0"/>
              <w:marBottom w:val="0"/>
              <w:divBdr>
                <w:top w:val="none" w:sz="0" w:space="0" w:color="auto"/>
                <w:left w:val="none" w:sz="0" w:space="0" w:color="auto"/>
                <w:bottom w:val="none" w:sz="0" w:space="0" w:color="auto"/>
                <w:right w:val="none" w:sz="0" w:space="0" w:color="auto"/>
              </w:divBdr>
            </w:div>
            <w:div w:id="81457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45046">
      <w:bodyDiv w:val="1"/>
      <w:marLeft w:val="0"/>
      <w:marRight w:val="0"/>
      <w:marTop w:val="0"/>
      <w:marBottom w:val="0"/>
      <w:divBdr>
        <w:top w:val="none" w:sz="0" w:space="0" w:color="auto"/>
        <w:left w:val="none" w:sz="0" w:space="0" w:color="auto"/>
        <w:bottom w:val="none" w:sz="0" w:space="0" w:color="auto"/>
        <w:right w:val="none" w:sz="0" w:space="0" w:color="auto"/>
      </w:divBdr>
    </w:div>
    <w:div w:id="371157209">
      <w:bodyDiv w:val="1"/>
      <w:marLeft w:val="0"/>
      <w:marRight w:val="0"/>
      <w:marTop w:val="0"/>
      <w:marBottom w:val="0"/>
      <w:divBdr>
        <w:top w:val="none" w:sz="0" w:space="0" w:color="auto"/>
        <w:left w:val="none" w:sz="0" w:space="0" w:color="auto"/>
        <w:bottom w:val="none" w:sz="0" w:space="0" w:color="auto"/>
        <w:right w:val="none" w:sz="0" w:space="0" w:color="auto"/>
      </w:divBdr>
    </w:div>
    <w:div w:id="384527552">
      <w:bodyDiv w:val="1"/>
      <w:marLeft w:val="0"/>
      <w:marRight w:val="0"/>
      <w:marTop w:val="0"/>
      <w:marBottom w:val="0"/>
      <w:divBdr>
        <w:top w:val="none" w:sz="0" w:space="0" w:color="auto"/>
        <w:left w:val="none" w:sz="0" w:space="0" w:color="auto"/>
        <w:bottom w:val="none" w:sz="0" w:space="0" w:color="auto"/>
        <w:right w:val="none" w:sz="0" w:space="0" w:color="auto"/>
      </w:divBdr>
    </w:div>
    <w:div w:id="397556547">
      <w:bodyDiv w:val="1"/>
      <w:marLeft w:val="0"/>
      <w:marRight w:val="0"/>
      <w:marTop w:val="0"/>
      <w:marBottom w:val="0"/>
      <w:divBdr>
        <w:top w:val="none" w:sz="0" w:space="0" w:color="auto"/>
        <w:left w:val="none" w:sz="0" w:space="0" w:color="auto"/>
        <w:bottom w:val="none" w:sz="0" w:space="0" w:color="auto"/>
        <w:right w:val="none" w:sz="0" w:space="0" w:color="auto"/>
      </w:divBdr>
      <w:divsChild>
        <w:div w:id="593899654">
          <w:marLeft w:val="0"/>
          <w:marRight w:val="0"/>
          <w:marTop w:val="0"/>
          <w:marBottom w:val="0"/>
          <w:divBdr>
            <w:top w:val="none" w:sz="0" w:space="0" w:color="auto"/>
            <w:left w:val="none" w:sz="0" w:space="0" w:color="auto"/>
            <w:bottom w:val="none" w:sz="0" w:space="0" w:color="auto"/>
            <w:right w:val="none" w:sz="0" w:space="0" w:color="auto"/>
          </w:divBdr>
        </w:div>
        <w:div w:id="595790116">
          <w:marLeft w:val="0"/>
          <w:marRight w:val="0"/>
          <w:marTop w:val="0"/>
          <w:marBottom w:val="0"/>
          <w:divBdr>
            <w:top w:val="none" w:sz="0" w:space="0" w:color="auto"/>
            <w:left w:val="none" w:sz="0" w:space="0" w:color="auto"/>
            <w:bottom w:val="none" w:sz="0" w:space="0" w:color="auto"/>
            <w:right w:val="none" w:sz="0" w:space="0" w:color="auto"/>
          </w:divBdr>
        </w:div>
        <w:div w:id="681737656">
          <w:marLeft w:val="0"/>
          <w:marRight w:val="0"/>
          <w:marTop w:val="0"/>
          <w:marBottom w:val="0"/>
          <w:divBdr>
            <w:top w:val="none" w:sz="0" w:space="0" w:color="auto"/>
            <w:left w:val="none" w:sz="0" w:space="0" w:color="auto"/>
            <w:bottom w:val="none" w:sz="0" w:space="0" w:color="auto"/>
            <w:right w:val="none" w:sz="0" w:space="0" w:color="auto"/>
          </w:divBdr>
        </w:div>
        <w:div w:id="834959052">
          <w:marLeft w:val="0"/>
          <w:marRight w:val="0"/>
          <w:marTop w:val="0"/>
          <w:marBottom w:val="0"/>
          <w:divBdr>
            <w:top w:val="none" w:sz="0" w:space="0" w:color="auto"/>
            <w:left w:val="none" w:sz="0" w:space="0" w:color="auto"/>
            <w:bottom w:val="none" w:sz="0" w:space="0" w:color="auto"/>
            <w:right w:val="none" w:sz="0" w:space="0" w:color="auto"/>
          </w:divBdr>
        </w:div>
        <w:div w:id="1016080681">
          <w:marLeft w:val="0"/>
          <w:marRight w:val="0"/>
          <w:marTop w:val="0"/>
          <w:marBottom w:val="0"/>
          <w:divBdr>
            <w:top w:val="none" w:sz="0" w:space="0" w:color="auto"/>
            <w:left w:val="none" w:sz="0" w:space="0" w:color="auto"/>
            <w:bottom w:val="none" w:sz="0" w:space="0" w:color="auto"/>
            <w:right w:val="none" w:sz="0" w:space="0" w:color="auto"/>
          </w:divBdr>
        </w:div>
      </w:divsChild>
    </w:div>
    <w:div w:id="400102626">
      <w:bodyDiv w:val="1"/>
      <w:marLeft w:val="0"/>
      <w:marRight w:val="0"/>
      <w:marTop w:val="0"/>
      <w:marBottom w:val="0"/>
      <w:divBdr>
        <w:top w:val="none" w:sz="0" w:space="0" w:color="auto"/>
        <w:left w:val="none" w:sz="0" w:space="0" w:color="auto"/>
        <w:bottom w:val="none" w:sz="0" w:space="0" w:color="auto"/>
        <w:right w:val="none" w:sz="0" w:space="0" w:color="auto"/>
      </w:divBdr>
      <w:divsChild>
        <w:div w:id="184364742">
          <w:marLeft w:val="0"/>
          <w:marRight w:val="0"/>
          <w:marTop w:val="0"/>
          <w:marBottom w:val="0"/>
          <w:divBdr>
            <w:top w:val="none" w:sz="0" w:space="0" w:color="auto"/>
            <w:left w:val="none" w:sz="0" w:space="0" w:color="auto"/>
            <w:bottom w:val="none" w:sz="0" w:space="0" w:color="auto"/>
            <w:right w:val="none" w:sz="0" w:space="0" w:color="auto"/>
          </w:divBdr>
        </w:div>
        <w:div w:id="630090910">
          <w:marLeft w:val="0"/>
          <w:marRight w:val="0"/>
          <w:marTop w:val="0"/>
          <w:marBottom w:val="0"/>
          <w:divBdr>
            <w:top w:val="none" w:sz="0" w:space="0" w:color="auto"/>
            <w:left w:val="none" w:sz="0" w:space="0" w:color="auto"/>
            <w:bottom w:val="none" w:sz="0" w:space="0" w:color="auto"/>
            <w:right w:val="none" w:sz="0" w:space="0" w:color="auto"/>
          </w:divBdr>
        </w:div>
        <w:div w:id="748773874">
          <w:marLeft w:val="0"/>
          <w:marRight w:val="0"/>
          <w:marTop w:val="0"/>
          <w:marBottom w:val="0"/>
          <w:divBdr>
            <w:top w:val="none" w:sz="0" w:space="0" w:color="auto"/>
            <w:left w:val="none" w:sz="0" w:space="0" w:color="auto"/>
            <w:bottom w:val="none" w:sz="0" w:space="0" w:color="auto"/>
            <w:right w:val="none" w:sz="0" w:space="0" w:color="auto"/>
          </w:divBdr>
        </w:div>
        <w:div w:id="1880319187">
          <w:marLeft w:val="0"/>
          <w:marRight w:val="0"/>
          <w:marTop w:val="0"/>
          <w:marBottom w:val="0"/>
          <w:divBdr>
            <w:top w:val="none" w:sz="0" w:space="0" w:color="auto"/>
            <w:left w:val="none" w:sz="0" w:space="0" w:color="auto"/>
            <w:bottom w:val="none" w:sz="0" w:space="0" w:color="auto"/>
            <w:right w:val="none" w:sz="0" w:space="0" w:color="auto"/>
          </w:divBdr>
        </w:div>
        <w:div w:id="1900822856">
          <w:marLeft w:val="0"/>
          <w:marRight w:val="0"/>
          <w:marTop w:val="0"/>
          <w:marBottom w:val="0"/>
          <w:divBdr>
            <w:top w:val="none" w:sz="0" w:space="0" w:color="auto"/>
            <w:left w:val="none" w:sz="0" w:space="0" w:color="auto"/>
            <w:bottom w:val="none" w:sz="0" w:space="0" w:color="auto"/>
            <w:right w:val="none" w:sz="0" w:space="0" w:color="auto"/>
          </w:divBdr>
        </w:div>
      </w:divsChild>
    </w:div>
    <w:div w:id="426385817">
      <w:bodyDiv w:val="1"/>
      <w:marLeft w:val="0"/>
      <w:marRight w:val="0"/>
      <w:marTop w:val="0"/>
      <w:marBottom w:val="0"/>
      <w:divBdr>
        <w:top w:val="none" w:sz="0" w:space="0" w:color="auto"/>
        <w:left w:val="none" w:sz="0" w:space="0" w:color="auto"/>
        <w:bottom w:val="none" w:sz="0" w:space="0" w:color="auto"/>
        <w:right w:val="none" w:sz="0" w:space="0" w:color="auto"/>
      </w:divBdr>
      <w:divsChild>
        <w:div w:id="1090276121">
          <w:marLeft w:val="0"/>
          <w:marRight w:val="0"/>
          <w:marTop w:val="0"/>
          <w:marBottom w:val="0"/>
          <w:divBdr>
            <w:top w:val="none" w:sz="0" w:space="0" w:color="auto"/>
            <w:left w:val="none" w:sz="0" w:space="0" w:color="auto"/>
            <w:bottom w:val="none" w:sz="0" w:space="0" w:color="auto"/>
            <w:right w:val="none" w:sz="0" w:space="0" w:color="auto"/>
          </w:divBdr>
        </w:div>
        <w:div w:id="1882326821">
          <w:marLeft w:val="0"/>
          <w:marRight w:val="0"/>
          <w:marTop w:val="0"/>
          <w:marBottom w:val="0"/>
          <w:divBdr>
            <w:top w:val="none" w:sz="0" w:space="0" w:color="auto"/>
            <w:left w:val="none" w:sz="0" w:space="0" w:color="auto"/>
            <w:bottom w:val="none" w:sz="0" w:space="0" w:color="auto"/>
            <w:right w:val="none" w:sz="0" w:space="0" w:color="auto"/>
          </w:divBdr>
          <w:divsChild>
            <w:div w:id="65538770">
              <w:marLeft w:val="0"/>
              <w:marRight w:val="0"/>
              <w:marTop w:val="0"/>
              <w:marBottom w:val="0"/>
              <w:divBdr>
                <w:top w:val="none" w:sz="0" w:space="0" w:color="auto"/>
                <w:left w:val="none" w:sz="0" w:space="0" w:color="auto"/>
                <w:bottom w:val="none" w:sz="0" w:space="0" w:color="auto"/>
                <w:right w:val="none" w:sz="0" w:space="0" w:color="auto"/>
              </w:divBdr>
            </w:div>
            <w:div w:id="624504434">
              <w:marLeft w:val="0"/>
              <w:marRight w:val="0"/>
              <w:marTop w:val="0"/>
              <w:marBottom w:val="0"/>
              <w:divBdr>
                <w:top w:val="none" w:sz="0" w:space="0" w:color="auto"/>
                <w:left w:val="none" w:sz="0" w:space="0" w:color="auto"/>
                <w:bottom w:val="none" w:sz="0" w:space="0" w:color="auto"/>
                <w:right w:val="none" w:sz="0" w:space="0" w:color="auto"/>
              </w:divBdr>
            </w:div>
            <w:div w:id="651253852">
              <w:marLeft w:val="0"/>
              <w:marRight w:val="0"/>
              <w:marTop w:val="0"/>
              <w:marBottom w:val="0"/>
              <w:divBdr>
                <w:top w:val="none" w:sz="0" w:space="0" w:color="auto"/>
                <w:left w:val="none" w:sz="0" w:space="0" w:color="auto"/>
                <w:bottom w:val="none" w:sz="0" w:space="0" w:color="auto"/>
                <w:right w:val="none" w:sz="0" w:space="0" w:color="auto"/>
              </w:divBdr>
            </w:div>
            <w:div w:id="744186542">
              <w:marLeft w:val="0"/>
              <w:marRight w:val="0"/>
              <w:marTop w:val="0"/>
              <w:marBottom w:val="0"/>
              <w:divBdr>
                <w:top w:val="none" w:sz="0" w:space="0" w:color="auto"/>
                <w:left w:val="none" w:sz="0" w:space="0" w:color="auto"/>
                <w:bottom w:val="none" w:sz="0" w:space="0" w:color="auto"/>
                <w:right w:val="none" w:sz="0" w:space="0" w:color="auto"/>
              </w:divBdr>
            </w:div>
            <w:div w:id="171503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15400">
      <w:bodyDiv w:val="1"/>
      <w:marLeft w:val="0"/>
      <w:marRight w:val="0"/>
      <w:marTop w:val="0"/>
      <w:marBottom w:val="0"/>
      <w:divBdr>
        <w:top w:val="none" w:sz="0" w:space="0" w:color="auto"/>
        <w:left w:val="none" w:sz="0" w:space="0" w:color="auto"/>
        <w:bottom w:val="none" w:sz="0" w:space="0" w:color="auto"/>
        <w:right w:val="none" w:sz="0" w:space="0" w:color="auto"/>
      </w:divBdr>
      <w:divsChild>
        <w:div w:id="942305937">
          <w:marLeft w:val="0"/>
          <w:marRight w:val="0"/>
          <w:marTop w:val="0"/>
          <w:marBottom w:val="0"/>
          <w:divBdr>
            <w:top w:val="none" w:sz="0" w:space="0" w:color="auto"/>
            <w:left w:val="none" w:sz="0" w:space="0" w:color="auto"/>
            <w:bottom w:val="none" w:sz="0" w:space="0" w:color="auto"/>
            <w:right w:val="none" w:sz="0" w:space="0" w:color="auto"/>
          </w:divBdr>
        </w:div>
        <w:div w:id="1428576845">
          <w:marLeft w:val="0"/>
          <w:marRight w:val="0"/>
          <w:marTop w:val="0"/>
          <w:marBottom w:val="0"/>
          <w:divBdr>
            <w:top w:val="none" w:sz="0" w:space="0" w:color="auto"/>
            <w:left w:val="none" w:sz="0" w:space="0" w:color="auto"/>
            <w:bottom w:val="none" w:sz="0" w:space="0" w:color="auto"/>
            <w:right w:val="none" w:sz="0" w:space="0" w:color="auto"/>
          </w:divBdr>
        </w:div>
        <w:div w:id="1624191497">
          <w:marLeft w:val="0"/>
          <w:marRight w:val="0"/>
          <w:marTop w:val="0"/>
          <w:marBottom w:val="0"/>
          <w:divBdr>
            <w:top w:val="none" w:sz="0" w:space="0" w:color="auto"/>
            <w:left w:val="none" w:sz="0" w:space="0" w:color="auto"/>
            <w:bottom w:val="none" w:sz="0" w:space="0" w:color="auto"/>
            <w:right w:val="none" w:sz="0" w:space="0" w:color="auto"/>
          </w:divBdr>
        </w:div>
      </w:divsChild>
    </w:div>
    <w:div w:id="435634689">
      <w:bodyDiv w:val="1"/>
      <w:marLeft w:val="0"/>
      <w:marRight w:val="0"/>
      <w:marTop w:val="0"/>
      <w:marBottom w:val="0"/>
      <w:divBdr>
        <w:top w:val="none" w:sz="0" w:space="0" w:color="auto"/>
        <w:left w:val="none" w:sz="0" w:space="0" w:color="auto"/>
        <w:bottom w:val="none" w:sz="0" w:space="0" w:color="auto"/>
        <w:right w:val="none" w:sz="0" w:space="0" w:color="auto"/>
      </w:divBdr>
      <w:divsChild>
        <w:div w:id="845484974">
          <w:marLeft w:val="0"/>
          <w:marRight w:val="0"/>
          <w:marTop w:val="0"/>
          <w:marBottom w:val="0"/>
          <w:divBdr>
            <w:top w:val="none" w:sz="0" w:space="0" w:color="auto"/>
            <w:left w:val="none" w:sz="0" w:space="0" w:color="auto"/>
            <w:bottom w:val="none" w:sz="0" w:space="0" w:color="auto"/>
            <w:right w:val="none" w:sz="0" w:space="0" w:color="auto"/>
          </w:divBdr>
        </w:div>
        <w:div w:id="1132476713">
          <w:marLeft w:val="0"/>
          <w:marRight w:val="0"/>
          <w:marTop w:val="0"/>
          <w:marBottom w:val="0"/>
          <w:divBdr>
            <w:top w:val="none" w:sz="0" w:space="0" w:color="auto"/>
            <w:left w:val="none" w:sz="0" w:space="0" w:color="auto"/>
            <w:bottom w:val="none" w:sz="0" w:space="0" w:color="auto"/>
            <w:right w:val="none" w:sz="0" w:space="0" w:color="auto"/>
          </w:divBdr>
        </w:div>
        <w:div w:id="1278608192">
          <w:marLeft w:val="0"/>
          <w:marRight w:val="0"/>
          <w:marTop w:val="0"/>
          <w:marBottom w:val="0"/>
          <w:divBdr>
            <w:top w:val="none" w:sz="0" w:space="0" w:color="auto"/>
            <w:left w:val="none" w:sz="0" w:space="0" w:color="auto"/>
            <w:bottom w:val="none" w:sz="0" w:space="0" w:color="auto"/>
            <w:right w:val="none" w:sz="0" w:space="0" w:color="auto"/>
          </w:divBdr>
        </w:div>
        <w:div w:id="1846936678">
          <w:marLeft w:val="0"/>
          <w:marRight w:val="0"/>
          <w:marTop w:val="0"/>
          <w:marBottom w:val="0"/>
          <w:divBdr>
            <w:top w:val="none" w:sz="0" w:space="0" w:color="auto"/>
            <w:left w:val="none" w:sz="0" w:space="0" w:color="auto"/>
            <w:bottom w:val="none" w:sz="0" w:space="0" w:color="auto"/>
            <w:right w:val="none" w:sz="0" w:space="0" w:color="auto"/>
          </w:divBdr>
        </w:div>
        <w:div w:id="2085296845">
          <w:marLeft w:val="0"/>
          <w:marRight w:val="0"/>
          <w:marTop w:val="0"/>
          <w:marBottom w:val="0"/>
          <w:divBdr>
            <w:top w:val="none" w:sz="0" w:space="0" w:color="auto"/>
            <w:left w:val="none" w:sz="0" w:space="0" w:color="auto"/>
            <w:bottom w:val="none" w:sz="0" w:space="0" w:color="auto"/>
            <w:right w:val="none" w:sz="0" w:space="0" w:color="auto"/>
          </w:divBdr>
        </w:div>
      </w:divsChild>
    </w:div>
    <w:div w:id="444227630">
      <w:bodyDiv w:val="1"/>
      <w:marLeft w:val="0"/>
      <w:marRight w:val="0"/>
      <w:marTop w:val="0"/>
      <w:marBottom w:val="0"/>
      <w:divBdr>
        <w:top w:val="none" w:sz="0" w:space="0" w:color="auto"/>
        <w:left w:val="none" w:sz="0" w:space="0" w:color="auto"/>
        <w:bottom w:val="none" w:sz="0" w:space="0" w:color="auto"/>
        <w:right w:val="none" w:sz="0" w:space="0" w:color="auto"/>
      </w:divBdr>
    </w:div>
    <w:div w:id="462575752">
      <w:bodyDiv w:val="1"/>
      <w:marLeft w:val="0"/>
      <w:marRight w:val="0"/>
      <w:marTop w:val="0"/>
      <w:marBottom w:val="0"/>
      <w:divBdr>
        <w:top w:val="none" w:sz="0" w:space="0" w:color="auto"/>
        <w:left w:val="none" w:sz="0" w:space="0" w:color="auto"/>
        <w:bottom w:val="none" w:sz="0" w:space="0" w:color="auto"/>
        <w:right w:val="none" w:sz="0" w:space="0" w:color="auto"/>
      </w:divBdr>
      <w:divsChild>
        <w:div w:id="214858728">
          <w:marLeft w:val="0"/>
          <w:marRight w:val="0"/>
          <w:marTop w:val="0"/>
          <w:marBottom w:val="0"/>
          <w:divBdr>
            <w:top w:val="none" w:sz="0" w:space="0" w:color="auto"/>
            <w:left w:val="none" w:sz="0" w:space="0" w:color="auto"/>
            <w:bottom w:val="none" w:sz="0" w:space="0" w:color="auto"/>
            <w:right w:val="none" w:sz="0" w:space="0" w:color="auto"/>
          </w:divBdr>
        </w:div>
        <w:div w:id="806973382">
          <w:marLeft w:val="0"/>
          <w:marRight w:val="0"/>
          <w:marTop w:val="0"/>
          <w:marBottom w:val="0"/>
          <w:divBdr>
            <w:top w:val="none" w:sz="0" w:space="0" w:color="auto"/>
            <w:left w:val="none" w:sz="0" w:space="0" w:color="auto"/>
            <w:bottom w:val="none" w:sz="0" w:space="0" w:color="auto"/>
            <w:right w:val="none" w:sz="0" w:space="0" w:color="auto"/>
          </w:divBdr>
        </w:div>
      </w:divsChild>
    </w:div>
    <w:div w:id="501553104">
      <w:bodyDiv w:val="1"/>
      <w:marLeft w:val="0"/>
      <w:marRight w:val="0"/>
      <w:marTop w:val="0"/>
      <w:marBottom w:val="0"/>
      <w:divBdr>
        <w:top w:val="none" w:sz="0" w:space="0" w:color="auto"/>
        <w:left w:val="none" w:sz="0" w:space="0" w:color="auto"/>
        <w:bottom w:val="none" w:sz="0" w:space="0" w:color="auto"/>
        <w:right w:val="none" w:sz="0" w:space="0" w:color="auto"/>
      </w:divBdr>
      <w:divsChild>
        <w:div w:id="32075557">
          <w:marLeft w:val="0"/>
          <w:marRight w:val="0"/>
          <w:marTop w:val="0"/>
          <w:marBottom w:val="0"/>
          <w:divBdr>
            <w:top w:val="none" w:sz="0" w:space="0" w:color="auto"/>
            <w:left w:val="none" w:sz="0" w:space="0" w:color="auto"/>
            <w:bottom w:val="none" w:sz="0" w:space="0" w:color="auto"/>
            <w:right w:val="none" w:sz="0" w:space="0" w:color="auto"/>
          </w:divBdr>
        </w:div>
        <w:div w:id="301691737">
          <w:marLeft w:val="0"/>
          <w:marRight w:val="0"/>
          <w:marTop w:val="0"/>
          <w:marBottom w:val="0"/>
          <w:divBdr>
            <w:top w:val="none" w:sz="0" w:space="0" w:color="auto"/>
            <w:left w:val="none" w:sz="0" w:space="0" w:color="auto"/>
            <w:bottom w:val="none" w:sz="0" w:space="0" w:color="auto"/>
            <w:right w:val="none" w:sz="0" w:space="0" w:color="auto"/>
          </w:divBdr>
        </w:div>
        <w:div w:id="333146241">
          <w:marLeft w:val="0"/>
          <w:marRight w:val="0"/>
          <w:marTop w:val="0"/>
          <w:marBottom w:val="0"/>
          <w:divBdr>
            <w:top w:val="none" w:sz="0" w:space="0" w:color="auto"/>
            <w:left w:val="none" w:sz="0" w:space="0" w:color="auto"/>
            <w:bottom w:val="none" w:sz="0" w:space="0" w:color="auto"/>
            <w:right w:val="none" w:sz="0" w:space="0" w:color="auto"/>
          </w:divBdr>
        </w:div>
        <w:div w:id="716465164">
          <w:marLeft w:val="0"/>
          <w:marRight w:val="0"/>
          <w:marTop w:val="0"/>
          <w:marBottom w:val="0"/>
          <w:divBdr>
            <w:top w:val="none" w:sz="0" w:space="0" w:color="auto"/>
            <w:left w:val="none" w:sz="0" w:space="0" w:color="auto"/>
            <w:bottom w:val="none" w:sz="0" w:space="0" w:color="auto"/>
            <w:right w:val="none" w:sz="0" w:space="0" w:color="auto"/>
          </w:divBdr>
        </w:div>
        <w:div w:id="781460433">
          <w:marLeft w:val="0"/>
          <w:marRight w:val="0"/>
          <w:marTop w:val="0"/>
          <w:marBottom w:val="0"/>
          <w:divBdr>
            <w:top w:val="none" w:sz="0" w:space="0" w:color="auto"/>
            <w:left w:val="none" w:sz="0" w:space="0" w:color="auto"/>
            <w:bottom w:val="none" w:sz="0" w:space="0" w:color="auto"/>
            <w:right w:val="none" w:sz="0" w:space="0" w:color="auto"/>
          </w:divBdr>
        </w:div>
        <w:div w:id="902957065">
          <w:marLeft w:val="0"/>
          <w:marRight w:val="0"/>
          <w:marTop w:val="0"/>
          <w:marBottom w:val="0"/>
          <w:divBdr>
            <w:top w:val="none" w:sz="0" w:space="0" w:color="auto"/>
            <w:left w:val="none" w:sz="0" w:space="0" w:color="auto"/>
            <w:bottom w:val="none" w:sz="0" w:space="0" w:color="auto"/>
            <w:right w:val="none" w:sz="0" w:space="0" w:color="auto"/>
          </w:divBdr>
        </w:div>
        <w:div w:id="917635355">
          <w:marLeft w:val="0"/>
          <w:marRight w:val="0"/>
          <w:marTop w:val="0"/>
          <w:marBottom w:val="0"/>
          <w:divBdr>
            <w:top w:val="none" w:sz="0" w:space="0" w:color="auto"/>
            <w:left w:val="none" w:sz="0" w:space="0" w:color="auto"/>
            <w:bottom w:val="none" w:sz="0" w:space="0" w:color="auto"/>
            <w:right w:val="none" w:sz="0" w:space="0" w:color="auto"/>
          </w:divBdr>
        </w:div>
        <w:div w:id="983705524">
          <w:marLeft w:val="0"/>
          <w:marRight w:val="0"/>
          <w:marTop w:val="0"/>
          <w:marBottom w:val="0"/>
          <w:divBdr>
            <w:top w:val="none" w:sz="0" w:space="0" w:color="auto"/>
            <w:left w:val="none" w:sz="0" w:space="0" w:color="auto"/>
            <w:bottom w:val="none" w:sz="0" w:space="0" w:color="auto"/>
            <w:right w:val="none" w:sz="0" w:space="0" w:color="auto"/>
          </w:divBdr>
        </w:div>
        <w:div w:id="1010644922">
          <w:marLeft w:val="0"/>
          <w:marRight w:val="0"/>
          <w:marTop w:val="0"/>
          <w:marBottom w:val="0"/>
          <w:divBdr>
            <w:top w:val="none" w:sz="0" w:space="0" w:color="auto"/>
            <w:left w:val="none" w:sz="0" w:space="0" w:color="auto"/>
            <w:bottom w:val="none" w:sz="0" w:space="0" w:color="auto"/>
            <w:right w:val="none" w:sz="0" w:space="0" w:color="auto"/>
          </w:divBdr>
        </w:div>
        <w:div w:id="1654680167">
          <w:marLeft w:val="0"/>
          <w:marRight w:val="0"/>
          <w:marTop w:val="0"/>
          <w:marBottom w:val="0"/>
          <w:divBdr>
            <w:top w:val="none" w:sz="0" w:space="0" w:color="auto"/>
            <w:left w:val="none" w:sz="0" w:space="0" w:color="auto"/>
            <w:bottom w:val="none" w:sz="0" w:space="0" w:color="auto"/>
            <w:right w:val="none" w:sz="0" w:space="0" w:color="auto"/>
          </w:divBdr>
        </w:div>
        <w:div w:id="1803032518">
          <w:marLeft w:val="0"/>
          <w:marRight w:val="0"/>
          <w:marTop w:val="0"/>
          <w:marBottom w:val="0"/>
          <w:divBdr>
            <w:top w:val="none" w:sz="0" w:space="0" w:color="auto"/>
            <w:left w:val="none" w:sz="0" w:space="0" w:color="auto"/>
            <w:bottom w:val="none" w:sz="0" w:space="0" w:color="auto"/>
            <w:right w:val="none" w:sz="0" w:space="0" w:color="auto"/>
          </w:divBdr>
        </w:div>
        <w:div w:id="1895002192">
          <w:marLeft w:val="0"/>
          <w:marRight w:val="0"/>
          <w:marTop w:val="0"/>
          <w:marBottom w:val="0"/>
          <w:divBdr>
            <w:top w:val="none" w:sz="0" w:space="0" w:color="auto"/>
            <w:left w:val="none" w:sz="0" w:space="0" w:color="auto"/>
            <w:bottom w:val="none" w:sz="0" w:space="0" w:color="auto"/>
            <w:right w:val="none" w:sz="0" w:space="0" w:color="auto"/>
          </w:divBdr>
        </w:div>
        <w:div w:id="1923485448">
          <w:marLeft w:val="0"/>
          <w:marRight w:val="0"/>
          <w:marTop w:val="0"/>
          <w:marBottom w:val="0"/>
          <w:divBdr>
            <w:top w:val="none" w:sz="0" w:space="0" w:color="auto"/>
            <w:left w:val="none" w:sz="0" w:space="0" w:color="auto"/>
            <w:bottom w:val="none" w:sz="0" w:space="0" w:color="auto"/>
            <w:right w:val="none" w:sz="0" w:space="0" w:color="auto"/>
          </w:divBdr>
        </w:div>
        <w:div w:id="1988900938">
          <w:marLeft w:val="0"/>
          <w:marRight w:val="0"/>
          <w:marTop w:val="0"/>
          <w:marBottom w:val="0"/>
          <w:divBdr>
            <w:top w:val="none" w:sz="0" w:space="0" w:color="auto"/>
            <w:left w:val="none" w:sz="0" w:space="0" w:color="auto"/>
            <w:bottom w:val="none" w:sz="0" w:space="0" w:color="auto"/>
            <w:right w:val="none" w:sz="0" w:space="0" w:color="auto"/>
          </w:divBdr>
        </w:div>
        <w:div w:id="2122263720">
          <w:marLeft w:val="0"/>
          <w:marRight w:val="0"/>
          <w:marTop w:val="0"/>
          <w:marBottom w:val="0"/>
          <w:divBdr>
            <w:top w:val="none" w:sz="0" w:space="0" w:color="auto"/>
            <w:left w:val="none" w:sz="0" w:space="0" w:color="auto"/>
            <w:bottom w:val="none" w:sz="0" w:space="0" w:color="auto"/>
            <w:right w:val="none" w:sz="0" w:space="0" w:color="auto"/>
          </w:divBdr>
        </w:div>
      </w:divsChild>
    </w:div>
    <w:div w:id="506605204">
      <w:bodyDiv w:val="1"/>
      <w:marLeft w:val="0"/>
      <w:marRight w:val="0"/>
      <w:marTop w:val="0"/>
      <w:marBottom w:val="0"/>
      <w:divBdr>
        <w:top w:val="none" w:sz="0" w:space="0" w:color="auto"/>
        <w:left w:val="none" w:sz="0" w:space="0" w:color="auto"/>
        <w:bottom w:val="none" w:sz="0" w:space="0" w:color="auto"/>
        <w:right w:val="none" w:sz="0" w:space="0" w:color="auto"/>
      </w:divBdr>
    </w:div>
    <w:div w:id="507671818">
      <w:bodyDiv w:val="1"/>
      <w:marLeft w:val="0"/>
      <w:marRight w:val="0"/>
      <w:marTop w:val="0"/>
      <w:marBottom w:val="0"/>
      <w:divBdr>
        <w:top w:val="none" w:sz="0" w:space="0" w:color="auto"/>
        <w:left w:val="none" w:sz="0" w:space="0" w:color="auto"/>
        <w:bottom w:val="none" w:sz="0" w:space="0" w:color="auto"/>
        <w:right w:val="none" w:sz="0" w:space="0" w:color="auto"/>
      </w:divBdr>
    </w:div>
    <w:div w:id="516308808">
      <w:bodyDiv w:val="1"/>
      <w:marLeft w:val="0"/>
      <w:marRight w:val="0"/>
      <w:marTop w:val="0"/>
      <w:marBottom w:val="0"/>
      <w:divBdr>
        <w:top w:val="none" w:sz="0" w:space="0" w:color="auto"/>
        <w:left w:val="none" w:sz="0" w:space="0" w:color="auto"/>
        <w:bottom w:val="none" w:sz="0" w:space="0" w:color="auto"/>
        <w:right w:val="none" w:sz="0" w:space="0" w:color="auto"/>
      </w:divBdr>
    </w:div>
    <w:div w:id="523788789">
      <w:bodyDiv w:val="1"/>
      <w:marLeft w:val="0"/>
      <w:marRight w:val="0"/>
      <w:marTop w:val="0"/>
      <w:marBottom w:val="0"/>
      <w:divBdr>
        <w:top w:val="none" w:sz="0" w:space="0" w:color="auto"/>
        <w:left w:val="none" w:sz="0" w:space="0" w:color="auto"/>
        <w:bottom w:val="none" w:sz="0" w:space="0" w:color="auto"/>
        <w:right w:val="none" w:sz="0" w:space="0" w:color="auto"/>
      </w:divBdr>
      <w:divsChild>
        <w:div w:id="160044365">
          <w:marLeft w:val="0"/>
          <w:marRight w:val="0"/>
          <w:marTop w:val="0"/>
          <w:marBottom w:val="0"/>
          <w:divBdr>
            <w:top w:val="none" w:sz="0" w:space="0" w:color="auto"/>
            <w:left w:val="none" w:sz="0" w:space="0" w:color="auto"/>
            <w:bottom w:val="none" w:sz="0" w:space="0" w:color="auto"/>
            <w:right w:val="none" w:sz="0" w:space="0" w:color="auto"/>
          </w:divBdr>
        </w:div>
        <w:div w:id="785123907">
          <w:marLeft w:val="0"/>
          <w:marRight w:val="0"/>
          <w:marTop w:val="0"/>
          <w:marBottom w:val="0"/>
          <w:divBdr>
            <w:top w:val="none" w:sz="0" w:space="0" w:color="auto"/>
            <w:left w:val="none" w:sz="0" w:space="0" w:color="auto"/>
            <w:bottom w:val="none" w:sz="0" w:space="0" w:color="auto"/>
            <w:right w:val="none" w:sz="0" w:space="0" w:color="auto"/>
          </w:divBdr>
        </w:div>
        <w:div w:id="1093160112">
          <w:marLeft w:val="0"/>
          <w:marRight w:val="0"/>
          <w:marTop w:val="0"/>
          <w:marBottom w:val="0"/>
          <w:divBdr>
            <w:top w:val="none" w:sz="0" w:space="0" w:color="auto"/>
            <w:left w:val="none" w:sz="0" w:space="0" w:color="auto"/>
            <w:bottom w:val="none" w:sz="0" w:space="0" w:color="auto"/>
            <w:right w:val="none" w:sz="0" w:space="0" w:color="auto"/>
          </w:divBdr>
        </w:div>
        <w:div w:id="1115179529">
          <w:marLeft w:val="0"/>
          <w:marRight w:val="0"/>
          <w:marTop w:val="0"/>
          <w:marBottom w:val="0"/>
          <w:divBdr>
            <w:top w:val="none" w:sz="0" w:space="0" w:color="auto"/>
            <w:left w:val="none" w:sz="0" w:space="0" w:color="auto"/>
            <w:bottom w:val="none" w:sz="0" w:space="0" w:color="auto"/>
            <w:right w:val="none" w:sz="0" w:space="0" w:color="auto"/>
          </w:divBdr>
        </w:div>
        <w:div w:id="1309748878">
          <w:marLeft w:val="0"/>
          <w:marRight w:val="0"/>
          <w:marTop w:val="0"/>
          <w:marBottom w:val="0"/>
          <w:divBdr>
            <w:top w:val="none" w:sz="0" w:space="0" w:color="auto"/>
            <w:left w:val="none" w:sz="0" w:space="0" w:color="auto"/>
            <w:bottom w:val="none" w:sz="0" w:space="0" w:color="auto"/>
            <w:right w:val="none" w:sz="0" w:space="0" w:color="auto"/>
          </w:divBdr>
        </w:div>
      </w:divsChild>
    </w:div>
    <w:div w:id="529950340">
      <w:bodyDiv w:val="1"/>
      <w:marLeft w:val="0"/>
      <w:marRight w:val="0"/>
      <w:marTop w:val="0"/>
      <w:marBottom w:val="0"/>
      <w:divBdr>
        <w:top w:val="none" w:sz="0" w:space="0" w:color="auto"/>
        <w:left w:val="none" w:sz="0" w:space="0" w:color="auto"/>
        <w:bottom w:val="none" w:sz="0" w:space="0" w:color="auto"/>
        <w:right w:val="none" w:sz="0" w:space="0" w:color="auto"/>
      </w:divBdr>
    </w:div>
    <w:div w:id="530460561">
      <w:bodyDiv w:val="1"/>
      <w:marLeft w:val="0"/>
      <w:marRight w:val="0"/>
      <w:marTop w:val="0"/>
      <w:marBottom w:val="0"/>
      <w:divBdr>
        <w:top w:val="none" w:sz="0" w:space="0" w:color="auto"/>
        <w:left w:val="none" w:sz="0" w:space="0" w:color="auto"/>
        <w:bottom w:val="none" w:sz="0" w:space="0" w:color="auto"/>
        <w:right w:val="none" w:sz="0" w:space="0" w:color="auto"/>
      </w:divBdr>
      <w:divsChild>
        <w:div w:id="384792430">
          <w:marLeft w:val="0"/>
          <w:marRight w:val="0"/>
          <w:marTop w:val="0"/>
          <w:marBottom w:val="0"/>
          <w:divBdr>
            <w:top w:val="none" w:sz="0" w:space="0" w:color="auto"/>
            <w:left w:val="none" w:sz="0" w:space="0" w:color="auto"/>
            <w:bottom w:val="none" w:sz="0" w:space="0" w:color="auto"/>
            <w:right w:val="none" w:sz="0" w:space="0" w:color="auto"/>
          </w:divBdr>
        </w:div>
        <w:div w:id="616564640">
          <w:marLeft w:val="0"/>
          <w:marRight w:val="0"/>
          <w:marTop w:val="0"/>
          <w:marBottom w:val="0"/>
          <w:divBdr>
            <w:top w:val="none" w:sz="0" w:space="0" w:color="auto"/>
            <w:left w:val="none" w:sz="0" w:space="0" w:color="auto"/>
            <w:bottom w:val="none" w:sz="0" w:space="0" w:color="auto"/>
            <w:right w:val="none" w:sz="0" w:space="0" w:color="auto"/>
          </w:divBdr>
        </w:div>
        <w:div w:id="1507288630">
          <w:marLeft w:val="0"/>
          <w:marRight w:val="0"/>
          <w:marTop w:val="0"/>
          <w:marBottom w:val="0"/>
          <w:divBdr>
            <w:top w:val="none" w:sz="0" w:space="0" w:color="auto"/>
            <w:left w:val="none" w:sz="0" w:space="0" w:color="auto"/>
            <w:bottom w:val="none" w:sz="0" w:space="0" w:color="auto"/>
            <w:right w:val="none" w:sz="0" w:space="0" w:color="auto"/>
          </w:divBdr>
        </w:div>
        <w:div w:id="1624966122">
          <w:marLeft w:val="0"/>
          <w:marRight w:val="0"/>
          <w:marTop w:val="0"/>
          <w:marBottom w:val="0"/>
          <w:divBdr>
            <w:top w:val="none" w:sz="0" w:space="0" w:color="auto"/>
            <w:left w:val="none" w:sz="0" w:space="0" w:color="auto"/>
            <w:bottom w:val="none" w:sz="0" w:space="0" w:color="auto"/>
            <w:right w:val="none" w:sz="0" w:space="0" w:color="auto"/>
          </w:divBdr>
        </w:div>
        <w:div w:id="2147232982">
          <w:marLeft w:val="0"/>
          <w:marRight w:val="0"/>
          <w:marTop w:val="0"/>
          <w:marBottom w:val="0"/>
          <w:divBdr>
            <w:top w:val="none" w:sz="0" w:space="0" w:color="auto"/>
            <w:left w:val="none" w:sz="0" w:space="0" w:color="auto"/>
            <w:bottom w:val="none" w:sz="0" w:space="0" w:color="auto"/>
            <w:right w:val="none" w:sz="0" w:space="0" w:color="auto"/>
          </w:divBdr>
        </w:div>
      </w:divsChild>
    </w:div>
    <w:div w:id="531646488">
      <w:bodyDiv w:val="1"/>
      <w:marLeft w:val="0"/>
      <w:marRight w:val="0"/>
      <w:marTop w:val="0"/>
      <w:marBottom w:val="0"/>
      <w:divBdr>
        <w:top w:val="none" w:sz="0" w:space="0" w:color="auto"/>
        <w:left w:val="none" w:sz="0" w:space="0" w:color="auto"/>
        <w:bottom w:val="none" w:sz="0" w:space="0" w:color="auto"/>
        <w:right w:val="none" w:sz="0" w:space="0" w:color="auto"/>
      </w:divBdr>
    </w:div>
    <w:div w:id="543295849">
      <w:bodyDiv w:val="1"/>
      <w:marLeft w:val="0"/>
      <w:marRight w:val="0"/>
      <w:marTop w:val="0"/>
      <w:marBottom w:val="0"/>
      <w:divBdr>
        <w:top w:val="none" w:sz="0" w:space="0" w:color="auto"/>
        <w:left w:val="none" w:sz="0" w:space="0" w:color="auto"/>
        <w:bottom w:val="none" w:sz="0" w:space="0" w:color="auto"/>
        <w:right w:val="none" w:sz="0" w:space="0" w:color="auto"/>
      </w:divBdr>
      <w:divsChild>
        <w:div w:id="288780822">
          <w:marLeft w:val="0"/>
          <w:marRight w:val="0"/>
          <w:marTop w:val="0"/>
          <w:marBottom w:val="0"/>
          <w:divBdr>
            <w:top w:val="none" w:sz="0" w:space="0" w:color="auto"/>
            <w:left w:val="none" w:sz="0" w:space="0" w:color="auto"/>
            <w:bottom w:val="none" w:sz="0" w:space="0" w:color="auto"/>
            <w:right w:val="none" w:sz="0" w:space="0" w:color="auto"/>
          </w:divBdr>
        </w:div>
        <w:div w:id="1094788351">
          <w:marLeft w:val="0"/>
          <w:marRight w:val="0"/>
          <w:marTop w:val="0"/>
          <w:marBottom w:val="0"/>
          <w:divBdr>
            <w:top w:val="none" w:sz="0" w:space="0" w:color="auto"/>
            <w:left w:val="none" w:sz="0" w:space="0" w:color="auto"/>
            <w:bottom w:val="none" w:sz="0" w:space="0" w:color="auto"/>
            <w:right w:val="none" w:sz="0" w:space="0" w:color="auto"/>
          </w:divBdr>
        </w:div>
        <w:div w:id="1298603688">
          <w:marLeft w:val="0"/>
          <w:marRight w:val="0"/>
          <w:marTop w:val="0"/>
          <w:marBottom w:val="0"/>
          <w:divBdr>
            <w:top w:val="none" w:sz="0" w:space="0" w:color="auto"/>
            <w:left w:val="none" w:sz="0" w:space="0" w:color="auto"/>
            <w:bottom w:val="none" w:sz="0" w:space="0" w:color="auto"/>
            <w:right w:val="none" w:sz="0" w:space="0" w:color="auto"/>
          </w:divBdr>
        </w:div>
        <w:div w:id="1435129951">
          <w:marLeft w:val="0"/>
          <w:marRight w:val="0"/>
          <w:marTop w:val="0"/>
          <w:marBottom w:val="0"/>
          <w:divBdr>
            <w:top w:val="none" w:sz="0" w:space="0" w:color="auto"/>
            <w:left w:val="none" w:sz="0" w:space="0" w:color="auto"/>
            <w:bottom w:val="none" w:sz="0" w:space="0" w:color="auto"/>
            <w:right w:val="none" w:sz="0" w:space="0" w:color="auto"/>
          </w:divBdr>
        </w:div>
        <w:div w:id="1447046998">
          <w:marLeft w:val="0"/>
          <w:marRight w:val="0"/>
          <w:marTop w:val="0"/>
          <w:marBottom w:val="0"/>
          <w:divBdr>
            <w:top w:val="none" w:sz="0" w:space="0" w:color="auto"/>
            <w:left w:val="none" w:sz="0" w:space="0" w:color="auto"/>
            <w:bottom w:val="none" w:sz="0" w:space="0" w:color="auto"/>
            <w:right w:val="none" w:sz="0" w:space="0" w:color="auto"/>
          </w:divBdr>
        </w:div>
      </w:divsChild>
    </w:div>
    <w:div w:id="569313261">
      <w:bodyDiv w:val="1"/>
      <w:marLeft w:val="0"/>
      <w:marRight w:val="0"/>
      <w:marTop w:val="0"/>
      <w:marBottom w:val="0"/>
      <w:divBdr>
        <w:top w:val="none" w:sz="0" w:space="0" w:color="auto"/>
        <w:left w:val="none" w:sz="0" w:space="0" w:color="auto"/>
        <w:bottom w:val="none" w:sz="0" w:space="0" w:color="auto"/>
        <w:right w:val="none" w:sz="0" w:space="0" w:color="auto"/>
      </w:divBdr>
    </w:div>
    <w:div w:id="571695887">
      <w:bodyDiv w:val="1"/>
      <w:marLeft w:val="0"/>
      <w:marRight w:val="0"/>
      <w:marTop w:val="0"/>
      <w:marBottom w:val="0"/>
      <w:divBdr>
        <w:top w:val="none" w:sz="0" w:space="0" w:color="auto"/>
        <w:left w:val="none" w:sz="0" w:space="0" w:color="auto"/>
        <w:bottom w:val="none" w:sz="0" w:space="0" w:color="auto"/>
        <w:right w:val="none" w:sz="0" w:space="0" w:color="auto"/>
      </w:divBdr>
    </w:div>
    <w:div w:id="604074401">
      <w:bodyDiv w:val="1"/>
      <w:marLeft w:val="0"/>
      <w:marRight w:val="0"/>
      <w:marTop w:val="0"/>
      <w:marBottom w:val="0"/>
      <w:divBdr>
        <w:top w:val="none" w:sz="0" w:space="0" w:color="auto"/>
        <w:left w:val="none" w:sz="0" w:space="0" w:color="auto"/>
        <w:bottom w:val="none" w:sz="0" w:space="0" w:color="auto"/>
        <w:right w:val="none" w:sz="0" w:space="0" w:color="auto"/>
      </w:divBdr>
    </w:div>
    <w:div w:id="624778485">
      <w:bodyDiv w:val="1"/>
      <w:marLeft w:val="0"/>
      <w:marRight w:val="0"/>
      <w:marTop w:val="0"/>
      <w:marBottom w:val="0"/>
      <w:divBdr>
        <w:top w:val="none" w:sz="0" w:space="0" w:color="auto"/>
        <w:left w:val="none" w:sz="0" w:space="0" w:color="auto"/>
        <w:bottom w:val="none" w:sz="0" w:space="0" w:color="auto"/>
        <w:right w:val="none" w:sz="0" w:space="0" w:color="auto"/>
      </w:divBdr>
      <w:divsChild>
        <w:div w:id="899174987">
          <w:marLeft w:val="0"/>
          <w:marRight w:val="0"/>
          <w:marTop w:val="0"/>
          <w:marBottom w:val="0"/>
          <w:divBdr>
            <w:top w:val="none" w:sz="0" w:space="0" w:color="auto"/>
            <w:left w:val="none" w:sz="0" w:space="0" w:color="auto"/>
            <w:bottom w:val="none" w:sz="0" w:space="0" w:color="auto"/>
            <w:right w:val="none" w:sz="0" w:space="0" w:color="auto"/>
          </w:divBdr>
        </w:div>
        <w:div w:id="1480003930">
          <w:marLeft w:val="0"/>
          <w:marRight w:val="0"/>
          <w:marTop w:val="0"/>
          <w:marBottom w:val="0"/>
          <w:divBdr>
            <w:top w:val="none" w:sz="0" w:space="0" w:color="auto"/>
            <w:left w:val="none" w:sz="0" w:space="0" w:color="auto"/>
            <w:bottom w:val="none" w:sz="0" w:space="0" w:color="auto"/>
            <w:right w:val="none" w:sz="0" w:space="0" w:color="auto"/>
          </w:divBdr>
        </w:div>
      </w:divsChild>
    </w:div>
    <w:div w:id="627391697">
      <w:bodyDiv w:val="1"/>
      <w:marLeft w:val="0"/>
      <w:marRight w:val="0"/>
      <w:marTop w:val="0"/>
      <w:marBottom w:val="0"/>
      <w:divBdr>
        <w:top w:val="none" w:sz="0" w:space="0" w:color="auto"/>
        <w:left w:val="none" w:sz="0" w:space="0" w:color="auto"/>
        <w:bottom w:val="none" w:sz="0" w:space="0" w:color="auto"/>
        <w:right w:val="none" w:sz="0" w:space="0" w:color="auto"/>
      </w:divBdr>
    </w:div>
    <w:div w:id="655378189">
      <w:bodyDiv w:val="1"/>
      <w:marLeft w:val="0"/>
      <w:marRight w:val="0"/>
      <w:marTop w:val="0"/>
      <w:marBottom w:val="0"/>
      <w:divBdr>
        <w:top w:val="none" w:sz="0" w:space="0" w:color="auto"/>
        <w:left w:val="none" w:sz="0" w:space="0" w:color="auto"/>
        <w:bottom w:val="none" w:sz="0" w:space="0" w:color="auto"/>
        <w:right w:val="none" w:sz="0" w:space="0" w:color="auto"/>
      </w:divBdr>
      <w:divsChild>
        <w:div w:id="225995955">
          <w:marLeft w:val="0"/>
          <w:marRight w:val="0"/>
          <w:marTop w:val="0"/>
          <w:marBottom w:val="0"/>
          <w:divBdr>
            <w:top w:val="none" w:sz="0" w:space="0" w:color="auto"/>
            <w:left w:val="none" w:sz="0" w:space="0" w:color="auto"/>
            <w:bottom w:val="none" w:sz="0" w:space="0" w:color="auto"/>
            <w:right w:val="none" w:sz="0" w:space="0" w:color="auto"/>
          </w:divBdr>
        </w:div>
        <w:div w:id="261838861">
          <w:marLeft w:val="0"/>
          <w:marRight w:val="0"/>
          <w:marTop w:val="0"/>
          <w:marBottom w:val="0"/>
          <w:divBdr>
            <w:top w:val="none" w:sz="0" w:space="0" w:color="auto"/>
            <w:left w:val="none" w:sz="0" w:space="0" w:color="auto"/>
            <w:bottom w:val="none" w:sz="0" w:space="0" w:color="auto"/>
            <w:right w:val="none" w:sz="0" w:space="0" w:color="auto"/>
          </w:divBdr>
        </w:div>
        <w:div w:id="581914677">
          <w:marLeft w:val="0"/>
          <w:marRight w:val="0"/>
          <w:marTop w:val="0"/>
          <w:marBottom w:val="0"/>
          <w:divBdr>
            <w:top w:val="none" w:sz="0" w:space="0" w:color="auto"/>
            <w:left w:val="none" w:sz="0" w:space="0" w:color="auto"/>
            <w:bottom w:val="none" w:sz="0" w:space="0" w:color="auto"/>
            <w:right w:val="none" w:sz="0" w:space="0" w:color="auto"/>
          </w:divBdr>
        </w:div>
        <w:div w:id="606936703">
          <w:marLeft w:val="0"/>
          <w:marRight w:val="0"/>
          <w:marTop w:val="0"/>
          <w:marBottom w:val="0"/>
          <w:divBdr>
            <w:top w:val="none" w:sz="0" w:space="0" w:color="auto"/>
            <w:left w:val="none" w:sz="0" w:space="0" w:color="auto"/>
            <w:bottom w:val="none" w:sz="0" w:space="0" w:color="auto"/>
            <w:right w:val="none" w:sz="0" w:space="0" w:color="auto"/>
          </w:divBdr>
        </w:div>
        <w:div w:id="686249872">
          <w:marLeft w:val="0"/>
          <w:marRight w:val="0"/>
          <w:marTop w:val="0"/>
          <w:marBottom w:val="0"/>
          <w:divBdr>
            <w:top w:val="none" w:sz="0" w:space="0" w:color="auto"/>
            <w:left w:val="none" w:sz="0" w:space="0" w:color="auto"/>
            <w:bottom w:val="none" w:sz="0" w:space="0" w:color="auto"/>
            <w:right w:val="none" w:sz="0" w:space="0" w:color="auto"/>
          </w:divBdr>
        </w:div>
        <w:div w:id="1092551564">
          <w:marLeft w:val="0"/>
          <w:marRight w:val="0"/>
          <w:marTop w:val="0"/>
          <w:marBottom w:val="0"/>
          <w:divBdr>
            <w:top w:val="none" w:sz="0" w:space="0" w:color="auto"/>
            <w:left w:val="none" w:sz="0" w:space="0" w:color="auto"/>
            <w:bottom w:val="none" w:sz="0" w:space="0" w:color="auto"/>
            <w:right w:val="none" w:sz="0" w:space="0" w:color="auto"/>
          </w:divBdr>
        </w:div>
        <w:div w:id="1917127792">
          <w:marLeft w:val="0"/>
          <w:marRight w:val="0"/>
          <w:marTop w:val="0"/>
          <w:marBottom w:val="0"/>
          <w:divBdr>
            <w:top w:val="none" w:sz="0" w:space="0" w:color="auto"/>
            <w:left w:val="none" w:sz="0" w:space="0" w:color="auto"/>
            <w:bottom w:val="none" w:sz="0" w:space="0" w:color="auto"/>
            <w:right w:val="none" w:sz="0" w:space="0" w:color="auto"/>
          </w:divBdr>
        </w:div>
        <w:div w:id="1929580559">
          <w:marLeft w:val="0"/>
          <w:marRight w:val="0"/>
          <w:marTop w:val="0"/>
          <w:marBottom w:val="0"/>
          <w:divBdr>
            <w:top w:val="none" w:sz="0" w:space="0" w:color="auto"/>
            <w:left w:val="none" w:sz="0" w:space="0" w:color="auto"/>
            <w:bottom w:val="none" w:sz="0" w:space="0" w:color="auto"/>
            <w:right w:val="none" w:sz="0" w:space="0" w:color="auto"/>
          </w:divBdr>
        </w:div>
      </w:divsChild>
    </w:div>
    <w:div w:id="656768095">
      <w:bodyDiv w:val="1"/>
      <w:marLeft w:val="0"/>
      <w:marRight w:val="0"/>
      <w:marTop w:val="0"/>
      <w:marBottom w:val="0"/>
      <w:divBdr>
        <w:top w:val="none" w:sz="0" w:space="0" w:color="auto"/>
        <w:left w:val="none" w:sz="0" w:space="0" w:color="auto"/>
        <w:bottom w:val="none" w:sz="0" w:space="0" w:color="auto"/>
        <w:right w:val="none" w:sz="0" w:space="0" w:color="auto"/>
      </w:divBdr>
      <w:divsChild>
        <w:div w:id="244654432">
          <w:marLeft w:val="0"/>
          <w:marRight w:val="0"/>
          <w:marTop w:val="0"/>
          <w:marBottom w:val="0"/>
          <w:divBdr>
            <w:top w:val="none" w:sz="0" w:space="0" w:color="auto"/>
            <w:left w:val="none" w:sz="0" w:space="0" w:color="auto"/>
            <w:bottom w:val="none" w:sz="0" w:space="0" w:color="auto"/>
            <w:right w:val="none" w:sz="0" w:space="0" w:color="auto"/>
          </w:divBdr>
        </w:div>
        <w:div w:id="454371049">
          <w:marLeft w:val="0"/>
          <w:marRight w:val="0"/>
          <w:marTop w:val="0"/>
          <w:marBottom w:val="0"/>
          <w:divBdr>
            <w:top w:val="none" w:sz="0" w:space="0" w:color="auto"/>
            <w:left w:val="none" w:sz="0" w:space="0" w:color="auto"/>
            <w:bottom w:val="none" w:sz="0" w:space="0" w:color="auto"/>
            <w:right w:val="none" w:sz="0" w:space="0" w:color="auto"/>
          </w:divBdr>
        </w:div>
        <w:div w:id="468787222">
          <w:marLeft w:val="0"/>
          <w:marRight w:val="0"/>
          <w:marTop w:val="0"/>
          <w:marBottom w:val="0"/>
          <w:divBdr>
            <w:top w:val="none" w:sz="0" w:space="0" w:color="auto"/>
            <w:left w:val="none" w:sz="0" w:space="0" w:color="auto"/>
            <w:bottom w:val="none" w:sz="0" w:space="0" w:color="auto"/>
            <w:right w:val="none" w:sz="0" w:space="0" w:color="auto"/>
          </w:divBdr>
        </w:div>
        <w:div w:id="579601624">
          <w:marLeft w:val="0"/>
          <w:marRight w:val="0"/>
          <w:marTop w:val="0"/>
          <w:marBottom w:val="0"/>
          <w:divBdr>
            <w:top w:val="none" w:sz="0" w:space="0" w:color="auto"/>
            <w:left w:val="none" w:sz="0" w:space="0" w:color="auto"/>
            <w:bottom w:val="none" w:sz="0" w:space="0" w:color="auto"/>
            <w:right w:val="none" w:sz="0" w:space="0" w:color="auto"/>
          </w:divBdr>
        </w:div>
        <w:div w:id="995449027">
          <w:marLeft w:val="0"/>
          <w:marRight w:val="0"/>
          <w:marTop w:val="0"/>
          <w:marBottom w:val="0"/>
          <w:divBdr>
            <w:top w:val="none" w:sz="0" w:space="0" w:color="auto"/>
            <w:left w:val="none" w:sz="0" w:space="0" w:color="auto"/>
            <w:bottom w:val="none" w:sz="0" w:space="0" w:color="auto"/>
            <w:right w:val="none" w:sz="0" w:space="0" w:color="auto"/>
          </w:divBdr>
        </w:div>
        <w:div w:id="1172136904">
          <w:marLeft w:val="0"/>
          <w:marRight w:val="0"/>
          <w:marTop w:val="0"/>
          <w:marBottom w:val="0"/>
          <w:divBdr>
            <w:top w:val="none" w:sz="0" w:space="0" w:color="auto"/>
            <w:left w:val="none" w:sz="0" w:space="0" w:color="auto"/>
            <w:bottom w:val="none" w:sz="0" w:space="0" w:color="auto"/>
            <w:right w:val="none" w:sz="0" w:space="0" w:color="auto"/>
          </w:divBdr>
        </w:div>
        <w:div w:id="1404597462">
          <w:marLeft w:val="0"/>
          <w:marRight w:val="0"/>
          <w:marTop w:val="0"/>
          <w:marBottom w:val="0"/>
          <w:divBdr>
            <w:top w:val="none" w:sz="0" w:space="0" w:color="auto"/>
            <w:left w:val="none" w:sz="0" w:space="0" w:color="auto"/>
            <w:bottom w:val="none" w:sz="0" w:space="0" w:color="auto"/>
            <w:right w:val="none" w:sz="0" w:space="0" w:color="auto"/>
          </w:divBdr>
        </w:div>
        <w:div w:id="1438481108">
          <w:marLeft w:val="0"/>
          <w:marRight w:val="0"/>
          <w:marTop w:val="0"/>
          <w:marBottom w:val="0"/>
          <w:divBdr>
            <w:top w:val="none" w:sz="0" w:space="0" w:color="auto"/>
            <w:left w:val="none" w:sz="0" w:space="0" w:color="auto"/>
            <w:bottom w:val="none" w:sz="0" w:space="0" w:color="auto"/>
            <w:right w:val="none" w:sz="0" w:space="0" w:color="auto"/>
          </w:divBdr>
        </w:div>
        <w:div w:id="1647469581">
          <w:marLeft w:val="0"/>
          <w:marRight w:val="0"/>
          <w:marTop w:val="0"/>
          <w:marBottom w:val="0"/>
          <w:divBdr>
            <w:top w:val="none" w:sz="0" w:space="0" w:color="auto"/>
            <w:left w:val="none" w:sz="0" w:space="0" w:color="auto"/>
            <w:bottom w:val="none" w:sz="0" w:space="0" w:color="auto"/>
            <w:right w:val="none" w:sz="0" w:space="0" w:color="auto"/>
          </w:divBdr>
        </w:div>
        <w:div w:id="1679886069">
          <w:marLeft w:val="0"/>
          <w:marRight w:val="0"/>
          <w:marTop w:val="0"/>
          <w:marBottom w:val="0"/>
          <w:divBdr>
            <w:top w:val="none" w:sz="0" w:space="0" w:color="auto"/>
            <w:left w:val="none" w:sz="0" w:space="0" w:color="auto"/>
            <w:bottom w:val="none" w:sz="0" w:space="0" w:color="auto"/>
            <w:right w:val="none" w:sz="0" w:space="0" w:color="auto"/>
          </w:divBdr>
        </w:div>
        <w:div w:id="1786848886">
          <w:marLeft w:val="0"/>
          <w:marRight w:val="0"/>
          <w:marTop w:val="0"/>
          <w:marBottom w:val="0"/>
          <w:divBdr>
            <w:top w:val="none" w:sz="0" w:space="0" w:color="auto"/>
            <w:left w:val="none" w:sz="0" w:space="0" w:color="auto"/>
            <w:bottom w:val="none" w:sz="0" w:space="0" w:color="auto"/>
            <w:right w:val="none" w:sz="0" w:space="0" w:color="auto"/>
          </w:divBdr>
        </w:div>
        <w:div w:id="1967734425">
          <w:marLeft w:val="0"/>
          <w:marRight w:val="0"/>
          <w:marTop w:val="0"/>
          <w:marBottom w:val="0"/>
          <w:divBdr>
            <w:top w:val="none" w:sz="0" w:space="0" w:color="auto"/>
            <w:left w:val="none" w:sz="0" w:space="0" w:color="auto"/>
            <w:bottom w:val="none" w:sz="0" w:space="0" w:color="auto"/>
            <w:right w:val="none" w:sz="0" w:space="0" w:color="auto"/>
          </w:divBdr>
        </w:div>
        <w:div w:id="2116244290">
          <w:marLeft w:val="0"/>
          <w:marRight w:val="0"/>
          <w:marTop w:val="0"/>
          <w:marBottom w:val="0"/>
          <w:divBdr>
            <w:top w:val="none" w:sz="0" w:space="0" w:color="auto"/>
            <w:left w:val="none" w:sz="0" w:space="0" w:color="auto"/>
            <w:bottom w:val="none" w:sz="0" w:space="0" w:color="auto"/>
            <w:right w:val="none" w:sz="0" w:space="0" w:color="auto"/>
          </w:divBdr>
        </w:div>
      </w:divsChild>
    </w:div>
    <w:div w:id="669793412">
      <w:bodyDiv w:val="1"/>
      <w:marLeft w:val="0"/>
      <w:marRight w:val="0"/>
      <w:marTop w:val="0"/>
      <w:marBottom w:val="0"/>
      <w:divBdr>
        <w:top w:val="none" w:sz="0" w:space="0" w:color="auto"/>
        <w:left w:val="none" w:sz="0" w:space="0" w:color="auto"/>
        <w:bottom w:val="none" w:sz="0" w:space="0" w:color="auto"/>
        <w:right w:val="none" w:sz="0" w:space="0" w:color="auto"/>
      </w:divBdr>
      <w:divsChild>
        <w:div w:id="89933901">
          <w:marLeft w:val="0"/>
          <w:marRight w:val="0"/>
          <w:marTop w:val="0"/>
          <w:marBottom w:val="0"/>
          <w:divBdr>
            <w:top w:val="none" w:sz="0" w:space="0" w:color="auto"/>
            <w:left w:val="none" w:sz="0" w:space="0" w:color="auto"/>
            <w:bottom w:val="none" w:sz="0" w:space="0" w:color="auto"/>
            <w:right w:val="none" w:sz="0" w:space="0" w:color="auto"/>
          </w:divBdr>
        </w:div>
        <w:div w:id="216935343">
          <w:marLeft w:val="0"/>
          <w:marRight w:val="0"/>
          <w:marTop w:val="0"/>
          <w:marBottom w:val="0"/>
          <w:divBdr>
            <w:top w:val="none" w:sz="0" w:space="0" w:color="auto"/>
            <w:left w:val="none" w:sz="0" w:space="0" w:color="auto"/>
            <w:bottom w:val="none" w:sz="0" w:space="0" w:color="auto"/>
            <w:right w:val="none" w:sz="0" w:space="0" w:color="auto"/>
          </w:divBdr>
        </w:div>
        <w:div w:id="253319127">
          <w:marLeft w:val="0"/>
          <w:marRight w:val="0"/>
          <w:marTop w:val="0"/>
          <w:marBottom w:val="0"/>
          <w:divBdr>
            <w:top w:val="none" w:sz="0" w:space="0" w:color="auto"/>
            <w:left w:val="none" w:sz="0" w:space="0" w:color="auto"/>
            <w:bottom w:val="none" w:sz="0" w:space="0" w:color="auto"/>
            <w:right w:val="none" w:sz="0" w:space="0" w:color="auto"/>
          </w:divBdr>
        </w:div>
        <w:div w:id="287206860">
          <w:marLeft w:val="0"/>
          <w:marRight w:val="0"/>
          <w:marTop w:val="0"/>
          <w:marBottom w:val="0"/>
          <w:divBdr>
            <w:top w:val="none" w:sz="0" w:space="0" w:color="auto"/>
            <w:left w:val="none" w:sz="0" w:space="0" w:color="auto"/>
            <w:bottom w:val="none" w:sz="0" w:space="0" w:color="auto"/>
            <w:right w:val="none" w:sz="0" w:space="0" w:color="auto"/>
          </w:divBdr>
        </w:div>
        <w:div w:id="290718494">
          <w:marLeft w:val="0"/>
          <w:marRight w:val="0"/>
          <w:marTop w:val="0"/>
          <w:marBottom w:val="0"/>
          <w:divBdr>
            <w:top w:val="none" w:sz="0" w:space="0" w:color="auto"/>
            <w:left w:val="none" w:sz="0" w:space="0" w:color="auto"/>
            <w:bottom w:val="none" w:sz="0" w:space="0" w:color="auto"/>
            <w:right w:val="none" w:sz="0" w:space="0" w:color="auto"/>
          </w:divBdr>
        </w:div>
        <w:div w:id="467943447">
          <w:marLeft w:val="0"/>
          <w:marRight w:val="0"/>
          <w:marTop w:val="0"/>
          <w:marBottom w:val="0"/>
          <w:divBdr>
            <w:top w:val="none" w:sz="0" w:space="0" w:color="auto"/>
            <w:left w:val="none" w:sz="0" w:space="0" w:color="auto"/>
            <w:bottom w:val="none" w:sz="0" w:space="0" w:color="auto"/>
            <w:right w:val="none" w:sz="0" w:space="0" w:color="auto"/>
          </w:divBdr>
        </w:div>
        <w:div w:id="538471437">
          <w:marLeft w:val="0"/>
          <w:marRight w:val="0"/>
          <w:marTop w:val="0"/>
          <w:marBottom w:val="0"/>
          <w:divBdr>
            <w:top w:val="none" w:sz="0" w:space="0" w:color="auto"/>
            <w:left w:val="none" w:sz="0" w:space="0" w:color="auto"/>
            <w:bottom w:val="none" w:sz="0" w:space="0" w:color="auto"/>
            <w:right w:val="none" w:sz="0" w:space="0" w:color="auto"/>
          </w:divBdr>
        </w:div>
        <w:div w:id="1358310014">
          <w:marLeft w:val="0"/>
          <w:marRight w:val="0"/>
          <w:marTop w:val="0"/>
          <w:marBottom w:val="0"/>
          <w:divBdr>
            <w:top w:val="none" w:sz="0" w:space="0" w:color="auto"/>
            <w:left w:val="none" w:sz="0" w:space="0" w:color="auto"/>
            <w:bottom w:val="none" w:sz="0" w:space="0" w:color="auto"/>
            <w:right w:val="none" w:sz="0" w:space="0" w:color="auto"/>
          </w:divBdr>
        </w:div>
        <w:div w:id="1538005903">
          <w:marLeft w:val="0"/>
          <w:marRight w:val="0"/>
          <w:marTop w:val="0"/>
          <w:marBottom w:val="0"/>
          <w:divBdr>
            <w:top w:val="none" w:sz="0" w:space="0" w:color="auto"/>
            <w:left w:val="none" w:sz="0" w:space="0" w:color="auto"/>
            <w:bottom w:val="none" w:sz="0" w:space="0" w:color="auto"/>
            <w:right w:val="none" w:sz="0" w:space="0" w:color="auto"/>
          </w:divBdr>
        </w:div>
        <w:div w:id="1554807794">
          <w:marLeft w:val="0"/>
          <w:marRight w:val="0"/>
          <w:marTop w:val="0"/>
          <w:marBottom w:val="0"/>
          <w:divBdr>
            <w:top w:val="none" w:sz="0" w:space="0" w:color="auto"/>
            <w:left w:val="none" w:sz="0" w:space="0" w:color="auto"/>
            <w:bottom w:val="none" w:sz="0" w:space="0" w:color="auto"/>
            <w:right w:val="none" w:sz="0" w:space="0" w:color="auto"/>
          </w:divBdr>
        </w:div>
        <w:div w:id="1560365605">
          <w:marLeft w:val="0"/>
          <w:marRight w:val="0"/>
          <w:marTop w:val="0"/>
          <w:marBottom w:val="0"/>
          <w:divBdr>
            <w:top w:val="none" w:sz="0" w:space="0" w:color="auto"/>
            <w:left w:val="none" w:sz="0" w:space="0" w:color="auto"/>
            <w:bottom w:val="none" w:sz="0" w:space="0" w:color="auto"/>
            <w:right w:val="none" w:sz="0" w:space="0" w:color="auto"/>
          </w:divBdr>
        </w:div>
        <w:div w:id="1708023122">
          <w:marLeft w:val="0"/>
          <w:marRight w:val="0"/>
          <w:marTop w:val="0"/>
          <w:marBottom w:val="0"/>
          <w:divBdr>
            <w:top w:val="none" w:sz="0" w:space="0" w:color="auto"/>
            <w:left w:val="none" w:sz="0" w:space="0" w:color="auto"/>
            <w:bottom w:val="none" w:sz="0" w:space="0" w:color="auto"/>
            <w:right w:val="none" w:sz="0" w:space="0" w:color="auto"/>
          </w:divBdr>
        </w:div>
        <w:div w:id="2049253894">
          <w:marLeft w:val="0"/>
          <w:marRight w:val="0"/>
          <w:marTop w:val="0"/>
          <w:marBottom w:val="0"/>
          <w:divBdr>
            <w:top w:val="none" w:sz="0" w:space="0" w:color="auto"/>
            <w:left w:val="none" w:sz="0" w:space="0" w:color="auto"/>
            <w:bottom w:val="none" w:sz="0" w:space="0" w:color="auto"/>
            <w:right w:val="none" w:sz="0" w:space="0" w:color="auto"/>
          </w:divBdr>
        </w:div>
      </w:divsChild>
    </w:div>
    <w:div w:id="691105195">
      <w:bodyDiv w:val="1"/>
      <w:marLeft w:val="0"/>
      <w:marRight w:val="0"/>
      <w:marTop w:val="0"/>
      <w:marBottom w:val="0"/>
      <w:divBdr>
        <w:top w:val="none" w:sz="0" w:space="0" w:color="auto"/>
        <w:left w:val="none" w:sz="0" w:space="0" w:color="auto"/>
        <w:bottom w:val="none" w:sz="0" w:space="0" w:color="auto"/>
        <w:right w:val="none" w:sz="0" w:space="0" w:color="auto"/>
      </w:divBdr>
      <w:divsChild>
        <w:div w:id="21828359">
          <w:marLeft w:val="0"/>
          <w:marRight w:val="0"/>
          <w:marTop w:val="0"/>
          <w:marBottom w:val="0"/>
          <w:divBdr>
            <w:top w:val="none" w:sz="0" w:space="0" w:color="auto"/>
            <w:left w:val="none" w:sz="0" w:space="0" w:color="auto"/>
            <w:bottom w:val="none" w:sz="0" w:space="0" w:color="auto"/>
            <w:right w:val="none" w:sz="0" w:space="0" w:color="auto"/>
          </w:divBdr>
        </w:div>
        <w:div w:id="25178335">
          <w:marLeft w:val="0"/>
          <w:marRight w:val="0"/>
          <w:marTop w:val="0"/>
          <w:marBottom w:val="0"/>
          <w:divBdr>
            <w:top w:val="none" w:sz="0" w:space="0" w:color="auto"/>
            <w:left w:val="none" w:sz="0" w:space="0" w:color="auto"/>
            <w:bottom w:val="none" w:sz="0" w:space="0" w:color="auto"/>
            <w:right w:val="none" w:sz="0" w:space="0" w:color="auto"/>
          </w:divBdr>
        </w:div>
        <w:div w:id="46686978">
          <w:marLeft w:val="0"/>
          <w:marRight w:val="0"/>
          <w:marTop w:val="0"/>
          <w:marBottom w:val="0"/>
          <w:divBdr>
            <w:top w:val="none" w:sz="0" w:space="0" w:color="auto"/>
            <w:left w:val="none" w:sz="0" w:space="0" w:color="auto"/>
            <w:bottom w:val="none" w:sz="0" w:space="0" w:color="auto"/>
            <w:right w:val="none" w:sz="0" w:space="0" w:color="auto"/>
          </w:divBdr>
        </w:div>
        <w:div w:id="73404625">
          <w:marLeft w:val="0"/>
          <w:marRight w:val="0"/>
          <w:marTop w:val="0"/>
          <w:marBottom w:val="0"/>
          <w:divBdr>
            <w:top w:val="none" w:sz="0" w:space="0" w:color="auto"/>
            <w:left w:val="none" w:sz="0" w:space="0" w:color="auto"/>
            <w:bottom w:val="none" w:sz="0" w:space="0" w:color="auto"/>
            <w:right w:val="none" w:sz="0" w:space="0" w:color="auto"/>
          </w:divBdr>
        </w:div>
        <w:div w:id="108819330">
          <w:marLeft w:val="0"/>
          <w:marRight w:val="0"/>
          <w:marTop w:val="0"/>
          <w:marBottom w:val="0"/>
          <w:divBdr>
            <w:top w:val="none" w:sz="0" w:space="0" w:color="auto"/>
            <w:left w:val="none" w:sz="0" w:space="0" w:color="auto"/>
            <w:bottom w:val="none" w:sz="0" w:space="0" w:color="auto"/>
            <w:right w:val="none" w:sz="0" w:space="0" w:color="auto"/>
          </w:divBdr>
        </w:div>
        <w:div w:id="127431135">
          <w:marLeft w:val="0"/>
          <w:marRight w:val="0"/>
          <w:marTop w:val="0"/>
          <w:marBottom w:val="0"/>
          <w:divBdr>
            <w:top w:val="none" w:sz="0" w:space="0" w:color="auto"/>
            <w:left w:val="none" w:sz="0" w:space="0" w:color="auto"/>
            <w:bottom w:val="none" w:sz="0" w:space="0" w:color="auto"/>
            <w:right w:val="none" w:sz="0" w:space="0" w:color="auto"/>
          </w:divBdr>
        </w:div>
        <w:div w:id="146283679">
          <w:marLeft w:val="0"/>
          <w:marRight w:val="0"/>
          <w:marTop w:val="0"/>
          <w:marBottom w:val="0"/>
          <w:divBdr>
            <w:top w:val="none" w:sz="0" w:space="0" w:color="auto"/>
            <w:left w:val="none" w:sz="0" w:space="0" w:color="auto"/>
            <w:bottom w:val="none" w:sz="0" w:space="0" w:color="auto"/>
            <w:right w:val="none" w:sz="0" w:space="0" w:color="auto"/>
          </w:divBdr>
        </w:div>
        <w:div w:id="156574398">
          <w:marLeft w:val="0"/>
          <w:marRight w:val="0"/>
          <w:marTop w:val="0"/>
          <w:marBottom w:val="0"/>
          <w:divBdr>
            <w:top w:val="none" w:sz="0" w:space="0" w:color="auto"/>
            <w:left w:val="none" w:sz="0" w:space="0" w:color="auto"/>
            <w:bottom w:val="none" w:sz="0" w:space="0" w:color="auto"/>
            <w:right w:val="none" w:sz="0" w:space="0" w:color="auto"/>
          </w:divBdr>
        </w:div>
        <w:div w:id="204603410">
          <w:marLeft w:val="0"/>
          <w:marRight w:val="0"/>
          <w:marTop w:val="0"/>
          <w:marBottom w:val="0"/>
          <w:divBdr>
            <w:top w:val="none" w:sz="0" w:space="0" w:color="auto"/>
            <w:left w:val="none" w:sz="0" w:space="0" w:color="auto"/>
            <w:bottom w:val="none" w:sz="0" w:space="0" w:color="auto"/>
            <w:right w:val="none" w:sz="0" w:space="0" w:color="auto"/>
          </w:divBdr>
        </w:div>
        <w:div w:id="227764039">
          <w:marLeft w:val="0"/>
          <w:marRight w:val="0"/>
          <w:marTop w:val="0"/>
          <w:marBottom w:val="0"/>
          <w:divBdr>
            <w:top w:val="none" w:sz="0" w:space="0" w:color="auto"/>
            <w:left w:val="none" w:sz="0" w:space="0" w:color="auto"/>
            <w:bottom w:val="none" w:sz="0" w:space="0" w:color="auto"/>
            <w:right w:val="none" w:sz="0" w:space="0" w:color="auto"/>
          </w:divBdr>
        </w:div>
        <w:div w:id="255594603">
          <w:marLeft w:val="0"/>
          <w:marRight w:val="0"/>
          <w:marTop w:val="0"/>
          <w:marBottom w:val="0"/>
          <w:divBdr>
            <w:top w:val="none" w:sz="0" w:space="0" w:color="auto"/>
            <w:left w:val="none" w:sz="0" w:space="0" w:color="auto"/>
            <w:bottom w:val="none" w:sz="0" w:space="0" w:color="auto"/>
            <w:right w:val="none" w:sz="0" w:space="0" w:color="auto"/>
          </w:divBdr>
        </w:div>
        <w:div w:id="293873202">
          <w:marLeft w:val="0"/>
          <w:marRight w:val="0"/>
          <w:marTop w:val="0"/>
          <w:marBottom w:val="0"/>
          <w:divBdr>
            <w:top w:val="none" w:sz="0" w:space="0" w:color="auto"/>
            <w:left w:val="none" w:sz="0" w:space="0" w:color="auto"/>
            <w:bottom w:val="none" w:sz="0" w:space="0" w:color="auto"/>
            <w:right w:val="none" w:sz="0" w:space="0" w:color="auto"/>
          </w:divBdr>
        </w:div>
        <w:div w:id="296642690">
          <w:marLeft w:val="0"/>
          <w:marRight w:val="0"/>
          <w:marTop w:val="0"/>
          <w:marBottom w:val="0"/>
          <w:divBdr>
            <w:top w:val="none" w:sz="0" w:space="0" w:color="auto"/>
            <w:left w:val="none" w:sz="0" w:space="0" w:color="auto"/>
            <w:bottom w:val="none" w:sz="0" w:space="0" w:color="auto"/>
            <w:right w:val="none" w:sz="0" w:space="0" w:color="auto"/>
          </w:divBdr>
        </w:div>
        <w:div w:id="297078945">
          <w:marLeft w:val="0"/>
          <w:marRight w:val="0"/>
          <w:marTop w:val="0"/>
          <w:marBottom w:val="0"/>
          <w:divBdr>
            <w:top w:val="none" w:sz="0" w:space="0" w:color="auto"/>
            <w:left w:val="none" w:sz="0" w:space="0" w:color="auto"/>
            <w:bottom w:val="none" w:sz="0" w:space="0" w:color="auto"/>
            <w:right w:val="none" w:sz="0" w:space="0" w:color="auto"/>
          </w:divBdr>
        </w:div>
        <w:div w:id="297146385">
          <w:marLeft w:val="0"/>
          <w:marRight w:val="0"/>
          <w:marTop w:val="0"/>
          <w:marBottom w:val="0"/>
          <w:divBdr>
            <w:top w:val="none" w:sz="0" w:space="0" w:color="auto"/>
            <w:left w:val="none" w:sz="0" w:space="0" w:color="auto"/>
            <w:bottom w:val="none" w:sz="0" w:space="0" w:color="auto"/>
            <w:right w:val="none" w:sz="0" w:space="0" w:color="auto"/>
          </w:divBdr>
        </w:div>
        <w:div w:id="316224831">
          <w:marLeft w:val="0"/>
          <w:marRight w:val="0"/>
          <w:marTop w:val="0"/>
          <w:marBottom w:val="0"/>
          <w:divBdr>
            <w:top w:val="none" w:sz="0" w:space="0" w:color="auto"/>
            <w:left w:val="none" w:sz="0" w:space="0" w:color="auto"/>
            <w:bottom w:val="none" w:sz="0" w:space="0" w:color="auto"/>
            <w:right w:val="none" w:sz="0" w:space="0" w:color="auto"/>
          </w:divBdr>
        </w:div>
        <w:div w:id="331642077">
          <w:marLeft w:val="0"/>
          <w:marRight w:val="0"/>
          <w:marTop w:val="0"/>
          <w:marBottom w:val="0"/>
          <w:divBdr>
            <w:top w:val="none" w:sz="0" w:space="0" w:color="auto"/>
            <w:left w:val="none" w:sz="0" w:space="0" w:color="auto"/>
            <w:bottom w:val="none" w:sz="0" w:space="0" w:color="auto"/>
            <w:right w:val="none" w:sz="0" w:space="0" w:color="auto"/>
          </w:divBdr>
        </w:div>
        <w:div w:id="333533200">
          <w:marLeft w:val="0"/>
          <w:marRight w:val="0"/>
          <w:marTop w:val="0"/>
          <w:marBottom w:val="0"/>
          <w:divBdr>
            <w:top w:val="none" w:sz="0" w:space="0" w:color="auto"/>
            <w:left w:val="none" w:sz="0" w:space="0" w:color="auto"/>
            <w:bottom w:val="none" w:sz="0" w:space="0" w:color="auto"/>
            <w:right w:val="none" w:sz="0" w:space="0" w:color="auto"/>
          </w:divBdr>
        </w:div>
        <w:div w:id="344288830">
          <w:marLeft w:val="0"/>
          <w:marRight w:val="0"/>
          <w:marTop w:val="0"/>
          <w:marBottom w:val="0"/>
          <w:divBdr>
            <w:top w:val="none" w:sz="0" w:space="0" w:color="auto"/>
            <w:left w:val="none" w:sz="0" w:space="0" w:color="auto"/>
            <w:bottom w:val="none" w:sz="0" w:space="0" w:color="auto"/>
            <w:right w:val="none" w:sz="0" w:space="0" w:color="auto"/>
          </w:divBdr>
        </w:div>
        <w:div w:id="351303653">
          <w:marLeft w:val="0"/>
          <w:marRight w:val="0"/>
          <w:marTop w:val="0"/>
          <w:marBottom w:val="0"/>
          <w:divBdr>
            <w:top w:val="none" w:sz="0" w:space="0" w:color="auto"/>
            <w:left w:val="none" w:sz="0" w:space="0" w:color="auto"/>
            <w:bottom w:val="none" w:sz="0" w:space="0" w:color="auto"/>
            <w:right w:val="none" w:sz="0" w:space="0" w:color="auto"/>
          </w:divBdr>
        </w:div>
        <w:div w:id="373501370">
          <w:marLeft w:val="0"/>
          <w:marRight w:val="0"/>
          <w:marTop w:val="0"/>
          <w:marBottom w:val="0"/>
          <w:divBdr>
            <w:top w:val="none" w:sz="0" w:space="0" w:color="auto"/>
            <w:left w:val="none" w:sz="0" w:space="0" w:color="auto"/>
            <w:bottom w:val="none" w:sz="0" w:space="0" w:color="auto"/>
            <w:right w:val="none" w:sz="0" w:space="0" w:color="auto"/>
          </w:divBdr>
        </w:div>
        <w:div w:id="404036046">
          <w:marLeft w:val="0"/>
          <w:marRight w:val="0"/>
          <w:marTop w:val="0"/>
          <w:marBottom w:val="0"/>
          <w:divBdr>
            <w:top w:val="none" w:sz="0" w:space="0" w:color="auto"/>
            <w:left w:val="none" w:sz="0" w:space="0" w:color="auto"/>
            <w:bottom w:val="none" w:sz="0" w:space="0" w:color="auto"/>
            <w:right w:val="none" w:sz="0" w:space="0" w:color="auto"/>
          </w:divBdr>
        </w:div>
        <w:div w:id="417293333">
          <w:marLeft w:val="0"/>
          <w:marRight w:val="0"/>
          <w:marTop w:val="0"/>
          <w:marBottom w:val="0"/>
          <w:divBdr>
            <w:top w:val="none" w:sz="0" w:space="0" w:color="auto"/>
            <w:left w:val="none" w:sz="0" w:space="0" w:color="auto"/>
            <w:bottom w:val="none" w:sz="0" w:space="0" w:color="auto"/>
            <w:right w:val="none" w:sz="0" w:space="0" w:color="auto"/>
          </w:divBdr>
        </w:div>
        <w:div w:id="509489394">
          <w:marLeft w:val="0"/>
          <w:marRight w:val="0"/>
          <w:marTop w:val="0"/>
          <w:marBottom w:val="0"/>
          <w:divBdr>
            <w:top w:val="none" w:sz="0" w:space="0" w:color="auto"/>
            <w:left w:val="none" w:sz="0" w:space="0" w:color="auto"/>
            <w:bottom w:val="none" w:sz="0" w:space="0" w:color="auto"/>
            <w:right w:val="none" w:sz="0" w:space="0" w:color="auto"/>
          </w:divBdr>
        </w:div>
        <w:div w:id="510143213">
          <w:marLeft w:val="0"/>
          <w:marRight w:val="0"/>
          <w:marTop w:val="0"/>
          <w:marBottom w:val="0"/>
          <w:divBdr>
            <w:top w:val="none" w:sz="0" w:space="0" w:color="auto"/>
            <w:left w:val="none" w:sz="0" w:space="0" w:color="auto"/>
            <w:bottom w:val="none" w:sz="0" w:space="0" w:color="auto"/>
            <w:right w:val="none" w:sz="0" w:space="0" w:color="auto"/>
          </w:divBdr>
        </w:div>
        <w:div w:id="562564162">
          <w:marLeft w:val="0"/>
          <w:marRight w:val="0"/>
          <w:marTop w:val="0"/>
          <w:marBottom w:val="0"/>
          <w:divBdr>
            <w:top w:val="none" w:sz="0" w:space="0" w:color="auto"/>
            <w:left w:val="none" w:sz="0" w:space="0" w:color="auto"/>
            <w:bottom w:val="none" w:sz="0" w:space="0" w:color="auto"/>
            <w:right w:val="none" w:sz="0" w:space="0" w:color="auto"/>
          </w:divBdr>
        </w:div>
        <w:div w:id="566575220">
          <w:marLeft w:val="0"/>
          <w:marRight w:val="0"/>
          <w:marTop w:val="0"/>
          <w:marBottom w:val="0"/>
          <w:divBdr>
            <w:top w:val="none" w:sz="0" w:space="0" w:color="auto"/>
            <w:left w:val="none" w:sz="0" w:space="0" w:color="auto"/>
            <w:bottom w:val="none" w:sz="0" w:space="0" w:color="auto"/>
            <w:right w:val="none" w:sz="0" w:space="0" w:color="auto"/>
          </w:divBdr>
        </w:div>
        <w:div w:id="590968371">
          <w:marLeft w:val="0"/>
          <w:marRight w:val="0"/>
          <w:marTop w:val="0"/>
          <w:marBottom w:val="0"/>
          <w:divBdr>
            <w:top w:val="none" w:sz="0" w:space="0" w:color="auto"/>
            <w:left w:val="none" w:sz="0" w:space="0" w:color="auto"/>
            <w:bottom w:val="none" w:sz="0" w:space="0" w:color="auto"/>
            <w:right w:val="none" w:sz="0" w:space="0" w:color="auto"/>
          </w:divBdr>
        </w:div>
        <w:div w:id="598372763">
          <w:marLeft w:val="0"/>
          <w:marRight w:val="0"/>
          <w:marTop w:val="0"/>
          <w:marBottom w:val="0"/>
          <w:divBdr>
            <w:top w:val="none" w:sz="0" w:space="0" w:color="auto"/>
            <w:left w:val="none" w:sz="0" w:space="0" w:color="auto"/>
            <w:bottom w:val="none" w:sz="0" w:space="0" w:color="auto"/>
            <w:right w:val="none" w:sz="0" w:space="0" w:color="auto"/>
          </w:divBdr>
        </w:div>
        <w:div w:id="616329847">
          <w:marLeft w:val="0"/>
          <w:marRight w:val="0"/>
          <w:marTop w:val="0"/>
          <w:marBottom w:val="0"/>
          <w:divBdr>
            <w:top w:val="none" w:sz="0" w:space="0" w:color="auto"/>
            <w:left w:val="none" w:sz="0" w:space="0" w:color="auto"/>
            <w:bottom w:val="none" w:sz="0" w:space="0" w:color="auto"/>
            <w:right w:val="none" w:sz="0" w:space="0" w:color="auto"/>
          </w:divBdr>
        </w:div>
        <w:div w:id="631208562">
          <w:marLeft w:val="0"/>
          <w:marRight w:val="0"/>
          <w:marTop w:val="0"/>
          <w:marBottom w:val="0"/>
          <w:divBdr>
            <w:top w:val="none" w:sz="0" w:space="0" w:color="auto"/>
            <w:left w:val="none" w:sz="0" w:space="0" w:color="auto"/>
            <w:bottom w:val="none" w:sz="0" w:space="0" w:color="auto"/>
            <w:right w:val="none" w:sz="0" w:space="0" w:color="auto"/>
          </w:divBdr>
        </w:div>
        <w:div w:id="638414931">
          <w:marLeft w:val="0"/>
          <w:marRight w:val="0"/>
          <w:marTop w:val="0"/>
          <w:marBottom w:val="0"/>
          <w:divBdr>
            <w:top w:val="none" w:sz="0" w:space="0" w:color="auto"/>
            <w:left w:val="none" w:sz="0" w:space="0" w:color="auto"/>
            <w:bottom w:val="none" w:sz="0" w:space="0" w:color="auto"/>
            <w:right w:val="none" w:sz="0" w:space="0" w:color="auto"/>
          </w:divBdr>
        </w:div>
        <w:div w:id="713848384">
          <w:marLeft w:val="0"/>
          <w:marRight w:val="0"/>
          <w:marTop w:val="0"/>
          <w:marBottom w:val="0"/>
          <w:divBdr>
            <w:top w:val="none" w:sz="0" w:space="0" w:color="auto"/>
            <w:left w:val="none" w:sz="0" w:space="0" w:color="auto"/>
            <w:bottom w:val="none" w:sz="0" w:space="0" w:color="auto"/>
            <w:right w:val="none" w:sz="0" w:space="0" w:color="auto"/>
          </w:divBdr>
        </w:div>
        <w:div w:id="738291460">
          <w:marLeft w:val="0"/>
          <w:marRight w:val="0"/>
          <w:marTop w:val="0"/>
          <w:marBottom w:val="0"/>
          <w:divBdr>
            <w:top w:val="none" w:sz="0" w:space="0" w:color="auto"/>
            <w:left w:val="none" w:sz="0" w:space="0" w:color="auto"/>
            <w:bottom w:val="none" w:sz="0" w:space="0" w:color="auto"/>
            <w:right w:val="none" w:sz="0" w:space="0" w:color="auto"/>
          </w:divBdr>
        </w:div>
        <w:div w:id="836850628">
          <w:marLeft w:val="0"/>
          <w:marRight w:val="0"/>
          <w:marTop w:val="0"/>
          <w:marBottom w:val="0"/>
          <w:divBdr>
            <w:top w:val="none" w:sz="0" w:space="0" w:color="auto"/>
            <w:left w:val="none" w:sz="0" w:space="0" w:color="auto"/>
            <w:bottom w:val="none" w:sz="0" w:space="0" w:color="auto"/>
            <w:right w:val="none" w:sz="0" w:space="0" w:color="auto"/>
          </w:divBdr>
        </w:div>
        <w:div w:id="839739228">
          <w:marLeft w:val="0"/>
          <w:marRight w:val="0"/>
          <w:marTop w:val="0"/>
          <w:marBottom w:val="0"/>
          <w:divBdr>
            <w:top w:val="none" w:sz="0" w:space="0" w:color="auto"/>
            <w:left w:val="none" w:sz="0" w:space="0" w:color="auto"/>
            <w:bottom w:val="none" w:sz="0" w:space="0" w:color="auto"/>
            <w:right w:val="none" w:sz="0" w:space="0" w:color="auto"/>
          </w:divBdr>
        </w:div>
        <w:div w:id="871571072">
          <w:marLeft w:val="0"/>
          <w:marRight w:val="0"/>
          <w:marTop w:val="0"/>
          <w:marBottom w:val="0"/>
          <w:divBdr>
            <w:top w:val="none" w:sz="0" w:space="0" w:color="auto"/>
            <w:left w:val="none" w:sz="0" w:space="0" w:color="auto"/>
            <w:bottom w:val="none" w:sz="0" w:space="0" w:color="auto"/>
            <w:right w:val="none" w:sz="0" w:space="0" w:color="auto"/>
          </w:divBdr>
        </w:div>
        <w:div w:id="873083720">
          <w:marLeft w:val="0"/>
          <w:marRight w:val="0"/>
          <w:marTop w:val="0"/>
          <w:marBottom w:val="0"/>
          <w:divBdr>
            <w:top w:val="none" w:sz="0" w:space="0" w:color="auto"/>
            <w:left w:val="none" w:sz="0" w:space="0" w:color="auto"/>
            <w:bottom w:val="none" w:sz="0" w:space="0" w:color="auto"/>
            <w:right w:val="none" w:sz="0" w:space="0" w:color="auto"/>
          </w:divBdr>
        </w:div>
        <w:div w:id="915281651">
          <w:marLeft w:val="0"/>
          <w:marRight w:val="0"/>
          <w:marTop w:val="0"/>
          <w:marBottom w:val="0"/>
          <w:divBdr>
            <w:top w:val="none" w:sz="0" w:space="0" w:color="auto"/>
            <w:left w:val="none" w:sz="0" w:space="0" w:color="auto"/>
            <w:bottom w:val="none" w:sz="0" w:space="0" w:color="auto"/>
            <w:right w:val="none" w:sz="0" w:space="0" w:color="auto"/>
          </w:divBdr>
        </w:div>
        <w:div w:id="989136337">
          <w:marLeft w:val="0"/>
          <w:marRight w:val="0"/>
          <w:marTop w:val="0"/>
          <w:marBottom w:val="0"/>
          <w:divBdr>
            <w:top w:val="none" w:sz="0" w:space="0" w:color="auto"/>
            <w:left w:val="none" w:sz="0" w:space="0" w:color="auto"/>
            <w:bottom w:val="none" w:sz="0" w:space="0" w:color="auto"/>
            <w:right w:val="none" w:sz="0" w:space="0" w:color="auto"/>
          </w:divBdr>
        </w:div>
        <w:div w:id="995181012">
          <w:marLeft w:val="0"/>
          <w:marRight w:val="0"/>
          <w:marTop w:val="0"/>
          <w:marBottom w:val="0"/>
          <w:divBdr>
            <w:top w:val="none" w:sz="0" w:space="0" w:color="auto"/>
            <w:left w:val="none" w:sz="0" w:space="0" w:color="auto"/>
            <w:bottom w:val="none" w:sz="0" w:space="0" w:color="auto"/>
            <w:right w:val="none" w:sz="0" w:space="0" w:color="auto"/>
          </w:divBdr>
        </w:div>
        <w:div w:id="1027102557">
          <w:marLeft w:val="0"/>
          <w:marRight w:val="0"/>
          <w:marTop w:val="0"/>
          <w:marBottom w:val="0"/>
          <w:divBdr>
            <w:top w:val="none" w:sz="0" w:space="0" w:color="auto"/>
            <w:left w:val="none" w:sz="0" w:space="0" w:color="auto"/>
            <w:bottom w:val="none" w:sz="0" w:space="0" w:color="auto"/>
            <w:right w:val="none" w:sz="0" w:space="0" w:color="auto"/>
          </w:divBdr>
        </w:div>
        <w:div w:id="1028263192">
          <w:marLeft w:val="0"/>
          <w:marRight w:val="0"/>
          <w:marTop w:val="0"/>
          <w:marBottom w:val="0"/>
          <w:divBdr>
            <w:top w:val="none" w:sz="0" w:space="0" w:color="auto"/>
            <w:left w:val="none" w:sz="0" w:space="0" w:color="auto"/>
            <w:bottom w:val="none" w:sz="0" w:space="0" w:color="auto"/>
            <w:right w:val="none" w:sz="0" w:space="0" w:color="auto"/>
          </w:divBdr>
        </w:div>
        <w:div w:id="1049113205">
          <w:marLeft w:val="0"/>
          <w:marRight w:val="0"/>
          <w:marTop w:val="0"/>
          <w:marBottom w:val="0"/>
          <w:divBdr>
            <w:top w:val="none" w:sz="0" w:space="0" w:color="auto"/>
            <w:left w:val="none" w:sz="0" w:space="0" w:color="auto"/>
            <w:bottom w:val="none" w:sz="0" w:space="0" w:color="auto"/>
            <w:right w:val="none" w:sz="0" w:space="0" w:color="auto"/>
          </w:divBdr>
        </w:div>
        <w:div w:id="1077627165">
          <w:marLeft w:val="0"/>
          <w:marRight w:val="0"/>
          <w:marTop w:val="0"/>
          <w:marBottom w:val="0"/>
          <w:divBdr>
            <w:top w:val="none" w:sz="0" w:space="0" w:color="auto"/>
            <w:left w:val="none" w:sz="0" w:space="0" w:color="auto"/>
            <w:bottom w:val="none" w:sz="0" w:space="0" w:color="auto"/>
            <w:right w:val="none" w:sz="0" w:space="0" w:color="auto"/>
          </w:divBdr>
        </w:div>
        <w:div w:id="1102413062">
          <w:marLeft w:val="0"/>
          <w:marRight w:val="0"/>
          <w:marTop w:val="0"/>
          <w:marBottom w:val="0"/>
          <w:divBdr>
            <w:top w:val="none" w:sz="0" w:space="0" w:color="auto"/>
            <w:left w:val="none" w:sz="0" w:space="0" w:color="auto"/>
            <w:bottom w:val="none" w:sz="0" w:space="0" w:color="auto"/>
            <w:right w:val="none" w:sz="0" w:space="0" w:color="auto"/>
          </w:divBdr>
        </w:div>
        <w:div w:id="1130172409">
          <w:marLeft w:val="0"/>
          <w:marRight w:val="0"/>
          <w:marTop w:val="0"/>
          <w:marBottom w:val="0"/>
          <w:divBdr>
            <w:top w:val="none" w:sz="0" w:space="0" w:color="auto"/>
            <w:left w:val="none" w:sz="0" w:space="0" w:color="auto"/>
            <w:bottom w:val="none" w:sz="0" w:space="0" w:color="auto"/>
            <w:right w:val="none" w:sz="0" w:space="0" w:color="auto"/>
          </w:divBdr>
        </w:div>
        <w:div w:id="1148739699">
          <w:marLeft w:val="0"/>
          <w:marRight w:val="0"/>
          <w:marTop w:val="0"/>
          <w:marBottom w:val="0"/>
          <w:divBdr>
            <w:top w:val="none" w:sz="0" w:space="0" w:color="auto"/>
            <w:left w:val="none" w:sz="0" w:space="0" w:color="auto"/>
            <w:bottom w:val="none" w:sz="0" w:space="0" w:color="auto"/>
            <w:right w:val="none" w:sz="0" w:space="0" w:color="auto"/>
          </w:divBdr>
        </w:div>
        <w:div w:id="1201817695">
          <w:marLeft w:val="0"/>
          <w:marRight w:val="0"/>
          <w:marTop w:val="0"/>
          <w:marBottom w:val="0"/>
          <w:divBdr>
            <w:top w:val="none" w:sz="0" w:space="0" w:color="auto"/>
            <w:left w:val="none" w:sz="0" w:space="0" w:color="auto"/>
            <w:bottom w:val="none" w:sz="0" w:space="0" w:color="auto"/>
            <w:right w:val="none" w:sz="0" w:space="0" w:color="auto"/>
          </w:divBdr>
        </w:div>
        <w:div w:id="1229614782">
          <w:marLeft w:val="0"/>
          <w:marRight w:val="0"/>
          <w:marTop w:val="0"/>
          <w:marBottom w:val="0"/>
          <w:divBdr>
            <w:top w:val="none" w:sz="0" w:space="0" w:color="auto"/>
            <w:left w:val="none" w:sz="0" w:space="0" w:color="auto"/>
            <w:bottom w:val="none" w:sz="0" w:space="0" w:color="auto"/>
            <w:right w:val="none" w:sz="0" w:space="0" w:color="auto"/>
          </w:divBdr>
        </w:div>
        <w:div w:id="1235432774">
          <w:marLeft w:val="0"/>
          <w:marRight w:val="0"/>
          <w:marTop w:val="0"/>
          <w:marBottom w:val="0"/>
          <w:divBdr>
            <w:top w:val="none" w:sz="0" w:space="0" w:color="auto"/>
            <w:left w:val="none" w:sz="0" w:space="0" w:color="auto"/>
            <w:bottom w:val="none" w:sz="0" w:space="0" w:color="auto"/>
            <w:right w:val="none" w:sz="0" w:space="0" w:color="auto"/>
          </w:divBdr>
        </w:div>
        <w:div w:id="1247425070">
          <w:marLeft w:val="0"/>
          <w:marRight w:val="0"/>
          <w:marTop w:val="0"/>
          <w:marBottom w:val="0"/>
          <w:divBdr>
            <w:top w:val="none" w:sz="0" w:space="0" w:color="auto"/>
            <w:left w:val="none" w:sz="0" w:space="0" w:color="auto"/>
            <w:bottom w:val="none" w:sz="0" w:space="0" w:color="auto"/>
            <w:right w:val="none" w:sz="0" w:space="0" w:color="auto"/>
          </w:divBdr>
        </w:div>
        <w:div w:id="1318879099">
          <w:marLeft w:val="0"/>
          <w:marRight w:val="0"/>
          <w:marTop w:val="0"/>
          <w:marBottom w:val="0"/>
          <w:divBdr>
            <w:top w:val="none" w:sz="0" w:space="0" w:color="auto"/>
            <w:left w:val="none" w:sz="0" w:space="0" w:color="auto"/>
            <w:bottom w:val="none" w:sz="0" w:space="0" w:color="auto"/>
            <w:right w:val="none" w:sz="0" w:space="0" w:color="auto"/>
          </w:divBdr>
        </w:div>
        <w:div w:id="1321351272">
          <w:marLeft w:val="0"/>
          <w:marRight w:val="0"/>
          <w:marTop w:val="0"/>
          <w:marBottom w:val="0"/>
          <w:divBdr>
            <w:top w:val="none" w:sz="0" w:space="0" w:color="auto"/>
            <w:left w:val="none" w:sz="0" w:space="0" w:color="auto"/>
            <w:bottom w:val="none" w:sz="0" w:space="0" w:color="auto"/>
            <w:right w:val="none" w:sz="0" w:space="0" w:color="auto"/>
          </w:divBdr>
        </w:div>
        <w:div w:id="1340349010">
          <w:marLeft w:val="0"/>
          <w:marRight w:val="0"/>
          <w:marTop w:val="0"/>
          <w:marBottom w:val="0"/>
          <w:divBdr>
            <w:top w:val="none" w:sz="0" w:space="0" w:color="auto"/>
            <w:left w:val="none" w:sz="0" w:space="0" w:color="auto"/>
            <w:bottom w:val="none" w:sz="0" w:space="0" w:color="auto"/>
            <w:right w:val="none" w:sz="0" w:space="0" w:color="auto"/>
          </w:divBdr>
        </w:div>
        <w:div w:id="1416779962">
          <w:marLeft w:val="0"/>
          <w:marRight w:val="0"/>
          <w:marTop w:val="0"/>
          <w:marBottom w:val="0"/>
          <w:divBdr>
            <w:top w:val="none" w:sz="0" w:space="0" w:color="auto"/>
            <w:left w:val="none" w:sz="0" w:space="0" w:color="auto"/>
            <w:bottom w:val="none" w:sz="0" w:space="0" w:color="auto"/>
            <w:right w:val="none" w:sz="0" w:space="0" w:color="auto"/>
          </w:divBdr>
        </w:div>
        <w:div w:id="1420444838">
          <w:marLeft w:val="0"/>
          <w:marRight w:val="0"/>
          <w:marTop w:val="0"/>
          <w:marBottom w:val="0"/>
          <w:divBdr>
            <w:top w:val="none" w:sz="0" w:space="0" w:color="auto"/>
            <w:left w:val="none" w:sz="0" w:space="0" w:color="auto"/>
            <w:bottom w:val="none" w:sz="0" w:space="0" w:color="auto"/>
            <w:right w:val="none" w:sz="0" w:space="0" w:color="auto"/>
          </w:divBdr>
        </w:div>
        <w:div w:id="1429883999">
          <w:marLeft w:val="0"/>
          <w:marRight w:val="0"/>
          <w:marTop w:val="0"/>
          <w:marBottom w:val="0"/>
          <w:divBdr>
            <w:top w:val="none" w:sz="0" w:space="0" w:color="auto"/>
            <w:left w:val="none" w:sz="0" w:space="0" w:color="auto"/>
            <w:bottom w:val="none" w:sz="0" w:space="0" w:color="auto"/>
            <w:right w:val="none" w:sz="0" w:space="0" w:color="auto"/>
          </w:divBdr>
        </w:div>
        <w:div w:id="1455056252">
          <w:marLeft w:val="0"/>
          <w:marRight w:val="0"/>
          <w:marTop w:val="0"/>
          <w:marBottom w:val="0"/>
          <w:divBdr>
            <w:top w:val="none" w:sz="0" w:space="0" w:color="auto"/>
            <w:left w:val="none" w:sz="0" w:space="0" w:color="auto"/>
            <w:bottom w:val="none" w:sz="0" w:space="0" w:color="auto"/>
            <w:right w:val="none" w:sz="0" w:space="0" w:color="auto"/>
          </w:divBdr>
        </w:div>
        <w:div w:id="1472987374">
          <w:marLeft w:val="0"/>
          <w:marRight w:val="0"/>
          <w:marTop w:val="0"/>
          <w:marBottom w:val="0"/>
          <w:divBdr>
            <w:top w:val="none" w:sz="0" w:space="0" w:color="auto"/>
            <w:left w:val="none" w:sz="0" w:space="0" w:color="auto"/>
            <w:bottom w:val="none" w:sz="0" w:space="0" w:color="auto"/>
            <w:right w:val="none" w:sz="0" w:space="0" w:color="auto"/>
          </w:divBdr>
        </w:div>
        <w:div w:id="1486507870">
          <w:marLeft w:val="0"/>
          <w:marRight w:val="0"/>
          <w:marTop w:val="0"/>
          <w:marBottom w:val="0"/>
          <w:divBdr>
            <w:top w:val="none" w:sz="0" w:space="0" w:color="auto"/>
            <w:left w:val="none" w:sz="0" w:space="0" w:color="auto"/>
            <w:bottom w:val="none" w:sz="0" w:space="0" w:color="auto"/>
            <w:right w:val="none" w:sz="0" w:space="0" w:color="auto"/>
          </w:divBdr>
        </w:div>
        <w:div w:id="1493060724">
          <w:marLeft w:val="0"/>
          <w:marRight w:val="0"/>
          <w:marTop w:val="0"/>
          <w:marBottom w:val="0"/>
          <w:divBdr>
            <w:top w:val="none" w:sz="0" w:space="0" w:color="auto"/>
            <w:left w:val="none" w:sz="0" w:space="0" w:color="auto"/>
            <w:bottom w:val="none" w:sz="0" w:space="0" w:color="auto"/>
            <w:right w:val="none" w:sz="0" w:space="0" w:color="auto"/>
          </w:divBdr>
        </w:div>
        <w:div w:id="1497184318">
          <w:marLeft w:val="0"/>
          <w:marRight w:val="0"/>
          <w:marTop w:val="0"/>
          <w:marBottom w:val="0"/>
          <w:divBdr>
            <w:top w:val="none" w:sz="0" w:space="0" w:color="auto"/>
            <w:left w:val="none" w:sz="0" w:space="0" w:color="auto"/>
            <w:bottom w:val="none" w:sz="0" w:space="0" w:color="auto"/>
            <w:right w:val="none" w:sz="0" w:space="0" w:color="auto"/>
          </w:divBdr>
        </w:div>
        <w:div w:id="1511993034">
          <w:marLeft w:val="0"/>
          <w:marRight w:val="0"/>
          <w:marTop w:val="0"/>
          <w:marBottom w:val="0"/>
          <w:divBdr>
            <w:top w:val="none" w:sz="0" w:space="0" w:color="auto"/>
            <w:left w:val="none" w:sz="0" w:space="0" w:color="auto"/>
            <w:bottom w:val="none" w:sz="0" w:space="0" w:color="auto"/>
            <w:right w:val="none" w:sz="0" w:space="0" w:color="auto"/>
          </w:divBdr>
        </w:div>
        <w:div w:id="1573420069">
          <w:marLeft w:val="0"/>
          <w:marRight w:val="0"/>
          <w:marTop w:val="0"/>
          <w:marBottom w:val="0"/>
          <w:divBdr>
            <w:top w:val="none" w:sz="0" w:space="0" w:color="auto"/>
            <w:left w:val="none" w:sz="0" w:space="0" w:color="auto"/>
            <w:bottom w:val="none" w:sz="0" w:space="0" w:color="auto"/>
            <w:right w:val="none" w:sz="0" w:space="0" w:color="auto"/>
          </w:divBdr>
        </w:div>
        <w:div w:id="1574007035">
          <w:marLeft w:val="0"/>
          <w:marRight w:val="0"/>
          <w:marTop w:val="0"/>
          <w:marBottom w:val="0"/>
          <w:divBdr>
            <w:top w:val="none" w:sz="0" w:space="0" w:color="auto"/>
            <w:left w:val="none" w:sz="0" w:space="0" w:color="auto"/>
            <w:bottom w:val="none" w:sz="0" w:space="0" w:color="auto"/>
            <w:right w:val="none" w:sz="0" w:space="0" w:color="auto"/>
          </w:divBdr>
        </w:div>
        <w:div w:id="1622885183">
          <w:marLeft w:val="0"/>
          <w:marRight w:val="0"/>
          <w:marTop w:val="0"/>
          <w:marBottom w:val="0"/>
          <w:divBdr>
            <w:top w:val="none" w:sz="0" w:space="0" w:color="auto"/>
            <w:left w:val="none" w:sz="0" w:space="0" w:color="auto"/>
            <w:bottom w:val="none" w:sz="0" w:space="0" w:color="auto"/>
            <w:right w:val="none" w:sz="0" w:space="0" w:color="auto"/>
          </w:divBdr>
        </w:div>
        <w:div w:id="1632519480">
          <w:marLeft w:val="0"/>
          <w:marRight w:val="0"/>
          <w:marTop w:val="0"/>
          <w:marBottom w:val="0"/>
          <w:divBdr>
            <w:top w:val="none" w:sz="0" w:space="0" w:color="auto"/>
            <w:left w:val="none" w:sz="0" w:space="0" w:color="auto"/>
            <w:bottom w:val="none" w:sz="0" w:space="0" w:color="auto"/>
            <w:right w:val="none" w:sz="0" w:space="0" w:color="auto"/>
          </w:divBdr>
        </w:div>
        <w:div w:id="1669015445">
          <w:marLeft w:val="0"/>
          <w:marRight w:val="0"/>
          <w:marTop w:val="0"/>
          <w:marBottom w:val="0"/>
          <w:divBdr>
            <w:top w:val="none" w:sz="0" w:space="0" w:color="auto"/>
            <w:left w:val="none" w:sz="0" w:space="0" w:color="auto"/>
            <w:bottom w:val="none" w:sz="0" w:space="0" w:color="auto"/>
            <w:right w:val="none" w:sz="0" w:space="0" w:color="auto"/>
          </w:divBdr>
        </w:div>
        <w:div w:id="1679963699">
          <w:marLeft w:val="0"/>
          <w:marRight w:val="0"/>
          <w:marTop w:val="0"/>
          <w:marBottom w:val="0"/>
          <w:divBdr>
            <w:top w:val="none" w:sz="0" w:space="0" w:color="auto"/>
            <w:left w:val="none" w:sz="0" w:space="0" w:color="auto"/>
            <w:bottom w:val="none" w:sz="0" w:space="0" w:color="auto"/>
            <w:right w:val="none" w:sz="0" w:space="0" w:color="auto"/>
          </w:divBdr>
        </w:div>
        <w:div w:id="1696350093">
          <w:marLeft w:val="0"/>
          <w:marRight w:val="0"/>
          <w:marTop w:val="0"/>
          <w:marBottom w:val="0"/>
          <w:divBdr>
            <w:top w:val="none" w:sz="0" w:space="0" w:color="auto"/>
            <w:left w:val="none" w:sz="0" w:space="0" w:color="auto"/>
            <w:bottom w:val="none" w:sz="0" w:space="0" w:color="auto"/>
            <w:right w:val="none" w:sz="0" w:space="0" w:color="auto"/>
          </w:divBdr>
        </w:div>
        <w:div w:id="1727953754">
          <w:marLeft w:val="0"/>
          <w:marRight w:val="0"/>
          <w:marTop w:val="0"/>
          <w:marBottom w:val="0"/>
          <w:divBdr>
            <w:top w:val="none" w:sz="0" w:space="0" w:color="auto"/>
            <w:left w:val="none" w:sz="0" w:space="0" w:color="auto"/>
            <w:bottom w:val="none" w:sz="0" w:space="0" w:color="auto"/>
            <w:right w:val="none" w:sz="0" w:space="0" w:color="auto"/>
          </w:divBdr>
        </w:div>
        <w:div w:id="1750469580">
          <w:marLeft w:val="0"/>
          <w:marRight w:val="0"/>
          <w:marTop w:val="0"/>
          <w:marBottom w:val="0"/>
          <w:divBdr>
            <w:top w:val="none" w:sz="0" w:space="0" w:color="auto"/>
            <w:left w:val="none" w:sz="0" w:space="0" w:color="auto"/>
            <w:bottom w:val="none" w:sz="0" w:space="0" w:color="auto"/>
            <w:right w:val="none" w:sz="0" w:space="0" w:color="auto"/>
          </w:divBdr>
        </w:div>
        <w:div w:id="1760102752">
          <w:marLeft w:val="0"/>
          <w:marRight w:val="0"/>
          <w:marTop w:val="0"/>
          <w:marBottom w:val="0"/>
          <w:divBdr>
            <w:top w:val="none" w:sz="0" w:space="0" w:color="auto"/>
            <w:left w:val="none" w:sz="0" w:space="0" w:color="auto"/>
            <w:bottom w:val="none" w:sz="0" w:space="0" w:color="auto"/>
            <w:right w:val="none" w:sz="0" w:space="0" w:color="auto"/>
          </w:divBdr>
        </w:div>
        <w:div w:id="1767730552">
          <w:marLeft w:val="0"/>
          <w:marRight w:val="0"/>
          <w:marTop w:val="0"/>
          <w:marBottom w:val="0"/>
          <w:divBdr>
            <w:top w:val="none" w:sz="0" w:space="0" w:color="auto"/>
            <w:left w:val="none" w:sz="0" w:space="0" w:color="auto"/>
            <w:bottom w:val="none" w:sz="0" w:space="0" w:color="auto"/>
            <w:right w:val="none" w:sz="0" w:space="0" w:color="auto"/>
          </w:divBdr>
        </w:div>
        <w:div w:id="1773894502">
          <w:marLeft w:val="0"/>
          <w:marRight w:val="0"/>
          <w:marTop w:val="0"/>
          <w:marBottom w:val="0"/>
          <w:divBdr>
            <w:top w:val="none" w:sz="0" w:space="0" w:color="auto"/>
            <w:left w:val="none" w:sz="0" w:space="0" w:color="auto"/>
            <w:bottom w:val="none" w:sz="0" w:space="0" w:color="auto"/>
            <w:right w:val="none" w:sz="0" w:space="0" w:color="auto"/>
          </w:divBdr>
        </w:div>
        <w:div w:id="1782532494">
          <w:marLeft w:val="0"/>
          <w:marRight w:val="0"/>
          <w:marTop w:val="0"/>
          <w:marBottom w:val="0"/>
          <w:divBdr>
            <w:top w:val="none" w:sz="0" w:space="0" w:color="auto"/>
            <w:left w:val="none" w:sz="0" w:space="0" w:color="auto"/>
            <w:bottom w:val="none" w:sz="0" w:space="0" w:color="auto"/>
            <w:right w:val="none" w:sz="0" w:space="0" w:color="auto"/>
          </w:divBdr>
        </w:div>
        <w:div w:id="1811049078">
          <w:marLeft w:val="0"/>
          <w:marRight w:val="0"/>
          <w:marTop w:val="0"/>
          <w:marBottom w:val="0"/>
          <w:divBdr>
            <w:top w:val="none" w:sz="0" w:space="0" w:color="auto"/>
            <w:left w:val="none" w:sz="0" w:space="0" w:color="auto"/>
            <w:bottom w:val="none" w:sz="0" w:space="0" w:color="auto"/>
            <w:right w:val="none" w:sz="0" w:space="0" w:color="auto"/>
          </w:divBdr>
        </w:div>
        <w:div w:id="1897011152">
          <w:marLeft w:val="0"/>
          <w:marRight w:val="0"/>
          <w:marTop w:val="0"/>
          <w:marBottom w:val="0"/>
          <w:divBdr>
            <w:top w:val="none" w:sz="0" w:space="0" w:color="auto"/>
            <w:left w:val="none" w:sz="0" w:space="0" w:color="auto"/>
            <w:bottom w:val="none" w:sz="0" w:space="0" w:color="auto"/>
            <w:right w:val="none" w:sz="0" w:space="0" w:color="auto"/>
          </w:divBdr>
        </w:div>
        <w:div w:id="1905948531">
          <w:marLeft w:val="0"/>
          <w:marRight w:val="0"/>
          <w:marTop w:val="0"/>
          <w:marBottom w:val="0"/>
          <w:divBdr>
            <w:top w:val="none" w:sz="0" w:space="0" w:color="auto"/>
            <w:left w:val="none" w:sz="0" w:space="0" w:color="auto"/>
            <w:bottom w:val="none" w:sz="0" w:space="0" w:color="auto"/>
            <w:right w:val="none" w:sz="0" w:space="0" w:color="auto"/>
          </w:divBdr>
        </w:div>
        <w:div w:id="1913270448">
          <w:marLeft w:val="0"/>
          <w:marRight w:val="0"/>
          <w:marTop w:val="0"/>
          <w:marBottom w:val="0"/>
          <w:divBdr>
            <w:top w:val="none" w:sz="0" w:space="0" w:color="auto"/>
            <w:left w:val="none" w:sz="0" w:space="0" w:color="auto"/>
            <w:bottom w:val="none" w:sz="0" w:space="0" w:color="auto"/>
            <w:right w:val="none" w:sz="0" w:space="0" w:color="auto"/>
          </w:divBdr>
        </w:div>
        <w:div w:id="1914855308">
          <w:marLeft w:val="0"/>
          <w:marRight w:val="0"/>
          <w:marTop w:val="0"/>
          <w:marBottom w:val="0"/>
          <w:divBdr>
            <w:top w:val="none" w:sz="0" w:space="0" w:color="auto"/>
            <w:left w:val="none" w:sz="0" w:space="0" w:color="auto"/>
            <w:bottom w:val="none" w:sz="0" w:space="0" w:color="auto"/>
            <w:right w:val="none" w:sz="0" w:space="0" w:color="auto"/>
          </w:divBdr>
        </w:div>
        <w:div w:id="1915890459">
          <w:marLeft w:val="0"/>
          <w:marRight w:val="0"/>
          <w:marTop w:val="0"/>
          <w:marBottom w:val="0"/>
          <w:divBdr>
            <w:top w:val="none" w:sz="0" w:space="0" w:color="auto"/>
            <w:left w:val="none" w:sz="0" w:space="0" w:color="auto"/>
            <w:bottom w:val="none" w:sz="0" w:space="0" w:color="auto"/>
            <w:right w:val="none" w:sz="0" w:space="0" w:color="auto"/>
          </w:divBdr>
        </w:div>
        <w:div w:id="1974366029">
          <w:marLeft w:val="0"/>
          <w:marRight w:val="0"/>
          <w:marTop w:val="0"/>
          <w:marBottom w:val="0"/>
          <w:divBdr>
            <w:top w:val="none" w:sz="0" w:space="0" w:color="auto"/>
            <w:left w:val="none" w:sz="0" w:space="0" w:color="auto"/>
            <w:bottom w:val="none" w:sz="0" w:space="0" w:color="auto"/>
            <w:right w:val="none" w:sz="0" w:space="0" w:color="auto"/>
          </w:divBdr>
        </w:div>
        <w:div w:id="1980257526">
          <w:marLeft w:val="0"/>
          <w:marRight w:val="0"/>
          <w:marTop w:val="0"/>
          <w:marBottom w:val="0"/>
          <w:divBdr>
            <w:top w:val="none" w:sz="0" w:space="0" w:color="auto"/>
            <w:left w:val="none" w:sz="0" w:space="0" w:color="auto"/>
            <w:bottom w:val="none" w:sz="0" w:space="0" w:color="auto"/>
            <w:right w:val="none" w:sz="0" w:space="0" w:color="auto"/>
          </w:divBdr>
        </w:div>
        <w:div w:id="2009864410">
          <w:marLeft w:val="0"/>
          <w:marRight w:val="0"/>
          <w:marTop w:val="0"/>
          <w:marBottom w:val="0"/>
          <w:divBdr>
            <w:top w:val="none" w:sz="0" w:space="0" w:color="auto"/>
            <w:left w:val="none" w:sz="0" w:space="0" w:color="auto"/>
            <w:bottom w:val="none" w:sz="0" w:space="0" w:color="auto"/>
            <w:right w:val="none" w:sz="0" w:space="0" w:color="auto"/>
          </w:divBdr>
        </w:div>
        <w:div w:id="2014140508">
          <w:marLeft w:val="0"/>
          <w:marRight w:val="0"/>
          <w:marTop w:val="0"/>
          <w:marBottom w:val="0"/>
          <w:divBdr>
            <w:top w:val="none" w:sz="0" w:space="0" w:color="auto"/>
            <w:left w:val="none" w:sz="0" w:space="0" w:color="auto"/>
            <w:bottom w:val="none" w:sz="0" w:space="0" w:color="auto"/>
            <w:right w:val="none" w:sz="0" w:space="0" w:color="auto"/>
          </w:divBdr>
        </w:div>
        <w:div w:id="2020882983">
          <w:marLeft w:val="0"/>
          <w:marRight w:val="0"/>
          <w:marTop w:val="0"/>
          <w:marBottom w:val="0"/>
          <w:divBdr>
            <w:top w:val="none" w:sz="0" w:space="0" w:color="auto"/>
            <w:left w:val="none" w:sz="0" w:space="0" w:color="auto"/>
            <w:bottom w:val="none" w:sz="0" w:space="0" w:color="auto"/>
            <w:right w:val="none" w:sz="0" w:space="0" w:color="auto"/>
          </w:divBdr>
        </w:div>
        <w:div w:id="2028750606">
          <w:marLeft w:val="0"/>
          <w:marRight w:val="0"/>
          <w:marTop w:val="0"/>
          <w:marBottom w:val="0"/>
          <w:divBdr>
            <w:top w:val="none" w:sz="0" w:space="0" w:color="auto"/>
            <w:left w:val="none" w:sz="0" w:space="0" w:color="auto"/>
            <w:bottom w:val="none" w:sz="0" w:space="0" w:color="auto"/>
            <w:right w:val="none" w:sz="0" w:space="0" w:color="auto"/>
          </w:divBdr>
        </w:div>
        <w:div w:id="2044861412">
          <w:marLeft w:val="0"/>
          <w:marRight w:val="0"/>
          <w:marTop w:val="0"/>
          <w:marBottom w:val="0"/>
          <w:divBdr>
            <w:top w:val="none" w:sz="0" w:space="0" w:color="auto"/>
            <w:left w:val="none" w:sz="0" w:space="0" w:color="auto"/>
            <w:bottom w:val="none" w:sz="0" w:space="0" w:color="auto"/>
            <w:right w:val="none" w:sz="0" w:space="0" w:color="auto"/>
          </w:divBdr>
        </w:div>
        <w:div w:id="2045130847">
          <w:marLeft w:val="0"/>
          <w:marRight w:val="0"/>
          <w:marTop w:val="0"/>
          <w:marBottom w:val="0"/>
          <w:divBdr>
            <w:top w:val="none" w:sz="0" w:space="0" w:color="auto"/>
            <w:left w:val="none" w:sz="0" w:space="0" w:color="auto"/>
            <w:bottom w:val="none" w:sz="0" w:space="0" w:color="auto"/>
            <w:right w:val="none" w:sz="0" w:space="0" w:color="auto"/>
          </w:divBdr>
        </w:div>
        <w:div w:id="2049404368">
          <w:marLeft w:val="0"/>
          <w:marRight w:val="0"/>
          <w:marTop w:val="0"/>
          <w:marBottom w:val="0"/>
          <w:divBdr>
            <w:top w:val="none" w:sz="0" w:space="0" w:color="auto"/>
            <w:left w:val="none" w:sz="0" w:space="0" w:color="auto"/>
            <w:bottom w:val="none" w:sz="0" w:space="0" w:color="auto"/>
            <w:right w:val="none" w:sz="0" w:space="0" w:color="auto"/>
          </w:divBdr>
        </w:div>
        <w:div w:id="2052923971">
          <w:marLeft w:val="0"/>
          <w:marRight w:val="0"/>
          <w:marTop w:val="0"/>
          <w:marBottom w:val="0"/>
          <w:divBdr>
            <w:top w:val="none" w:sz="0" w:space="0" w:color="auto"/>
            <w:left w:val="none" w:sz="0" w:space="0" w:color="auto"/>
            <w:bottom w:val="none" w:sz="0" w:space="0" w:color="auto"/>
            <w:right w:val="none" w:sz="0" w:space="0" w:color="auto"/>
          </w:divBdr>
        </w:div>
        <w:div w:id="2054109819">
          <w:marLeft w:val="0"/>
          <w:marRight w:val="0"/>
          <w:marTop w:val="0"/>
          <w:marBottom w:val="0"/>
          <w:divBdr>
            <w:top w:val="none" w:sz="0" w:space="0" w:color="auto"/>
            <w:left w:val="none" w:sz="0" w:space="0" w:color="auto"/>
            <w:bottom w:val="none" w:sz="0" w:space="0" w:color="auto"/>
            <w:right w:val="none" w:sz="0" w:space="0" w:color="auto"/>
          </w:divBdr>
        </w:div>
        <w:div w:id="2062826368">
          <w:marLeft w:val="0"/>
          <w:marRight w:val="0"/>
          <w:marTop w:val="0"/>
          <w:marBottom w:val="0"/>
          <w:divBdr>
            <w:top w:val="none" w:sz="0" w:space="0" w:color="auto"/>
            <w:left w:val="none" w:sz="0" w:space="0" w:color="auto"/>
            <w:bottom w:val="none" w:sz="0" w:space="0" w:color="auto"/>
            <w:right w:val="none" w:sz="0" w:space="0" w:color="auto"/>
          </w:divBdr>
        </w:div>
        <w:div w:id="2066444102">
          <w:marLeft w:val="0"/>
          <w:marRight w:val="0"/>
          <w:marTop w:val="0"/>
          <w:marBottom w:val="0"/>
          <w:divBdr>
            <w:top w:val="none" w:sz="0" w:space="0" w:color="auto"/>
            <w:left w:val="none" w:sz="0" w:space="0" w:color="auto"/>
            <w:bottom w:val="none" w:sz="0" w:space="0" w:color="auto"/>
            <w:right w:val="none" w:sz="0" w:space="0" w:color="auto"/>
          </w:divBdr>
        </w:div>
        <w:div w:id="2102018826">
          <w:marLeft w:val="0"/>
          <w:marRight w:val="0"/>
          <w:marTop w:val="0"/>
          <w:marBottom w:val="0"/>
          <w:divBdr>
            <w:top w:val="none" w:sz="0" w:space="0" w:color="auto"/>
            <w:left w:val="none" w:sz="0" w:space="0" w:color="auto"/>
            <w:bottom w:val="none" w:sz="0" w:space="0" w:color="auto"/>
            <w:right w:val="none" w:sz="0" w:space="0" w:color="auto"/>
          </w:divBdr>
        </w:div>
        <w:div w:id="2113163897">
          <w:marLeft w:val="0"/>
          <w:marRight w:val="0"/>
          <w:marTop w:val="0"/>
          <w:marBottom w:val="0"/>
          <w:divBdr>
            <w:top w:val="none" w:sz="0" w:space="0" w:color="auto"/>
            <w:left w:val="none" w:sz="0" w:space="0" w:color="auto"/>
            <w:bottom w:val="none" w:sz="0" w:space="0" w:color="auto"/>
            <w:right w:val="none" w:sz="0" w:space="0" w:color="auto"/>
          </w:divBdr>
        </w:div>
        <w:div w:id="2133203269">
          <w:marLeft w:val="0"/>
          <w:marRight w:val="0"/>
          <w:marTop w:val="0"/>
          <w:marBottom w:val="0"/>
          <w:divBdr>
            <w:top w:val="none" w:sz="0" w:space="0" w:color="auto"/>
            <w:left w:val="none" w:sz="0" w:space="0" w:color="auto"/>
            <w:bottom w:val="none" w:sz="0" w:space="0" w:color="auto"/>
            <w:right w:val="none" w:sz="0" w:space="0" w:color="auto"/>
          </w:divBdr>
        </w:div>
        <w:div w:id="2136025702">
          <w:marLeft w:val="0"/>
          <w:marRight w:val="0"/>
          <w:marTop w:val="0"/>
          <w:marBottom w:val="0"/>
          <w:divBdr>
            <w:top w:val="none" w:sz="0" w:space="0" w:color="auto"/>
            <w:left w:val="none" w:sz="0" w:space="0" w:color="auto"/>
            <w:bottom w:val="none" w:sz="0" w:space="0" w:color="auto"/>
            <w:right w:val="none" w:sz="0" w:space="0" w:color="auto"/>
          </w:divBdr>
        </w:div>
      </w:divsChild>
    </w:div>
    <w:div w:id="722338377">
      <w:bodyDiv w:val="1"/>
      <w:marLeft w:val="0"/>
      <w:marRight w:val="0"/>
      <w:marTop w:val="0"/>
      <w:marBottom w:val="0"/>
      <w:divBdr>
        <w:top w:val="none" w:sz="0" w:space="0" w:color="auto"/>
        <w:left w:val="none" w:sz="0" w:space="0" w:color="auto"/>
        <w:bottom w:val="none" w:sz="0" w:space="0" w:color="auto"/>
        <w:right w:val="none" w:sz="0" w:space="0" w:color="auto"/>
      </w:divBdr>
    </w:div>
    <w:div w:id="722869285">
      <w:bodyDiv w:val="1"/>
      <w:marLeft w:val="0"/>
      <w:marRight w:val="0"/>
      <w:marTop w:val="0"/>
      <w:marBottom w:val="0"/>
      <w:divBdr>
        <w:top w:val="none" w:sz="0" w:space="0" w:color="auto"/>
        <w:left w:val="none" w:sz="0" w:space="0" w:color="auto"/>
        <w:bottom w:val="none" w:sz="0" w:space="0" w:color="auto"/>
        <w:right w:val="none" w:sz="0" w:space="0" w:color="auto"/>
      </w:divBdr>
    </w:div>
    <w:div w:id="729116748">
      <w:bodyDiv w:val="1"/>
      <w:marLeft w:val="0"/>
      <w:marRight w:val="0"/>
      <w:marTop w:val="0"/>
      <w:marBottom w:val="0"/>
      <w:divBdr>
        <w:top w:val="none" w:sz="0" w:space="0" w:color="auto"/>
        <w:left w:val="none" w:sz="0" w:space="0" w:color="auto"/>
        <w:bottom w:val="none" w:sz="0" w:space="0" w:color="auto"/>
        <w:right w:val="none" w:sz="0" w:space="0" w:color="auto"/>
      </w:divBdr>
      <w:divsChild>
        <w:div w:id="633483357">
          <w:marLeft w:val="0"/>
          <w:marRight w:val="0"/>
          <w:marTop w:val="0"/>
          <w:marBottom w:val="0"/>
          <w:divBdr>
            <w:top w:val="none" w:sz="0" w:space="0" w:color="auto"/>
            <w:left w:val="none" w:sz="0" w:space="0" w:color="auto"/>
            <w:bottom w:val="none" w:sz="0" w:space="0" w:color="auto"/>
            <w:right w:val="none" w:sz="0" w:space="0" w:color="auto"/>
          </w:divBdr>
        </w:div>
        <w:div w:id="1155954417">
          <w:marLeft w:val="0"/>
          <w:marRight w:val="0"/>
          <w:marTop w:val="0"/>
          <w:marBottom w:val="0"/>
          <w:divBdr>
            <w:top w:val="none" w:sz="0" w:space="0" w:color="auto"/>
            <w:left w:val="none" w:sz="0" w:space="0" w:color="auto"/>
            <w:bottom w:val="none" w:sz="0" w:space="0" w:color="auto"/>
            <w:right w:val="none" w:sz="0" w:space="0" w:color="auto"/>
          </w:divBdr>
        </w:div>
        <w:div w:id="1786802205">
          <w:marLeft w:val="0"/>
          <w:marRight w:val="0"/>
          <w:marTop w:val="0"/>
          <w:marBottom w:val="0"/>
          <w:divBdr>
            <w:top w:val="none" w:sz="0" w:space="0" w:color="auto"/>
            <w:left w:val="none" w:sz="0" w:space="0" w:color="auto"/>
            <w:bottom w:val="none" w:sz="0" w:space="0" w:color="auto"/>
            <w:right w:val="none" w:sz="0" w:space="0" w:color="auto"/>
          </w:divBdr>
        </w:div>
      </w:divsChild>
    </w:div>
    <w:div w:id="733818908">
      <w:bodyDiv w:val="1"/>
      <w:marLeft w:val="0"/>
      <w:marRight w:val="0"/>
      <w:marTop w:val="0"/>
      <w:marBottom w:val="0"/>
      <w:divBdr>
        <w:top w:val="none" w:sz="0" w:space="0" w:color="auto"/>
        <w:left w:val="none" w:sz="0" w:space="0" w:color="auto"/>
        <w:bottom w:val="none" w:sz="0" w:space="0" w:color="auto"/>
        <w:right w:val="none" w:sz="0" w:space="0" w:color="auto"/>
      </w:divBdr>
    </w:div>
    <w:div w:id="737283598">
      <w:bodyDiv w:val="1"/>
      <w:marLeft w:val="0"/>
      <w:marRight w:val="0"/>
      <w:marTop w:val="0"/>
      <w:marBottom w:val="0"/>
      <w:divBdr>
        <w:top w:val="none" w:sz="0" w:space="0" w:color="auto"/>
        <w:left w:val="none" w:sz="0" w:space="0" w:color="auto"/>
        <w:bottom w:val="none" w:sz="0" w:space="0" w:color="auto"/>
        <w:right w:val="none" w:sz="0" w:space="0" w:color="auto"/>
      </w:divBdr>
    </w:div>
    <w:div w:id="742409289">
      <w:bodyDiv w:val="1"/>
      <w:marLeft w:val="0"/>
      <w:marRight w:val="0"/>
      <w:marTop w:val="0"/>
      <w:marBottom w:val="0"/>
      <w:divBdr>
        <w:top w:val="none" w:sz="0" w:space="0" w:color="auto"/>
        <w:left w:val="none" w:sz="0" w:space="0" w:color="auto"/>
        <w:bottom w:val="none" w:sz="0" w:space="0" w:color="auto"/>
        <w:right w:val="none" w:sz="0" w:space="0" w:color="auto"/>
      </w:divBdr>
      <w:divsChild>
        <w:div w:id="149905206">
          <w:marLeft w:val="0"/>
          <w:marRight w:val="0"/>
          <w:marTop w:val="0"/>
          <w:marBottom w:val="0"/>
          <w:divBdr>
            <w:top w:val="none" w:sz="0" w:space="0" w:color="auto"/>
            <w:left w:val="none" w:sz="0" w:space="0" w:color="auto"/>
            <w:bottom w:val="none" w:sz="0" w:space="0" w:color="auto"/>
            <w:right w:val="none" w:sz="0" w:space="0" w:color="auto"/>
          </w:divBdr>
        </w:div>
        <w:div w:id="862398303">
          <w:marLeft w:val="0"/>
          <w:marRight w:val="0"/>
          <w:marTop w:val="0"/>
          <w:marBottom w:val="0"/>
          <w:divBdr>
            <w:top w:val="none" w:sz="0" w:space="0" w:color="auto"/>
            <w:left w:val="none" w:sz="0" w:space="0" w:color="auto"/>
            <w:bottom w:val="none" w:sz="0" w:space="0" w:color="auto"/>
            <w:right w:val="none" w:sz="0" w:space="0" w:color="auto"/>
          </w:divBdr>
        </w:div>
        <w:div w:id="1013999349">
          <w:marLeft w:val="0"/>
          <w:marRight w:val="0"/>
          <w:marTop w:val="0"/>
          <w:marBottom w:val="0"/>
          <w:divBdr>
            <w:top w:val="none" w:sz="0" w:space="0" w:color="auto"/>
            <w:left w:val="none" w:sz="0" w:space="0" w:color="auto"/>
            <w:bottom w:val="none" w:sz="0" w:space="0" w:color="auto"/>
            <w:right w:val="none" w:sz="0" w:space="0" w:color="auto"/>
          </w:divBdr>
        </w:div>
        <w:div w:id="1198465474">
          <w:marLeft w:val="0"/>
          <w:marRight w:val="0"/>
          <w:marTop w:val="0"/>
          <w:marBottom w:val="0"/>
          <w:divBdr>
            <w:top w:val="none" w:sz="0" w:space="0" w:color="auto"/>
            <w:left w:val="none" w:sz="0" w:space="0" w:color="auto"/>
            <w:bottom w:val="none" w:sz="0" w:space="0" w:color="auto"/>
            <w:right w:val="none" w:sz="0" w:space="0" w:color="auto"/>
          </w:divBdr>
        </w:div>
        <w:div w:id="1803617712">
          <w:marLeft w:val="0"/>
          <w:marRight w:val="0"/>
          <w:marTop w:val="0"/>
          <w:marBottom w:val="0"/>
          <w:divBdr>
            <w:top w:val="none" w:sz="0" w:space="0" w:color="auto"/>
            <w:left w:val="none" w:sz="0" w:space="0" w:color="auto"/>
            <w:bottom w:val="none" w:sz="0" w:space="0" w:color="auto"/>
            <w:right w:val="none" w:sz="0" w:space="0" w:color="auto"/>
          </w:divBdr>
        </w:div>
      </w:divsChild>
    </w:div>
    <w:div w:id="745420409">
      <w:bodyDiv w:val="1"/>
      <w:marLeft w:val="0"/>
      <w:marRight w:val="0"/>
      <w:marTop w:val="0"/>
      <w:marBottom w:val="0"/>
      <w:divBdr>
        <w:top w:val="none" w:sz="0" w:space="0" w:color="auto"/>
        <w:left w:val="none" w:sz="0" w:space="0" w:color="auto"/>
        <w:bottom w:val="none" w:sz="0" w:space="0" w:color="auto"/>
        <w:right w:val="none" w:sz="0" w:space="0" w:color="auto"/>
      </w:divBdr>
      <w:divsChild>
        <w:div w:id="565186027">
          <w:marLeft w:val="0"/>
          <w:marRight w:val="0"/>
          <w:marTop w:val="0"/>
          <w:marBottom w:val="0"/>
          <w:divBdr>
            <w:top w:val="none" w:sz="0" w:space="0" w:color="auto"/>
            <w:left w:val="none" w:sz="0" w:space="0" w:color="auto"/>
            <w:bottom w:val="none" w:sz="0" w:space="0" w:color="auto"/>
            <w:right w:val="none" w:sz="0" w:space="0" w:color="auto"/>
          </w:divBdr>
        </w:div>
        <w:div w:id="744031910">
          <w:marLeft w:val="0"/>
          <w:marRight w:val="0"/>
          <w:marTop w:val="0"/>
          <w:marBottom w:val="0"/>
          <w:divBdr>
            <w:top w:val="none" w:sz="0" w:space="0" w:color="auto"/>
            <w:left w:val="none" w:sz="0" w:space="0" w:color="auto"/>
            <w:bottom w:val="none" w:sz="0" w:space="0" w:color="auto"/>
            <w:right w:val="none" w:sz="0" w:space="0" w:color="auto"/>
          </w:divBdr>
        </w:div>
        <w:div w:id="973874852">
          <w:marLeft w:val="0"/>
          <w:marRight w:val="0"/>
          <w:marTop w:val="0"/>
          <w:marBottom w:val="0"/>
          <w:divBdr>
            <w:top w:val="none" w:sz="0" w:space="0" w:color="auto"/>
            <w:left w:val="none" w:sz="0" w:space="0" w:color="auto"/>
            <w:bottom w:val="none" w:sz="0" w:space="0" w:color="auto"/>
            <w:right w:val="none" w:sz="0" w:space="0" w:color="auto"/>
          </w:divBdr>
        </w:div>
        <w:div w:id="1222054650">
          <w:marLeft w:val="0"/>
          <w:marRight w:val="0"/>
          <w:marTop w:val="0"/>
          <w:marBottom w:val="0"/>
          <w:divBdr>
            <w:top w:val="none" w:sz="0" w:space="0" w:color="auto"/>
            <w:left w:val="none" w:sz="0" w:space="0" w:color="auto"/>
            <w:bottom w:val="none" w:sz="0" w:space="0" w:color="auto"/>
            <w:right w:val="none" w:sz="0" w:space="0" w:color="auto"/>
          </w:divBdr>
        </w:div>
        <w:div w:id="1450318454">
          <w:marLeft w:val="0"/>
          <w:marRight w:val="0"/>
          <w:marTop w:val="0"/>
          <w:marBottom w:val="0"/>
          <w:divBdr>
            <w:top w:val="none" w:sz="0" w:space="0" w:color="auto"/>
            <w:left w:val="none" w:sz="0" w:space="0" w:color="auto"/>
            <w:bottom w:val="none" w:sz="0" w:space="0" w:color="auto"/>
            <w:right w:val="none" w:sz="0" w:space="0" w:color="auto"/>
          </w:divBdr>
        </w:div>
        <w:div w:id="1758211796">
          <w:marLeft w:val="0"/>
          <w:marRight w:val="0"/>
          <w:marTop w:val="0"/>
          <w:marBottom w:val="0"/>
          <w:divBdr>
            <w:top w:val="none" w:sz="0" w:space="0" w:color="auto"/>
            <w:left w:val="none" w:sz="0" w:space="0" w:color="auto"/>
            <w:bottom w:val="none" w:sz="0" w:space="0" w:color="auto"/>
            <w:right w:val="none" w:sz="0" w:space="0" w:color="auto"/>
          </w:divBdr>
        </w:div>
        <w:div w:id="2085250497">
          <w:marLeft w:val="0"/>
          <w:marRight w:val="0"/>
          <w:marTop w:val="0"/>
          <w:marBottom w:val="0"/>
          <w:divBdr>
            <w:top w:val="none" w:sz="0" w:space="0" w:color="auto"/>
            <w:left w:val="none" w:sz="0" w:space="0" w:color="auto"/>
            <w:bottom w:val="none" w:sz="0" w:space="0" w:color="auto"/>
            <w:right w:val="none" w:sz="0" w:space="0" w:color="auto"/>
          </w:divBdr>
        </w:div>
      </w:divsChild>
    </w:div>
    <w:div w:id="753815363">
      <w:bodyDiv w:val="1"/>
      <w:marLeft w:val="0"/>
      <w:marRight w:val="0"/>
      <w:marTop w:val="0"/>
      <w:marBottom w:val="0"/>
      <w:divBdr>
        <w:top w:val="none" w:sz="0" w:space="0" w:color="auto"/>
        <w:left w:val="none" w:sz="0" w:space="0" w:color="auto"/>
        <w:bottom w:val="none" w:sz="0" w:space="0" w:color="auto"/>
        <w:right w:val="none" w:sz="0" w:space="0" w:color="auto"/>
      </w:divBdr>
      <w:divsChild>
        <w:div w:id="1188789857">
          <w:marLeft w:val="0"/>
          <w:marRight w:val="0"/>
          <w:marTop w:val="0"/>
          <w:marBottom w:val="0"/>
          <w:divBdr>
            <w:top w:val="none" w:sz="0" w:space="0" w:color="auto"/>
            <w:left w:val="none" w:sz="0" w:space="0" w:color="auto"/>
            <w:bottom w:val="none" w:sz="0" w:space="0" w:color="auto"/>
            <w:right w:val="none" w:sz="0" w:space="0" w:color="auto"/>
          </w:divBdr>
        </w:div>
        <w:div w:id="1192496857">
          <w:marLeft w:val="0"/>
          <w:marRight w:val="0"/>
          <w:marTop w:val="0"/>
          <w:marBottom w:val="0"/>
          <w:divBdr>
            <w:top w:val="none" w:sz="0" w:space="0" w:color="auto"/>
            <w:left w:val="none" w:sz="0" w:space="0" w:color="auto"/>
            <w:bottom w:val="none" w:sz="0" w:space="0" w:color="auto"/>
            <w:right w:val="none" w:sz="0" w:space="0" w:color="auto"/>
          </w:divBdr>
        </w:div>
      </w:divsChild>
    </w:div>
    <w:div w:id="765493167">
      <w:bodyDiv w:val="1"/>
      <w:marLeft w:val="0"/>
      <w:marRight w:val="0"/>
      <w:marTop w:val="0"/>
      <w:marBottom w:val="0"/>
      <w:divBdr>
        <w:top w:val="none" w:sz="0" w:space="0" w:color="auto"/>
        <w:left w:val="none" w:sz="0" w:space="0" w:color="auto"/>
        <w:bottom w:val="none" w:sz="0" w:space="0" w:color="auto"/>
        <w:right w:val="none" w:sz="0" w:space="0" w:color="auto"/>
      </w:divBdr>
    </w:div>
    <w:div w:id="771777455">
      <w:bodyDiv w:val="1"/>
      <w:marLeft w:val="0"/>
      <w:marRight w:val="0"/>
      <w:marTop w:val="0"/>
      <w:marBottom w:val="0"/>
      <w:divBdr>
        <w:top w:val="none" w:sz="0" w:space="0" w:color="auto"/>
        <w:left w:val="none" w:sz="0" w:space="0" w:color="auto"/>
        <w:bottom w:val="none" w:sz="0" w:space="0" w:color="auto"/>
        <w:right w:val="none" w:sz="0" w:space="0" w:color="auto"/>
      </w:divBdr>
    </w:div>
    <w:div w:id="793720828">
      <w:bodyDiv w:val="1"/>
      <w:marLeft w:val="0"/>
      <w:marRight w:val="0"/>
      <w:marTop w:val="0"/>
      <w:marBottom w:val="0"/>
      <w:divBdr>
        <w:top w:val="none" w:sz="0" w:space="0" w:color="auto"/>
        <w:left w:val="none" w:sz="0" w:space="0" w:color="auto"/>
        <w:bottom w:val="none" w:sz="0" w:space="0" w:color="auto"/>
        <w:right w:val="none" w:sz="0" w:space="0" w:color="auto"/>
      </w:divBdr>
    </w:div>
    <w:div w:id="799762689">
      <w:bodyDiv w:val="1"/>
      <w:marLeft w:val="0"/>
      <w:marRight w:val="0"/>
      <w:marTop w:val="0"/>
      <w:marBottom w:val="0"/>
      <w:divBdr>
        <w:top w:val="none" w:sz="0" w:space="0" w:color="auto"/>
        <w:left w:val="none" w:sz="0" w:space="0" w:color="auto"/>
        <w:bottom w:val="none" w:sz="0" w:space="0" w:color="auto"/>
        <w:right w:val="none" w:sz="0" w:space="0" w:color="auto"/>
      </w:divBdr>
      <w:divsChild>
        <w:div w:id="532888479">
          <w:marLeft w:val="0"/>
          <w:marRight w:val="0"/>
          <w:marTop w:val="0"/>
          <w:marBottom w:val="0"/>
          <w:divBdr>
            <w:top w:val="none" w:sz="0" w:space="0" w:color="auto"/>
            <w:left w:val="none" w:sz="0" w:space="0" w:color="auto"/>
            <w:bottom w:val="none" w:sz="0" w:space="0" w:color="auto"/>
            <w:right w:val="none" w:sz="0" w:space="0" w:color="auto"/>
          </w:divBdr>
        </w:div>
        <w:div w:id="784428717">
          <w:marLeft w:val="0"/>
          <w:marRight w:val="0"/>
          <w:marTop w:val="0"/>
          <w:marBottom w:val="0"/>
          <w:divBdr>
            <w:top w:val="none" w:sz="0" w:space="0" w:color="auto"/>
            <w:left w:val="none" w:sz="0" w:space="0" w:color="auto"/>
            <w:bottom w:val="none" w:sz="0" w:space="0" w:color="auto"/>
            <w:right w:val="none" w:sz="0" w:space="0" w:color="auto"/>
          </w:divBdr>
        </w:div>
        <w:div w:id="1008142284">
          <w:marLeft w:val="0"/>
          <w:marRight w:val="0"/>
          <w:marTop w:val="0"/>
          <w:marBottom w:val="0"/>
          <w:divBdr>
            <w:top w:val="none" w:sz="0" w:space="0" w:color="auto"/>
            <w:left w:val="none" w:sz="0" w:space="0" w:color="auto"/>
            <w:bottom w:val="none" w:sz="0" w:space="0" w:color="auto"/>
            <w:right w:val="none" w:sz="0" w:space="0" w:color="auto"/>
          </w:divBdr>
        </w:div>
        <w:div w:id="1383096008">
          <w:marLeft w:val="0"/>
          <w:marRight w:val="0"/>
          <w:marTop w:val="0"/>
          <w:marBottom w:val="0"/>
          <w:divBdr>
            <w:top w:val="none" w:sz="0" w:space="0" w:color="auto"/>
            <w:left w:val="none" w:sz="0" w:space="0" w:color="auto"/>
            <w:bottom w:val="none" w:sz="0" w:space="0" w:color="auto"/>
            <w:right w:val="none" w:sz="0" w:space="0" w:color="auto"/>
          </w:divBdr>
        </w:div>
        <w:div w:id="2055079143">
          <w:marLeft w:val="0"/>
          <w:marRight w:val="0"/>
          <w:marTop w:val="0"/>
          <w:marBottom w:val="0"/>
          <w:divBdr>
            <w:top w:val="none" w:sz="0" w:space="0" w:color="auto"/>
            <w:left w:val="none" w:sz="0" w:space="0" w:color="auto"/>
            <w:bottom w:val="none" w:sz="0" w:space="0" w:color="auto"/>
            <w:right w:val="none" w:sz="0" w:space="0" w:color="auto"/>
          </w:divBdr>
        </w:div>
      </w:divsChild>
    </w:div>
    <w:div w:id="816999044">
      <w:bodyDiv w:val="1"/>
      <w:marLeft w:val="0"/>
      <w:marRight w:val="0"/>
      <w:marTop w:val="0"/>
      <w:marBottom w:val="0"/>
      <w:divBdr>
        <w:top w:val="none" w:sz="0" w:space="0" w:color="auto"/>
        <w:left w:val="none" w:sz="0" w:space="0" w:color="auto"/>
        <w:bottom w:val="none" w:sz="0" w:space="0" w:color="auto"/>
        <w:right w:val="none" w:sz="0" w:space="0" w:color="auto"/>
      </w:divBdr>
    </w:div>
    <w:div w:id="853569673">
      <w:bodyDiv w:val="1"/>
      <w:marLeft w:val="0"/>
      <w:marRight w:val="0"/>
      <w:marTop w:val="0"/>
      <w:marBottom w:val="0"/>
      <w:divBdr>
        <w:top w:val="none" w:sz="0" w:space="0" w:color="auto"/>
        <w:left w:val="none" w:sz="0" w:space="0" w:color="auto"/>
        <w:bottom w:val="none" w:sz="0" w:space="0" w:color="auto"/>
        <w:right w:val="none" w:sz="0" w:space="0" w:color="auto"/>
      </w:divBdr>
      <w:divsChild>
        <w:div w:id="37710063">
          <w:marLeft w:val="0"/>
          <w:marRight w:val="0"/>
          <w:marTop w:val="0"/>
          <w:marBottom w:val="0"/>
          <w:divBdr>
            <w:top w:val="none" w:sz="0" w:space="0" w:color="auto"/>
            <w:left w:val="none" w:sz="0" w:space="0" w:color="auto"/>
            <w:bottom w:val="none" w:sz="0" w:space="0" w:color="auto"/>
            <w:right w:val="none" w:sz="0" w:space="0" w:color="auto"/>
          </w:divBdr>
          <w:divsChild>
            <w:div w:id="208954029">
              <w:marLeft w:val="0"/>
              <w:marRight w:val="0"/>
              <w:marTop w:val="0"/>
              <w:marBottom w:val="0"/>
              <w:divBdr>
                <w:top w:val="none" w:sz="0" w:space="0" w:color="auto"/>
                <w:left w:val="none" w:sz="0" w:space="0" w:color="auto"/>
                <w:bottom w:val="none" w:sz="0" w:space="0" w:color="auto"/>
                <w:right w:val="none" w:sz="0" w:space="0" w:color="auto"/>
              </w:divBdr>
            </w:div>
            <w:div w:id="667288249">
              <w:marLeft w:val="0"/>
              <w:marRight w:val="0"/>
              <w:marTop w:val="0"/>
              <w:marBottom w:val="0"/>
              <w:divBdr>
                <w:top w:val="none" w:sz="0" w:space="0" w:color="auto"/>
                <w:left w:val="none" w:sz="0" w:space="0" w:color="auto"/>
                <w:bottom w:val="none" w:sz="0" w:space="0" w:color="auto"/>
                <w:right w:val="none" w:sz="0" w:space="0" w:color="auto"/>
              </w:divBdr>
            </w:div>
            <w:div w:id="887186519">
              <w:marLeft w:val="0"/>
              <w:marRight w:val="0"/>
              <w:marTop w:val="0"/>
              <w:marBottom w:val="0"/>
              <w:divBdr>
                <w:top w:val="none" w:sz="0" w:space="0" w:color="auto"/>
                <w:left w:val="none" w:sz="0" w:space="0" w:color="auto"/>
                <w:bottom w:val="none" w:sz="0" w:space="0" w:color="auto"/>
                <w:right w:val="none" w:sz="0" w:space="0" w:color="auto"/>
              </w:divBdr>
            </w:div>
            <w:div w:id="1252543263">
              <w:marLeft w:val="0"/>
              <w:marRight w:val="0"/>
              <w:marTop w:val="0"/>
              <w:marBottom w:val="0"/>
              <w:divBdr>
                <w:top w:val="none" w:sz="0" w:space="0" w:color="auto"/>
                <w:left w:val="none" w:sz="0" w:space="0" w:color="auto"/>
                <w:bottom w:val="none" w:sz="0" w:space="0" w:color="auto"/>
                <w:right w:val="none" w:sz="0" w:space="0" w:color="auto"/>
              </w:divBdr>
            </w:div>
            <w:div w:id="1419448075">
              <w:marLeft w:val="0"/>
              <w:marRight w:val="0"/>
              <w:marTop w:val="0"/>
              <w:marBottom w:val="0"/>
              <w:divBdr>
                <w:top w:val="none" w:sz="0" w:space="0" w:color="auto"/>
                <w:left w:val="none" w:sz="0" w:space="0" w:color="auto"/>
                <w:bottom w:val="none" w:sz="0" w:space="0" w:color="auto"/>
                <w:right w:val="none" w:sz="0" w:space="0" w:color="auto"/>
              </w:divBdr>
            </w:div>
          </w:divsChild>
        </w:div>
        <w:div w:id="1042637907">
          <w:marLeft w:val="0"/>
          <w:marRight w:val="0"/>
          <w:marTop w:val="0"/>
          <w:marBottom w:val="0"/>
          <w:divBdr>
            <w:top w:val="none" w:sz="0" w:space="0" w:color="auto"/>
            <w:left w:val="none" w:sz="0" w:space="0" w:color="auto"/>
            <w:bottom w:val="none" w:sz="0" w:space="0" w:color="auto"/>
            <w:right w:val="none" w:sz="0" w:space="0" w:color="auto"/>
          </w:divBdr>
        </w:div>
      </w:divsChild>
    </w:div>
    <w:div w:id="892085023">
      <w:bodyDiv w:val="1"/>
      <w:marLeft w:val="0"/>
      <w:marRight w:val="0"/>
      <w:marTop w:val="0"/>
      <w:marBottom w:val="0"/>
      <w:divBdr>
        <w:top w:val="none" w:sz="0" w:space="0" w:color="auto"/>
        <w:left w:val="none" w:sz="0" w:space="0" w:color="auto"/>
        <w:bottom w:val="none" w:sz="0" w:space="0" w:color="auto"/>
        <w:right w:val="none" w:sz="0" w:space="0" w:color="auto"/>
      </w:divBdr>
    </w:div>
    <w:div w:id="918101786">
      <w:bodyDiv w:val="1"/>
      <w:marLeft w:val="0"/>
      <w:marRight w:val="0"/>
      <w:marTop w:val="0"/>
      <w:marBottom w:val="0"/>
      <w:divBdr>
        <w:top w:val="none" w:sz="0" w:space="0" w:color="auto"/>
        <w:left w:val="none" w:sz="0" w:space="0" w:color="auto"/>
        <w:bottom w:val="none" w:sz="0" w:space="0" w:color="auto"/>
        <w:right w:val="none" w:sz="0" w:space="0" w:color="auto"/>
      </w:divBdr>
      <w:divsChild>
        <w:div w:id="719592571">
          <w:marLeft w:val="0"/>
          <w:marRight w:val="0"/>
          <w:marTop w:val="0"/>
          <w:marBottom w:val="0"/>
          <w:divBdr>
            <w:top w:val="none" w:sz="0" w:space="0" w:color="auto"/>
            <w:left w:val="none" w:sz="0" w:space="0" w:color="auto"/>
            <w:bottom w:val="none" w:sz="0" w:space="0" w:color="auto"/>
            <w:right w:val="none" w:sz="0" w:space="0" w:color="auto"/>
          </w:divBdr>
        </w:div>
        <w:div w:id="1709405860">
          <w:marLeft w:val="0"/>
          <w:marRight w:val="0"/>
          <w:marTop w:val="0"/>
          <w:marBottom w:val="0"/>
          <w:divBdr>
            <w:top w:val="none" w:sz="0" w:space="0" w:color="auto"/>
            <w:left w:val="none" w:sz="0" w:space="0" w:color="auto"/>
            <w:bottom w:val="none" w:sz="0" w:space="0" w:color="auto"/>
            <w:right w:val="none" w:sz="0" w:space="0" w:color="auto"/>
          </w:divBdr>
        </w:div>
      </w:divsChild>
    </w:div>
    <w:div w:id="928539363">
      <w:bodyDiv w:val="1"/>
      <w:marLeft w:val="0"/>
      <w:marRight w:val="0"/>
      <w:marTop w:val="0"/>
      <w:marBottom w:val="0"/>
      <w:divBdr>
        <w:top w:val="none" w:sz="0" w:space="0" w:color="auto"/>
        <w:left w:val="none" w:sz="0" w:space="0" w:color="auto"/>
        <w:bottom w:val="none" w:sz="0" w:space="0" w:color="auto"/>
        <w:right w:val="none" w:sz="0" w:space="0" w:color="auto"/>
      </w:divBdr>
    </w:div>
    <w:div w:id="930238458">
      <w:bodyDiv w:val="1"/>
      <w:marLeft w:val="0"/>
      <w:marRight w:val="0"/>
      <w:marTop w:val="0"/>
      <w:marBottom w:val="0"/>
      <w:divBdr>
        <w:top w:val="none" w:sz="0" w:space="0" w:color="auto"/>
        <w:left w:val="none" w:sz="0" w:space="0" w:color="auto"/>
        <w:bottom w:val="none" w:sz="0" w:space="0" w:color="auto"/>
        <w:right w:val="none" w:sz="0" w:space="0" w:color="auto"/>
      </w:divBdr>
    </w:div>
    <w:div w:id="931815125">
      <w:bodyDiv w:val="1"/>
      <w:marLeft w:val="0"/>
      <w:marRight w:val="0"/>
      <w:marTop w:val="0"/>
      <w:marBottom w:val="0"/>
      <w:divBdr>
        <w:top w:val="none" w:sz="0" w:space="0" w:color="auto"/>
        <w:left w:val="none" w:sz="0" w:space="0" w:color="auto"/>
        <w:bottom w:val="none" w:sz="0" w:space="0" w:color="auto"/>
        <w:right w:val="none" w:sz="0" w:space="0" w:color="auto"/>
      </w:divBdr>
    </w:div>
    <w:div w:id="960307422">
      <w:bodyDiv w:val="1"/>
      <w:marLeft w:val="0"/>
      <w:marRight w:val="0"/>
      <w:marTop w:val="0"/>
      <w:marBottom w:val="0"/>
      <w:divBdr>
        <w:top w:val="none" w:sz="0" w:space="0" w:color="auto"/>
        <w:left w:val="none" w:sz="0" w:space="0" w:color="auto"/>
        <w:bottom w:val="none" w:sz="0" w:space="0" w:color="auto"/>
        <w:right w:val="none" w:sz="0" w:space="0" w:color="auto"/>
      </w:divBdr>
      <w:divsChild>
        <w:div w:id="61417632">
          <w:marLeft w:val="0"/>
          <w:marRight w:val="0"/>
          <w:marTop w:val="0"/>
          <w:marBottom w:val="0"/>
          <w:divBdr>
            <w:top w:val="none" w:sz="0" w:space="0" w:color="auto"/>
            <w:left w:val="none" w:sz="0" w:space="0" w:color="auto"/>
            <w:bottom w:val="none" w:sz="0" w:space="0" w:color="auto"/>
            <w:right w:val="none" w:sz="0" w:space="0" w:color="auto"/>
          </w:divBdr>
        </w:div>
        <w:div w:id="599995942">
          <w:marLeft w:val="0"/>
          <w:marRight w:val="0"/>
          <w:marTop w:val="0"/>
          <w:marBottom w:val="0"/>
          <w:divBdr>
            <w:top w:val="none" w:sz="0" w:space="0" w:color="auto"/>
            <w:left w:val="none" w:sz="0" w:space="0" w:color="auto"/>
            <w:bottom w:val="none" w:sz="0" w:space="0" w:color="auto"/>
            <w:right w:val="none" w:sz="0" w:space="0" w:color="auto"/>
          </w:divBdr>
        </w:div>
        <w:div w:id="1721007484">
          <w:marLeft w:val="0"/>
          <w:marRight w:val="0"/>
          <w:marTop w:val="0"/>
          <w:marBottom w:val="0"/>
          <w:divBdr>
            <w:top w:val="none" w:sz="0" w:space="0" w:color="auto"/>
            <w:left w:val="none" w:sz="0" w:space="0" w:color="auto"/>
            <w:bottom w:val="none" w:sz="0" w:space="0" w:color="auto"/>
            <w:right w:val="none" w:sz="0" w:space="0" w:color="auto"/>
          </w:divBdr>
        </w:div>
      </w:divsChild>
    </w:div>
    <w:div w:id="970792971">
      <w:bodyDiv w:val="1"/>
      <w:marLeft w:val="0"/>
      <w:marRight w:val="0"/>
      <w:marTop w:val="0"/>
      <w:marBottom w:val="0"/>
      <w:divBdr>
        <w:top w:val="none" w:sz="0" w:space="0" w:color="auto"/>
        <w:left w:val="none" w:sz="0" w:space="0" w:color="auto"/>
        <w:bottom w:val="none" w:sz="0" w:space="0" w:color="auto"/>
        <w:right w:val="none" w:sz="0" w:space="0" w:color="auto"/>
      </w:divBdr>
    </w:div>
    <w:div w:id="979186326">
      <w:bodyDiv w:val="1"/>
      <w:marLeft w:val="0"/>
      <w:marRight w:val="0"/>
      <w:marTop w:val="0"/>
      <w:marBottom w:val="0"/>
      <w:divBdr>
        <w:top w:val="none" w:sz="0" w:space="0" w:color="auto"/>
        <w:left w:val="none" w:sz="0" w:space="0" w:color="auto"/>
        <w:bottom w:val="none" w:sz="0" w:space="0" w:color="auto"/>
        <w:right w:val="none" w:sz="0" w:space="0" w:color="auto"/>
      </w:divBdr>
      <w:divsChild>
        <w:div w:id="501093863">
          <w:marLeft w:val="0"/>
          <w:marRight w:val="0"/>
          <w:marTop w:val="0"/>
          <w:marBottom w:val="0"/>
          <w:divBdr>
            <w:top w:val="none" w:sz="0" w:space="0" w:color="auto"/>
            <w:left w:val="none" w:sz="0" w:space="0" w:color="auto"/>
            <w:bottom w:val="none" w:sz="0" w:space="0" w:color="auto"/>
            <w:right w:val="none" w:sz="0" w:space="0" w:color="auto"/>
          </w:divBdr>
        </w:div>
        <w:div w:id="2045666241">
          <w:marLeft w:val="0"/>
          <w:marRight w:val="0"/>
          <w:marTop w:val="0"/>
          <w:marBottom w:val="0"/>
          <w:divBdr>
            <w:top w:val="none" w:sz="0" w:space="0" w:color="auto"/>
            <w:left w:val="none" w:sz="0" w:space="0" w:color="auto"/>
            <w:bottom w:val="none" w:sz="0" w:space="0" w:color="auto"/>
            <w:right w:val="none" w:sz="0" w:space="0" w:color="auto"/>
          </w:divBdr>
        </w:div>
      </w:divsChild>
    </w:div>
    <w:div w:id="979264825">
      <w:bodyDiv w:val="1"/>
      <w:marLeft w:val="0"/>
      <w:marRight w:val="0"/>
      <w:marTop w:val="0"/>
      <w:marBottom w:val="0"/>
      <w:divBdr>
        <w:top w:val="none" w:sz="0" w:space="0" w:color="auto"/>
        <w:left w:val="none" w:sz="0" w:space="0" w:color="auto"/>
        <w:bottom w:val="none" w:sz="0" w:space="0" w:color="auto"/>
        <w:right w:val="none" w:sz="0" w:space="0" w:color="auto"/>
      </w:divBdr>
    </w:div>
    <w:div w:id="995298662">
      <w:bodyDiv w:val="1"/>
      <w:marLeft w:val="0"/>
      <w:marRight w:val="0"/>
      <w:marTop w:val="0"/>
      <w:marBottom w:val="0"/>
      <w:divBdr>
        <w:top w:val="none" w:sz="0" w:space="0" w:color="auto"/>
        <w:left w:val="none" w:sz="0" w:space="0" w:color="auto"/>
        <w:bottom w:val="none" w:sz="0" w:space="0" w:color="auto"/>
        <w:right w:val="none" w:sz="0" w:space="0" w:color="auto"/>
      </w:divBdr>
    </w:div>
    <w:div w:id="1003508471">
      <w:bodyDiv w:val="1"/>
      <w:marLeft w:val="0"/>
      <w:marRight w:val="0"/>
      <w:marTop w:val="0"/>
      <w:marBottom w:val="0"/>
      <w:divBdr>
        <w:top w:val="none" w:sz="0" w:space="0" w:color="auto"/>
        <w:left w:val="none" w:sz="0" w:space="0" w:color="auto"/>
        <w:bottom w:val="none" w:sz="0" w:space="0" w:color="auto"/>
        <w:right w:val="none" w:sz="0" w:space="0" w:color="auto"/>
      </w:divBdr>
    </w:div>
    <w:div w:id="1030376705">
      <w:bodyDiv w:val="1"/>
      <w:marLeft w:val="0"/>
      <w:marRight w:val="0"/>
      <w:marTop w:val="0"/>
      <w:marBottom w:val="0"/>
      <w:divBdr>
        <w:top w:val="none" w:sz="0" w:space="0" w:color="auto"/>
        <w:left w:val="none" w:sz="0" w:space="0" w:color="auto"/>
        <w:bottom w:val="none" w:sz="0" w:space="0" w:color="auto"/>
        <w:right w:val="none" w:sz="0" w:space="0" w:color="auto"/>
      </w:divBdr>
    </w:div>
    <w:div w:id="1040667536">
      <w:bodyDiv w:val="1"/>
      <w:marLeft w:val="0"/>
      <w:marRight w:val="0"/>
      <w:marTop w:val="0"/>
      <w:marBottom w:val="0"/>
      <w:divBdr>
        <w:top w:val="none" w:sz="0" w:space="0" w:color="auto"/>
        <w:left w:val="none" w:sz="0" w:space="0" w:color="auto"/>
        <w:bottom w:val="none" w:sz="0" w:space="0" w:color="auto"/>
        <w:right w:val="none" w:sz="0" w:space="0" w:color="auto"/>
      </w:divBdr>
    </w:div>
    <w:div w:id="1051924656">
      <w:bodyDiv w:val="1"/>
      <w:marLeft w:val="0"/>
      <w:marRight w:val="0"/>
      <w:marTop w:val="0"/>
      <w:marBottom w:val="0"/>
      <w:divBdr>
        <w:top w:val="none" w:sz="0" w:space="0" w:color="auto"/>
        <w:left w:val="none" w:sz="0" w:space="0" w:color="auto"/>
        <w:bottom w:val="none" w:sz="0" w:space="0" w:color="auto"/>
        <w:right w:val="none" w:sz="0" w:space="0" w:color="auto"/>
      </w:divBdr>
      <w:divsChild>
        <w:div w:id="434056934">
          <w:marLeft w:val="0"/>
          <w:marRight w:val="0"/>
          <w:marTop w:val="0"/>
          <w:marBottom w:val="0"/>
          <w:divBdr>
            <w:top w:val="none" w:sz="0" w:space="0" w:color="auto"/>
            <w:left w:val="none" w:sz="0" w:space="0" w:color="auto"/>
            <w:bottom w:val="none" w:sz="0" w:space="0" w:color="auto"/>
            <w:right w:val="none" w:sz="0" w:space="0" w:color="auto"/>
          </w:divBdr>
        </w:div>
        <w:div w:id="953947165">
          <w:marLeft w:val="0"/>
          <w:marRight w:val="0"/>
          <w:marTop w:val="0"/>
          <w:marBottom w:val="0"/>
          <w:divBdr>
            <w:top w:val="none" w:sz="0" w:space="0" w:color="auto"/>
            <w:left w:val="none" w:sz="0" w:space="0" w:color="auto"/>
            <w:bottom w:val="none" w:sz="0" w:space="0" w:color="auto"/>
            <w:right w:val="none" w:sz="0" w:space="0" w:color="auto"/>
          </w:divBdr>
        </w:div>
      </w:divsChild>
    </w:div>
    <w:div w:id="1053507773">
      <w:bodyDiv w:val="1"/>
      <w:marLeft w:val="0"/>
      <w:marRight w:val="0"/>
      <w:marTop w:val="0"/>
      <w:marBottom w:val="0"/>
      <w:divBdr>
        <w:top w:val="none" w:sz="0" w:space="0" w:color="auto"/>
        <w:left w:val="none" w:sz="0" w:space="0" w:color="auto"/>
        <w:bottom w:val="none" w:sz="0" w:space="0" w:color="auto"/>
        <w:right w:val="none" w:sz="0" w:space="0" w:color="auto"/>
      </w:divBdr>
    </w:div>
    <w:div w:id="1081677506">
      <w:bodyDiv w:val="1"/>
      <w:marLeft w:val="0"/>
      <w:marRight w:val="0"/>
      <w:marTop w:val="0"/>
      <w:marBottom w:val="0"/>
      <w:divBdr>
        <w:top w:val="none" w:sz="0" w:space="0" w:color="auto"/>
        <w:left w:val="none" w:sz="0" w:space="0" w:color="auto"/>
        <w:bottom w:val="none" w:sz="0" w:space="0" w:color="auto"/>
        <w:right w:val="none" w:sz="0" w:space="0" w:color="auto"/>
      </w:divBdr>
    </w:div>
    <w:div w:id="1098258393">
      <w:bodyDiv w:val="1"/>
      <w:marLeft w:val="0"/>
      <w:marRight w:val="0"/>
      <w:marTop w:val="0"/>
      <w:marBottom w:val="0"/>
      <w:divBdr>
        <w:top w:val="none" w:sz="0" w:space="0" w:color="auto"/>
        <w:left w:val="none" w:sz="0" w:space="0" w:color="auto"/>
        <w:bottom w:val="none" w:sz="0" w:space="0" w:color="auto"/>
        <w:right w:val="none" w:sz="0" w:space="0" w:color="auto"/>
      </w:divBdr>
      <w:divsChild>
        <w:div w:id="599534346">
          <w:marLeft w:val="0"/>
          <w:marRight w:val="0"/>
          <w:marTop w:val="0"/>
          <w:marBottom w:val="0"/>
          <w:divBdr>
            <w:top w:val="none" w:sz="0" w:space="0" w:color="auto"/>
            <w:left w:val="none" w:sz="0" w:space="0" w:color="auto"/>
            <w:bottom w:val="none" w:sz="0" w:space="0" w:color="auto"/>
            <w:right w:val="none" w:sz="0" w:space="0" w:color="auto"/>
          </w:divBdr>
        </w:div>
        <w:div w:id="2015305030">
          <w:marLeft w:val="0"/>
          <w:marRight w:val="0"/>
          <w:marTop w:val="0"/>
          <w:marBottom w:val="0"/>
          <w:divBdr>
            <w:top w:val="none" w:sz="0" w:space="0" w:color="auto"/>
            <w:left w:val="none" w:sz="0" w:space="0" w:color="auto"/>
            <w:bottom w:val="none" w:sz="0" w:space="0" w:color="auto"/>
            <w:right w:val="none" w:sz="0" w:space="0" w:color="auto"/>
          </w:divBdr>
        </w:div>
      </w:divsChild>
    </w:div>
    <w:div w:id="1103572226">
      <w:bodyDiv w:val="1"/>
      <w:marLeft w:val="0"/>
      <w:marRight w:val="0"/>
      <w:marTop w:val="0"/>
      <w:marBottom w:val="0"/>
      <w:divBdr>
        <w:top w:val="none" w:sz="0" w:space="0" w:color="auto"/>
        <w:left w:val="none" w:sz="0" w:space="0" w:color="auto"/>
        <w:bottom w:val="none" w:sz="0" w:space="0" w:color="auto"/>
        <w:right w:val="none" w:sz="0" w:space="0" w:color="auto"/>
      </w:divBdr>
    </w:div>
    <w:div w:id="1113357979">
      <w:bodyDiv w:val="1"/>
      <w:marLeft w:val="0"/>
      <w:marRight w:val="0"/>
      <w:marTop w:val="0"/>
      <w:marBottom w:val="0"/>
      <w:divBdr>
        <w:top w:val="none" w:sz="0" w:space="0" w:color="auto"/>
        <w:left w:val="none" w:sz="0" w:space="0" w:color="auto"/>
        <w:bottom w:val="none" w:sz="0" w:space="0" w:color="auto"/>
        <w:right w:val="none" w:sz="0" w:space="0" w:color="auto"/>
      </w:divBdr>
      <w:divsChild>
        <w:div w:id="863233">
          <w:marLeft w:val="0"/>
          <w:marRight w:val="0"/>
          <w:marTop w:val="0"/>
          <w:marBottom w:val="0"/>
          <w:divBdr>
            <w:top w:val="none" w:sz="0" w:space="0" w:color="auto"/>
            <w:left w:val="none" w:sz="0" w:space="0" w:color="auto"/>
            <w:bottom w:val="none" w:sz="0" w:space="0" w:color="auto"/>
            <w:right w:val="none" w:sz="0" w:space="0" w:color="auto"/>
          </w:divBdr>
        </w:div>
        <w:div w:id="44457020">
          <w:marLeft w:val="0"/>
          <w:marRight w:val="0"/>
          <w:marTop w:val="0"/>
          <w:marBottom w:val="0"/>
          <w:divBdr>
            <w:top w:val="none" w:sz="0" w:space="0" w:color="auto"/>
            <w:left w:val="none" w:sz="0" w:space="0" w:color="auto"/>
            <w:bottom w:val="none" w:sz="0" w:space="0" w:color="auto"/>
            <w:right w:val="none" w:sz="0" w:space="0" w:color="auto"/>
          </w:divBdr>
        </w:div>
        <w:div w:id="181821889">
          <w:marLeft w:val="0"/>
          <w:marRight w:val="0"/>
          <w:marTop w:val="0"/>
          <w:marBottom w:val="0"/>
          <w:divBdr>
            <w:top w:val="none" w:sz="0" w:space="0" w:color="auto"/>
            <w:left w:val="none" w:sz="0" w:space="0" w:color="auto"/>
            <w:bottom w:val="none" w:sz="0" w:space="0" w:color="auto"/>
            <w:right w:val="none" w:sz="0" w:space="0" w:color="auto"/>
          </w:divBdr>
        </w:div>
        <w:div w:id="216479966">
          <w:marLeft w:val="0"/>
          <w:marRight w:val="0"/>
          <w:marTop w:val="0"/>
          <w:marBottom w:val="0"/>
          <w:divBdr>
            <w:top w:val="none" w:sz="0" w:space="0" w:color="auto"/>
            <w:left w:val="none" w:sz="0" w:space="0" w:color="auto"/>
            <w:bottom w:val="none" w:sz="0" w:space="0" w:color="auto"/>
            <w:right w:val="none" w:sz="0" w:space="0" w:color="auto"/>
          </w:divBdr>
        </w:div>
        <w:div w:id="700252619">
          <w:marLeft w:val="0"/>
          <w:marRight w:val="0"/>
          <w:marTop w:val="0"/>
          <w:marBottom w:val="0"/>
          <w:divBdr>
            <w:top w:val="none" w:sz="0" w:space="0" w:color="auto"/>
            <w:left w:val="none" w:sz="0" w:space="0" w:color="auto"/>
            <w:bottom w:val="none" w:sz="0" w:space="0" w:color="auto"/>
            <w:right w:val="none" w:sz="0" w:space="0" w:color="auto"/>
          </w:divBdr>
        </w:div>
        <w:div w:id="921522343">
          <w:marLeft w:val="0"/>
          <w:marRight w:val="0"/>
          <w:marTop w:val="0"/>
          <w:marBottom w:val="0"/>
          <w:divBdr>
            <w:top w:val="none" w:sz="0" w:space="0" w:color="auto"/>
            <w:left w:val="none" w:sz="0" w:space="0" w:color="auto"/>
            <w:bottom w:val="none" w:sz="0" w:space="0" w:color="auto"/>
            <w:right w:val="none" w:sz="0" w:space="0" w:color="auto"/>
          </w:divBdr>
        </w:div>
        <w:div w:id="1307592736">
          <w:marLeft w:val="0"/>
          <w:marRight w:val="0"/>
          <w:marTop w:val="0"/>
          <w:marBottom w:val="0"/>
          <w:divBdr>
            <w:top w:val="none" w:sz="0" w:space="0" w:color="auto"/>
            <w:left w:val="none" w:sz="0" w:space="0" w:color="auto"/>
            <w:bottom w:val="none" w:sz="0" w:space="0" w:color="auto"/>
            <w:right w:val="none" w:sz="0" w:space="0" w:color="auto"/>
          </w:divBdr>
        </w:div>
      </w:divsChild>
    </w:div>
    <w:div w:id="1114593535">
      <w:bodyDiv w:val="1"/>
      <w:marLeft w:val="0"/>
      <w:marRight w:val="0"/>
      <w:marTop w:val="0"/>
      <w:marBottom w:val="0"/>
      <w:divBdr>
        <w:top w:val="none" w:sz="0" w:space="0" w:color="auto"/>
        <w:left w:val="none" w:sz="0" w:space="0" w:color="auto"/>
        <w:bottom w:val="none" w:sz="0" w:space="0" w:color="auto"/>
        <w:right w:val="none" w:sz="0" w:space="0" w:color="auto"/>
      </w:divBdr>
    </w:div>
    <w:div w:id="1131555343">
      <w:bodyDiv w:val="1"/>
      <w:marLeft w:val="0"/>
      <w:marRight w:val="0"/>
      <w:marTop w:val="0"/>
      <w:marBottom w:val="0"/>
      <w:divBdr>
        <w:top w:val="none" w:sz="0" w:space="0" w:color="auto"/>
        <w:left w:val="none" w:sz="0" w:space="0" w:color="auto"/>
        <w:bottom w:val="none" w:sz="0" w:space="0" w:color="auto"/>
        <w:right w:val="none" w:sz="0" w:space="0" w:color="auto"/>
      </w:divBdr>
    </w:div>
    <w:div w:id="1172837226">
      <w:bodyDiv w:val="1"/>
      <w:marLeft w:val="0"/>
      <w:marRight w:val="0"/>
      <w:marTop w:val="0"/>
      <w:marBottom w:val="0"/>
      <w:divBdr>
        <w:top w:val="none" w:sz="0" w:space="0" w:color="auto"/>
        <w:left w:val="none" w:sz="0" w:space="0" w:color="auto"/>
        <w:bottom w:val="none" w:sz="0" w:space="0" w:color="auto"/>
        <w:right w:val="none" w:sz="0" w:space="0" w:color="auto"/>
      </w:divBdr>
    </w:div>
    <w:div w:id="1185678147">
      <w:bodyDiv w:val="1"/>
      <w:marLeft w:val="0"/>
      <w:marRight w:val="0"/>
      <w:marTop w:val="0"/>
      <w:marBottom w:val="0"/>
      <w:divBdr>
        <w:top w:val="none" w:sz="0" w:space="0" w:color="auto"/>
        <w:left w:val="none" w:sz="0" w:space="0" w:color="auto"/>
        <w:bottom w:val="none" w:sz="0" w:space="0" w:color="auto"/>
        <w:right w:val="none" w:sz="0" w:space="0" w:color="auto"/>
      </w:divBdr>
    </w:div>
    <w:div w:id="1189415181">
      <w:bodyDiv w:val="1"/>
      <w:marLeft w:val="0"/>
      <w:marRight w:val="0"/>
      <w:marTop w:val="0"/>
      <w:marBottom w:val="0"/>
      <w:divBdr>
        <w:top w:val="none" w:sz="0" w:space="0" w:color="auto"/>
        <w:left w:val="none" w:sz="0" w:space="0" w:color="auto"/>
        <w:bottom w:val="none" w:sz="0" w:space="0" w:color="auto"/>
        <w:right w:val="none" w:sz="0" w:space="0" w:color="auto"/>
      </w:divBdr>
    </w:div>
    <w:div w:id="1240096370">
      <w:bodyDiv w:val="1"/>
      <w:marLeft w:val="0"/>
      <w:marRight w:val="0"/>
      <w:marTop w:val="0"/>
      <w:marBottom w:val="0"/>
      <w:divBdr>
        <w:top w:val="none" w:sz="0" w:space="0" w:color="auto"/>
        <w:left w:val="none" w:sz="0" w:space="0" w:color="auto"/>
        <w:bottom w:val="none" w:sz="0" w:space="0" w:color="auto"/>
        <w:right w:val="none" w:sz="0" w:space="0" w:color="auto"/>
      </w:divBdr>
      <w:divsChild>
        <w:div w:id="176359390">
          <w:marLeft w:val="0"/>
          <w:marRight w:val="0"/>
          <w:marTop w:val="0"/>
          <w:marBottom w:val="0"/>
          <w:divBdr>
            <w:top w:val="none" w:sz="0" w:space="0" w:color="auto"/>
            <w:left w:val="none" w:sz="0" w:space="0" w:color="auto"/>
            <w:bottom w:val="none" w:sz="0" w:space="0" w:color="auto"/>
            <w:right w:val="none" w:sz="0" w:space="0" w:color="auto"/>
          </w:divBdr>
        </w:div>
        <w:div w:id="353464484">
          <w:marLeft w:val="0"/>
          <w:marRight w:val="0"/>
          <w:marTop w:val="0"/>
          <w:marBottom w:val="0"/>
          <w:divBdr>
            <w:top w:val="none" w:sz="0" w:space="0" w:color="auto"/>
            <w:left w:val="none" w:sz="0" w:space="0" w:color="auto"/>
            <w:bottom w:val="none" w:sz="0" w:space="0" w:color="auto"/>
            <w:right w:val="none" w:sz="0" w:space="0" w:color="auto"/>
          </w:divBdr>
        </w:div>
        <w:div w:id="466093462">
          <w:marLeft w:val="0"/>
          <w:marRight w:val="0"/>
          <w:marTop w:val="0"/>
          <w:marBottom w:val="0"/>
          <w:divBdr>
            <w:top w:val="none" w:sz="0" w:space="0" w:color="auto"/>
            <w:left w:val="none" w:sz="0" w:space="0" w:color="auto"/>
            <w:bottom w:val="none" w:sz="0" w:space="0" w:color="auto"/>
            <w:right w:val="none" w:sz="0" w:space="0" w:color="auto"/>
          </w:divBdr>
        </w:div>
        <w:div w:id="1054081197">
          <w:marLeft w:val="0"/>
          <w:marRight w:val="0"/>
          <w:marTop w:val="0"/>
          <w:marBottom w:val="0"/>
          <w:divBdr>
            <w:top w:val="none" w:sz="0" w:space="0" w:color="auto"/>
            <w:left w:val="none" w:sz="0" w:space="0" w:color="auto"/>
            <w:bottom w:val="none" w:sz="0" w:space="0" w:color="auto"/>
            <w:right w:val="none" w:sz="0" w:space="0" w:color="auto"/>
          </w:divBdr>
        </w:div>
        <w:div w:id="1163277187">
          <w:marLeft w:val="0"/>
          <w:marRight w:val="0"/>
          <w:marTop w:val="0"/>
          <w:marBottom w:val="0"/>
          <w:divBdr>
            <w:top w:val="none" w:sz="0" w:space="0" w:color="auto"/>
            <w:left w:val="none" w:sz="0" w:space="0" w:color="auto"/>
            <w:bottom w:val="none" w:sz="0" w:space="0" w:color="auto"/>
            <w:right w:val="none" w:sz="0" w:space="0" w:color="auto"/>
          </w:divBdr>
        </w:div>
        <w:div w:id="1316837190">
          <w:marLeft w:val="0"/>
          <w:marRight w:val="0"/>
          <w:marTop w:val="0"/>
          <w:marBottom w:val="0"/>
          <w:divBdr>
            <w:top w:val="none" w:sz="0" w:space="0" w:color="auto"/>
            <w:left w:val="none" w:sz="0" w:space="0" w:color="auto"/>
            <w:bottom w:val="none" w:sz="0" w:space="0" w:color="auto"/>
            <w:right w:val="none" w:sz="0" w:space="0" w:color="auto"/>
          </w:divBdr>
        </w:div>
        <w:div w:id="1352148953">
          <w:marLeft w:val="0"/>
          <w:marRight w:val="0"/>
          <w:marTop w:val="0"/>
          <w:marBottom w:val="0"/>
          <w:divBdr>
            <w:top w:val="none" w:sz="0" w:space="0" w:color="auto"/>
            <w:left w:val="none" w:sz="0" w:space="0" w:color="auto"/>
            <w:bottom w:val="none" w:sz="0" w:space="0" w:color="auto"/>
            <w:right w:val="none" w:sz="0" w:space="0" w:color="auto"/>
          </w:divBdr>
        </w:div>
        <w:div w:id="1441684182">
          <w:marLeft w:val="0"/>
          <w:marRight w:val="0"/>
          <w:marTop w:val="0"/>
          <w:marBottom w:val="0"/>
          <w:divBdr>
            <w:top w:val="none" w:sz="0" w:space="0" w:color="auto"/>
            <w:left w:val="none" w:sz="0" w:space="0" w:color="auto"/>
            <w:bottom w:val="none" w:sz="0" w:space="0" w:color="auto"/>
            <w:right w:val="none" w:sz="0" w:space="0" w:color="auto"/>
          </w:divBdr>
        </w:div>
        <w:div w:id="1591887609">
          <w:marLeft w:val="0"/>
          <w:marRight w:val="0"/>
          <w:marTop w:val="0"/>
          <w:marBottom w:val="0"/>
          <w:divBdr>
            <w:top w:val="none" w:sz="0" w:space="0" w:color="auto"/>
            <w:left w:val="none" w:sz="0" w:space="0" w:color="auto"/>
            <w:bottom w:val="none" w:sz="0" w:space="0" w:color="auto"/>
            <w:right w:val="none" w:sz="0" w:space="0" w:color="auto"/>
          </w:divBdr>
        </w:div>
        <w:div w:id="1594582947">
          <w:marLeft w:val="0"/>
          <w:marRight w:val="0"/>
          <w:marTop w:val="0"/>
          <w:marBottom w:val="0"/>
          <w:divBdr>
            <w:top w:val="none" w:sz="0" w:space="0" w:color="auto"/>
            <w:left w:val="none" w:sz="0" w:space="0" w:color="auto"/>
            <w:bottom w:val="none" w:sz="0" w:space="0" w:color="auto"/>
            <w:right w:val="none" w:sz="0" w:space="0" w:color="auto"/>
          </w:divBdr>
        </w:div>
        <w:div w:id="1653290219">
          <w:marLeft w:val="0"/>
          <w:marRight w:val="0"/>
          <w:marTop w:val="0"/>
          <w:marBottom w:val="0"/>
          <w:divBdr>
            <w:top w:val="none" w:sz="0" w:space="0" w:color="auto"/>
            <w:left w:val="none" w:sz="0" w:space="0" w:color="auto"/>
            <w:bottom w:val="none" w:sz="0" w:space="0" w:color="auto"/>
            <w:right w:val="none" w:sz="0" w:space="0" w:color="auto"/>
          </w:divBdr>
        </w:div>
        <w:div w:id="1902061781">
          <w:marLeft w:val="0"/>
          <w:marRight w:val="0"/>
          <w:marTop w:val="0"/>
          <w:marBottom w:val="0"/>
          <w:divBdr>
            <w:top w:val="none" w:sz="0" w:space="0" w:color="auto"/>
            <w:left w:val="none" w:sz="0" w:space="0" w:color="auto"/>
            <w:bottom w:val="none" w:sz="0" w:space="0" w:color="auto"/>
            <w:right w:val="none" w:sz="0" w:space="0" w:color="auto"/>
          </w:divBdr>
        </w:div>
        <w:div w:id="2043432087">
          <w:marLeft w:val="0"/>
          <w:marRight w:val="0"/>
          <w:marTop w:val="0"/>
          <w:marBottom w:val="0"/>
          <w:divBdr>
            <w:top w:val="none" w:sz="0" w:space="0" w:color="auto"/>
            <w:left w:val="none" w:sz="0" w:space="0" w:color="auto"/>
            <w:bottom w:val="none" w:sz="0" w:space="0" w:color="auto"/>
            <w:right w:val="none" w:sz="0" w:space="0" w:color="auto"/>
          </w:divBdr>
        </w:div>
      </w:divsChild>
    </w:div>
    <w:div w:id="1254244850">
      <w:bodyDiv w:val="1"/>
      <w:marLeft w:val="0"/>
      <w:marRight w:val="0"/>
      <w:marTop w:val="0"/>
      <w:marBottom w:val="0"/>
      <w:divBdr>
        <w:top w:val="none" w:sz="0" w:space="0" w:color="auto"/>
        <w:left w:val="none" w:sz="0" w:space="0" w:color="auto"/>
        <w:bottom w:val="none" w:sz="0" w:space="0" w:color="auto"/>
        <w:right w:val="none" w:sz="0" w:space="0" w:color="auto"/>
      </w:divBdr>
      <w:divsChild>
        <w:div w:id="119039390">
          <w:marLeft w:val="0"/>
          <w:marRight w:val="0"/>
          <w:marTop w:val="0"/>
          <w:marBottom w:val="0"/>
          <w:divBdr>
            <w:top w:val="none" w:sz="0" w:space="0" w:color="auto"/>
            <w:left w:val="none" w:sz="0" w:space="0" w:color="auto"/>
            <w:bottom w:val="none" w:sz="0" w:space="0" w:color="auto"/>
            <w:right w:val="none" w:sz="0" w:space="0" w:color="auto"/>
          </w:divBdr>
        </w:div>
        <w:div w:id="174417790">
          <w:marLeft w:val="0"/>
          <w:marRight w:val="0"/>
          <w:marTop w:val="0"/>
          <w:marBottom w:val="0"/>
          <w:divBdr>
            <w:top w:val="none" w:sz="0" w:space="0" w:color="auto"/>
            <w:left w:val="none" w:sz="0" w:space="0" w:color="auto"/>
            <w:bottom w:val="none" w:sz="0" w:space="0" w:color="auto"/>
            <w:right w:val="none" w:sz="0" w:space="0" w:color="auto"/>
          </w:divBdr>
        </w:div>
        <w:div w:id="358091328">
          <w:marLeft w:val="0"/>
          <w:marRight w:val="0"/>
          <w:marTop w:val="0"/>
          <w:marBottom w:val="0"/>
          <w:divBdr>
            <w:top w:val="none" w:sz="0" w:space="0" w:color="auto"/>
            <w:left w:val="none" w:sz="0" w:space="0" w:color="auto"/>
            <w:bottom w:val="none" w:sz="0" w:space="0" w:color="auto"/>
            <w:right w:val="none" w:sz="0" w:space="0" w:color="auto"/>
          </w:divBdr>
        </w:div>
        <w:div w:id="761268535">
          <w:marLeft w:val="0"/>
          <w:marRight w:val="0"/>
          <w:marTop w:val="0"/>
          <w:marBottom w:val="0"/>
          <w:divBdr>
            <w:top w:val="none" w:sz="0" w:space="0" w:color="auto"/>
            <w:left w:val="none" w:sz="0" w:space="0" w:color="auto"/>
            <w:bottom w:val="none" w:sz="0" w:space="0" w:color="auto"/>
            <w:right w:val="none" w:sz="0" w:space="0" w:color="auto"/>
          </w:divBdr>
        </w:div>
        <w:div w:id="1001346778">
          <w:marLeft w:val="0"/>
          <w:marRight w:val="0"/>
          <w:marTop w:val="0"/>
          <w:marBottom w:val="0"/>
          <w:divBdr>
            <w:top w:val="none" w:sz="0" w:space="0" w:color="auto"/>
            <w:left w:val="none" w:sz="0" w:space="0" w:color="auto"/>
            <w:bottom w:val="none" w:sz="0" w:space="0" w:color="auto"/>
            <w:right w:val="none" w:sz="0" w:space="0" w:color="auto"/>
          </w:divBdr>
        </w:div>
        <w:div w:id="1307050217">
          <w:marLeft w:val="0"/>
          <w:marRight w:val="0"/>
          <w:marTop w:val="0"/>
          <w:marBottom w:val="0"/>
          <w:divBdr>
            <w:top w:val="none" w:sz="0" w:space="0" w:color="auto"/>
            <w:left w:val="none" w:sz="0" w:space="0" w:color="auto"/>
            <w:bottom w:val="none" w:sz="0" w:space="0" w:color="auto"/>
            <w:right w:val="none" w:sz="0" w:space="0" w:color="auto"/>
          </w:divBdr>
        </w:div>
        <w:div w:id="1468669491">
          <w:marLeft w:val="0"/>
          <w:marRight w:val="0"/>
          <w:marTop w:val="0"/>
          <w:marBottom w:val="0"/>
          <w:divBdr>
            <w:top w:val="none" w:sz="0" w:space="0" w:color="auto"/>
            <w:left w:val="none" w:sz="0" w:space="0" w:color="auto"/>
            <w:bottom w:val="none" w:sz="0" w:space="0" w:color="auto"/>
            <w:right w:val="none" w:sz="0" w:space="0" w:color="auto"/>
          </w:divBdr>
        </w:div>
        <w:div w:id="1590457087">
          <w:marLeft w:val="0"/>
          <w:marRight w:val="0"/>
          <w:marTop w:val="0"/>
          <w:marBottom w:val="0"/>
          <w:divBdr>
            <w:top w:val="none" w:sz="0" w:space="0" w:color="auto"/>
            <w:left w:val="none" w:sz="0" w:space="0" w:color="auto"/>
            <w:bottom w:val="none" w:sz="0" w:space="0" w:color="auto"/>
            <w:right w:val="none" w:sz="0" w:space="0" w:color="auto"/>
          </w:divBdr>
        </w:div>
        <w:div w:id="1659576615">
          <w:marLeft w:val="0"/>
          <w:marRight w:val="0"/>
          <w:marTop w:val="0"/>
          <w:marBottom w:val="0"/>
          <w:divBdr>
            <w:top w:val="none" w:sz="0" w:space="0" w:color="auto"/>
            <w:left w:val="none" w:sz="0" w:space="0" w:color="auto"/>
            <w:bottom w:val="none" w:sz="0" w:space="0" w:color="auto"/>
            <w:right w:val="none" w:sz="0" w:space="0" w:color="auto"/>
          </w:divBdr>
        </w:div>
        <w:div w:id="1764568186">
          <w:marLeft w:val="0"/>
          <w:marRight w:val="0"/>
          <w:marTop w:val="0"/>
          <w:marBottom w:val="0"/>
          <w:divBdr>
            <w:top w:val="none" w:sz="0" w:space="0" w:color="auto"/>
            <w:left w:val="none" w:sz="0" w:space="0" w:color="auto"/>
            <w:bottom w:val="none" w:sz="0" w:space="0" w:color="auto"/>
            <w:right w:val="none" w:sz="0" w:space="0" w:color="auto"/>
          </w:divBdr>
        </w:div>
        <w:div w:id="1910114289">
          <w:marLeft w:val="0"/>
          <w:marRight w:val="0"/>
          <w:marTop w:val="0"/>
          <w:marBottom w:val="0"/>
          <w:divBdr>
            <w:top w:val="none" w:sz="0" w:space="0" w:color="auto"/>
            <w:left w:val="none" w:sz="0" w:space="0" w:color="auto"/>
            <w:bottom w:val="none" w:sz="0" w:space="0" w:color="auto"/>
            <w:right w:val="none" w:sz="0" w:space="0" w:color="auto"/>
          </w:divBdr>
        </w:div>
        <w:div w:id="1974827579">
          <w:marLeft w:val="0"/>
          <w:marRight w:val="0"/>
          <w:marTop w:val="0"/>
          <w:marBottom w:val="0"/>
          <w:divBdr>
            <w:top w:val="none" w:sz="0" w:space="0" w:color="auto"/>
            <w:left w:val="none" w:sz="0" w:space="0" w:color="auto"/>
            <w:bottom w:val="none" w:sz="0" w:space="0" w:color="auto"/>
            <w:right w:val="none" w:sz="0" w:space="0" w:color="auto"/>
          </w:divBdr>
        </w:div>
        <w:div w:id="1979335147">
          <w:marLeft w:val="0"/>
          <w:marRight w:val="0"/>
          <w:marTop w:val="0"/>
          <w:marBottom w:val="0"/>
          <w:divBdr>
            <w:top w:val="none" w:sz="0" w:space="0" w:color="auto"/>
            <w:left w:val="none" w:sz="0" w:space="0" w:color="auto"/>
            <w:bottom w:val="none" w:sz="0" w:space="0" w:color="auto"/>
            <w:right w:val="none" w:sz="0" w:space="0" w:color="auto"/>
          </w:divBdr>
        </w:div>
      </w:divsChild>
    </w:div>
    <w:div w:id="1260529657">
      <w:bodyDiv w:val="1"/>
      <w:marLeft w:val="0"/>
      <w:marRight w:val="0"/>
      <w:marTop w:val="0"/>
      <w:marBottom w:val="0"/>
      <w:divBdr>
        <w:top w:val="none" w:sz="0" w:space="0" w:color="auto"/>
        <w:left w:val="none" w:sz="0" w:space="0" w:color="auto"/>
        <w:bottom w:val="none" w:sz="0" w:space="0" w:color="auto"/>
        <w:right w:val="none" w:sz="0" w:space="0" w:color="auto"/>
      </w:divBdr>
      <w:divsChild>
        <w:div w:id="928805887">
          <w:marLeft w:val="0"/>
          <w:marRight w:val="0"/>
          <w:marTop w:val="0"/>
          <w:marBottom w:val="0"/>
          <w:divBdr>
            <w:top w:val="none" w:sz="0" w:space="0" w:color="auto"/>
            <w:left w:val="none" w:sz="0" w:space="0" w:color="auto"/>
            <w:bottom w:val="none" w:sz="0" w:space="0" w:color="auto"/>
            <w:right w:val="none" w:sz="0" w:space="0" w:color="auto"/>
          </w:divBdr>
          <w:divsChild>
            <w:div w:id="723718826">
              <w:marLeft w:val="0"/>
              <w:marRight w:val="0"/>
              <w:marTop w:val="0"/>
              <w:marBottom w:val="0"/>
              <w:divBdr>
                <w:top w:val="none" w:sz="0" w:space="0" w:color="auto"/>
                <w:left w:val="none" w:sz="0" w:space="0" w:color="auto"/>
                <w:bottom w:val="none" w:sz="0" w:space="0" w:color="auto"/>
                <w:right w:val="none" w:sz="0" w:space="0" w:color="auto"/>
              </w:divBdr>
            </w:div>
            <w:div w:id="1103183291">
              <w:marLeft w:val="0"/>
              <w:marRight w:val="0"/>
              <w:marTop w:val="0"/>
              <w:marBottom w:val="0"/>
              <w:divBdr>
                <w:top w:val="none" w:sz="0" w:space="0" w:color="auto"/>
                <w:left w:val="none" w:sz="0" w:space="0" w:color="auto"/>
                <w:bottom w:val="none" w:sz="0" w:space="0" w:color="auto"/>
                <w:right w:val="none" w:sz="0" w:space="0" w:color="auto"/>
              </w:divBdr>
            </w:div>
            <w:div w:id="1290550548">
              <w:marLeft w:val="0"/>
              <w:marRight w:val="0"/>
              <w:marTop w:val="0"/>
              <w:marBottom w:val="0"/>
              <w:divBdr>
                <w:top w:val="none" w:sz="0" w:space="0" w:color="auto"/>
                <w:left w:val="none" w:sz="0" w:space="0" w:color="auto"/>
                <w:bottom w:val="none" w:sz="0" w:space="0" w:color="auto"/>
                <w:right w:val="none" w:sz="0" w:space="0" w:color="auto"/>
              </w:divBdr>
            </w:div>
            <w:div w:id="1446534752">
              <w:marLeft w:val="0"/>
              <w:marRight w:val="0"/>
              <w:marTop w:val="0"/>
              <w:marBottom w:val="0"/>
              <w:divBdr>
                <w:top w:val="none" w:sz="0" w:space="0" w:color="auto"/>
                <w:left w:val="none" w:sz="0" w:space="0" w:color="auto"/>
                <w:bottom w:val="none" w:sz="0" w:space="0" w:color="auto"/>
                <w:right w:val="none" w:sz="0" w:space="0" w:color="auto"/>
              </w:divBdr>
            </w:div>
            <w:div w:id="1760638705">
              <w:marLeft w:val="0"/>
              <w:marRight w:val="0"/>
              <w:marTop w:val="0"/>
              <w:marBottom w:val="0"/>
              <w:divBdr>
                <w:top w:val="none" w:sz="0" w:space="0" w:color="auto"/>
                <w:left w:val="none" w:sz="0" w:space="0" w:color="auto"/>
                <w:bottom w:val="none" w:sz="0" w:space="0" w:color="auto"/>
                <w:right w:val="none" w:sz="0" w:space="0" w:color="auto"/>
              </w:divBdr>
            </w:div>
            <w:div w:id="2123841471">
              <w:marLeft w:val="0"/>
              <w:marRight w:val="0"/>
              <w:marTop w:val="0"/>
              <w:marBottom w:val="0"/>
              <w:divBdr>
                <w:top w:val="none" w:sz="0" w:space="0" w:color="auto"/>
                <w:left w:val="none" w:sz="0" w:space="0" w:color="auto"/>
                <w:bottom w:val="none" w:sz="0" w:space="0" w:color="auto"/>
                <w:right w:val="none" w:sz="0" w:space="0" w:color="auto"/>
              </w:divBdr>
            </w:div>
          </w:divsChild>
        </w:div>
        <w:div w:id="2147156437">
          <w:marLeft w:val="0"/>
          <w:marRight w:val="0"/>
          <w:marTop w:val="0"/>
          <w:marBottom w:val="0"/>
          <w:divBdr>
            <w:top w:val="none" w:sz="0" w:space="0" w:color="auto"/>
            <w:left w:val="none" w:sz="0" w:space="0" w:color="auto"/>
            <w:bottom w:val="none" w:sz="0" w:space="0" w:color="auto"/>
            <w:right w:val="none" w:sz="0" w:space="0" w:color="auto"/>
          </w:divBdr>
          <w:divsChild>
            <w:div w:id="569581998">
              <w:marLeft w:val="0"/>
              <w:marRight w:val="0"/>
              <w:marTop w:val="0"/>
              <w:marBottom w:val="0"/>
              <w:divBdr>
                <w:top w:val="none" w:sz="0" w:space="0" w:color="auto"/>
                <w:left w:val="none" w:sz="0" w:space="0" w:color="auto"/>
                <w:bottom w:val="none" w:sz="0" w:space="0" w:color="auto"/>
                <w:right w:val="none" w:sz="0" w:space="0" w:color="auto"/>
              </w:divBdr>
            </w:div>
            <w:div w:id="1204368891">
              <w:marLeft w:val="0"/>
              <w:marRight w:val="0"/>
              <w:marTop w:val="0"/>
              <w:marBottom w:val="0"/>
              <w:divBdr>
                <w:top w:val="none" w:sz="0" w:space="0" w:color="auto"/>
                <w:left w:val="none" w:sz="0" w:space="0" w:color="auto"/>
                <w:bottom w:val="none" w:sz="0" w:space="0" w:color="auto"/>
                <w:right w:val="none" w:sz="0" w:space="0" w:color="auto"/>
              </w:divBdr>
            </w:div>
            <w:div w:id="1398941378">
              <w:marLeft w:val="0"/>
              <w:marRight w:val="0"/>
              <w:marTop w:val="0"/>
              <w:marBottom w:val="0"/>
              <w:divBdr>
                <w:top w:val="none" w:sz="0" w:space="0" w:color="auto"/>
                <w:left w:val="none" w:sz="0" w:space="0" w:color="auto"/>
                <w:bottom w:val="none" w:sz="0" w:space="0" w:color="auto"/>
                <w:right w:val="none" w:sz="0" w:space="0" w:color="auto"/>
              </w:divBdr>
            </w:div>
            <w:div w:id="1665235575">
              <w:marLeft w:val="0"/>
              <w:marRight w:val="0"/>
              <w:marTop w:val="0"/>
              <w:marBottom w:val="0"/>
              <w:divBdr>
                <w:top w:val="none" w:sz="0" w:space="0" w:color="auto"/>
                <w:left w:val="none" w:sz="0" w:space="0" w:color="auto"/>
                <w:bottom w:val="none" w:sz="0" w:space="0" w:color="auto"/>
                <w:right w:val="none" w:sz="0" w:space="0" w:color="auto"/>
              </w:divBdr>
            </w:div>
            <w:div w:id="19290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5415">
      <w:bodyDiv w:val="1"/>
      <w:marLeft w:val="0"/>
      <w:marRight w:val="0"/>
      <w:marTop w:val="0"/>
      <w:marBottom w:val="0"/>
      <w:divBdr>
        <w:top w:val="none" w:sz="0" w:space="0" w:color="auto"/>
        <w:left w:val="none" w:sz="0" w:space="0" w:color="auto"/>
        <w:bottom w:val="none" w:sz="0" w:space="0" w:color="auto"/>
        <w:right w:val="none" w:sz="0" w:space="0" w:color="auto"/>
      </w:divBdr>
    </w:div>
    <w:div w:id="1336227804">
      <w:bodyDiv w:val="1"/>
      <w:marLeft w:val="0"/>
      <w:marRight w:val="0"/>
      <w:marTop w:val="0"/>
      <w:marBottom w:val="0"/>
      <w:divBdr>
        <w:top w:val="none" w:sz="0" w:space="0" w:color="auto"/>
        <w:left w:val="none" w:sz="0" w:space="0" w:color="auto"/>
        <w:bottom w:val="none" w:sz="0" w:space="0" w:color="auto"/>
        <w:right w:val="none" w:sz="0" w:space="0" w:color="auto"/>
      </w:divBdr>
      <w:divsChild>
        <w:div w:id="108429098">
          <w:marLeft w:val="0"/>
          <w:marRight w:val="0"/>
          <w:marTop w:val="0"/>
          <w:marBottom w:val="0"/>
          <w:divBdr>
            <w:top w:val="none" w:sz="0" w:space="0" w:color="auto"/>
            <w:left w:val="none" w:sz="0" w:space="0" w:color="auto"/>
            <w:bottom w:val="none" w:sz="0" w:space="0" w:color="auto"/>
            <w:right w:val="none" w:sz="0" w:space="0" w:color="auto"/>
          </w:divBdr>
        </w:div>
        <w:div w:id="234977584">
          <w:marLeft w:val="0"/>
          <w:marRight w:val="0"/>
          <w:marTop w:val="0"/>
          <w:marBottom w:val="0"/>
          <w:divBdr>
            <w:top w:val="none" w:sz="0" w:space="0" w:color="auto"/>
            <w:left w:val="none" w:sz="0" w:space="0" w:color="auto"/>
            <w:bottom w:val="none" w:sz="0" w:space="0" w:color="auto"/>
            <w:right w:val="none" w:sz="0" w:space="0" w:color="auto"/>
          </w:divBdr>
        </w:div>
        <w:div w:id="408036642">
          <w:marLeft w:val="0"/>
          <w:marRight w:val="0"/>
          <w:marTop w:val="0"/>
          <w:marBottom w:val="0"/>
          <w:divBdr>
            <w:top w:val="none" w:sz="0" w:space="0" w:color="auto"/>
            <w:left w:val="none" w:sz="0" w:space="0" w:color="auto"/>
            <w:bottom w:val="none" w:sz="0" w:space="0" w:color="auto"/>
            <w:right w:val="none" w:sz="0" w:space="0" w:color="auto"/>
          </w:divBdr>
        </w:div>
        <w:div w:id="524026984">
          <w:marLeft w:val="0"/>
          <w:marRight w:val="0"/>
          <w:marTop w:val="0"/>
          <w:marBottom w:val="0"/>
          <w:divBdr>
            <w:top w:val="none" w:sz="0" w:space="0" w:color="auto"/>
            <w:left w:val="none" w:sz="0" w:space="0" w:color="auto"/>
            <w:bottom w:val="none" w:sz="0" w:space="0" w:color="auto"/>
            <w:right w:val="none" w:sz="0" w:space="0" w:color="auto"/>
          </w:divBdr>
        </w:div>
        <w:div w:id="1539470623">
          <w:marLeft w:val="0"/>
          <w:marRight w:val="0"/>
          <w:marTop w:val="0"/>
          <w:marBottom w:val="0"/>
          <w:divBdr>
            <w:top w:val="none" w:sz="0" w:space="0" w:color="auto"/>
            <w:left w:val="none" w:sz="0" w:space="0" w:color="auto"/>
            <w:bottom w:val="none" w:sz="0" w:space="0" w:color="auto"/>
            <w:right w:val="none" w:sz="0" w:space="0" w:color="auto"/>
          </w:divBdr>
        </w:div>
      </w:divsChild>
    </w:div>
    <w:div w:id="1351637182">
      <w:bodyDiv w:val="1"/>
      <w:marLeft w:val="0"/>
      <w:marRight w:val="0"/>
      <w:marTop w:val="0"/>
      <w:marBottom w:val="0"/>
      <w:divBdr>
        <w:top w:val="none" w:sz="0" w:space="0" w:color="auto"/>
        <w:left w:val="none" w:sz="0" w:space="0" w:color="auto"/>
        <w:bottom w:val="none" w:sz="0" w:space="0" w:color="auto"/>
        <w:right w:val="none" w:sz="0" w:space="0" w:color="auto"/>
      </w:divBdr>
      <w:divsChild>
        <w:div w:id="1664047703">
          <w:marLeft w:val="0"/>
          <w:marRight w:val="0"/>
          <w:marTop w:val="0"/>
          <w:marBottom w:val="0"/>
          <w:divBdr>
            <w:top w:val="none" w:sz="0" w:space="0" w:color="auto"/>
            <w:left w:val="none" w:sz="0" w:space="0" w:color="auto"/>
            <w:bottom w:val="none" w:sz="0" w:space="0" w:color="auto"/>
            <w:right w:val="none" w:sz="0" w:space="0" w:color="auto"/>
          </w:divBdr>
        </w:div>
        <w:div w:id="1716154201">
          <w:marLeft w:val="0"/>
          <w:marRight w:val="0"/>
          <w:marTop w:val="0"/>
          <w:marBottom w:val="0"/>
          <w:divBdr>
            <w:top w:val="none" w:sz="0" w:space="0" w:color="auto"/>
            <w:left w:val="none" w:sz="0" w:space="0" w:color="auto"/>
            <w:bottom w:val="none" w:sz="0" w:space="0" w:color="auto"/>
            <w:right w:val="none" w:sz="0" w:space="0" w:color="auto"/>
          </w:divBdr>
        </w:div>
        <w:div w:id="1782802174">
          <w:marLeft w:val="0"/>
          <w:marRight w:val="0"/>
          <w:marTop w:val="0"/>
          <w:marBottom w:val="0"/>
          <w:divBdr>
            <w:top w:val="none" w:sz="0" w:space="0" w:color="auto"/>
            <w:left w:val="none" w:sz="0" w:space="0" w:color="auto"/>
            <w:bottom w:val="none" w:sz="0" w:space="0" w:color="auto"/>
            <w:right w:val="none" w:sz="0" w:space="0" w:color="auto"/>
          </w:divBdr>
        </w:div>
        <w:div w:id="2124765670">
          <w:marLeft w:val="0"/>
          <w:marRight w:val="0"/>
          <w:marTop w:val="0"/>
          <w:marBottom w:val="0"/>
          <w:divBdr>
            <w:top w:val="none" w:sz="0" w:space="0" w:color="auto"/>
            <w:left w:val="none" w:sz="0" w:space="0" w:color="auto"/>
            <w:bottom w:val="none" w:sz="0" w:space="0" w:color="auto"/>
            <w:right w:val="none" w:sz="0" w:space="0" w:color="auto"/>
          </w:divBdr>
        </w:div>
        <w:div w:id="2133093139">
          <w:marLeft w:val="0"/>
          <w:marRight w:val="0"/>
          <w:marTop w:val="0"/>
          <w:marBottom w:val="0"/>
          <w:divBdr>
            <w:top w:val="none" w:sz="0" w:space="0" w:color="auto"/>
            <w:left w:val="none" w:sz="0" w:space="0" w:color="auto"/>
            <w:bottom w:val="none" w:sz="0" w:space="0" w:color="auto"/>
            <w:right w:val="none" w:sz="0" w:space="0" w:color="auto"/>
          </w:divBdr>
        </w:div>
      </w:divsChild>
    </w:div>
    <w:div w:id="1364941791">
      <w:bodyDiv w:val="1"/>
      <w:marLeft w:val="0"/>
      <w:marRight w:val="0"/>
      <w:marTop w:val="0"/>
      <w:marBottom w:val="0"/>
      <w:divBdr>
        <w:top w:val="none" w:sz="0" w:space="0" w:color="auto"/>
        <w:left w:val="none" w:sz="0" w:space="0" w:color="auto"/>
        <w:bottom w:val="none" w:sz="0" w:space="0" w:color="auto"/>
        <w:right w:val="none" w:sz="0" w:space="0" w:color="auto"/>
      </w:divBdr>
    </w:div>
    <w:div w:id="1382366908">
      <w:bodyDiv w:val="1"/>
      <w:marLeft w:val="0"/>
      <w:marRight w:val="0"/>
      <w:marTop w:val="0"/>
      <w:marBottom w:val="0"/>
      <w:divBdr>
        <w:top w:val="none" w:sz="0" w:space="0" w:color="auto"/>
        <w:left w:val="none" w:sz="0" w:space="0" w:color="auto"/>
        <w:bottom w:val="none" w:sz="0" w:space="0" w:color="auto"/>
        <w:right w:val="none" w:sz="0" w:space="0" w:color="auto"/>
      </w:divBdr>
      <w:divsChild>
        <w:div w:id="843592150">
          <w:marLeft w:val="0"/>
          <w:marRight w:val="0"/>
          <w:marTop w:val="0"/>
          <w:marBottom w:val="0"/>
          <w:divBdr>
            <w:top w:val="none" w:sz="0" w:space="0" w:color="auto"/>
            <w:left w:val="none" w:sz="0" w:space="0" w:color="auto"/>
            <w:bottom w:val="none" w:sz="0" w:space="0" w:color="auto"/>
            <w:right w:val="none" w:sz="0" w:space="0" w:color="auto"/>
          </w:divBdr>
        </w:div>
        <w:div w:id="2062433643">
          <w:marLeft w:val="0"/>
          <w:marRight w:val="0"/>
          <w:marTop w:val="0"/>
          <w:marBottom w:val="0"/>
          <w:divBdr>
            <w:top w:val="none" w:sz="0" w:space="0" w:color="auto"/>
            <w:left w:val="none" w:sz="0" w:space="0" w:color="auto"/>
            <w:bottom w:val="none" w:sz="0" w:space="0" w:color="auto"/>
            <w:right w:val="none" w:sz="0" w:space="0" w:color="auto"/>
          </w:divBdr>
        </w:div>
      </w:divsChild>
    </w:div>
    <w:div w:id="1420446681">
      <w:bodyDiv w:val="1"/>
      <w:marLeft w:val="0"/>
      <w:marRight w:val="0"/>
      <w:marTop w:val="0"/>
      <w:marBottom w:val="0"/>
      <w:divBdr>
        <w:top w:val="none" w:sz="0" w:space="0" w:color="auto"/>
        <w:left w:val="none" w:sz="0" w:space="0" w:color="auto"/>
        <w:bottom w:val="none" w:sz="0" w:space="0" w:color="auto"/>
        <w:right w:val="none" w:sz="0" w:space="0" w:color="auto"/>
      </w:divBdr>
      <w:divsChild>
        <w:div w:id="209651685">
          <w:marLeft w:val="0"/>
          <w:marRight w:val="0"/>
          <w:marTop w:val="0"/>
          <w:marBottom w:val="0"/>
          <w:divBdr>
            <w:top w:val="none" w:sz="0" w:space="0" w:color="auto"/>
            <w:left w:val="none" w:sz="0" w:space="0" w:color="auto"/>
            <w:bottom w:val="none" w:sz="0" w:space="0" w:color="auto"/>
            <w:right w:val="none" w:sz="0" w:space="0" w:color="auto"/>
          </w:divBdr>
        </w:div>
        <w:div w:id="227493399">
          <w:marLeft w:val="0"/>
          <w:marRight w:val="0"/>
          <w:marTop w:val="0"/>
          <w:marBottom w:val="0"/>
          <w:divBdr>
            <w:top w:val="none" w:sz="0" w:space="0" w:color="auto"/>
            <w:left w:val="none" w:sz="0" w:space="0" w:color="auto"/>
            <w:bottom w:val="none" w:sz="0" w:space="0" w:color="auto"/>
            <w:right w:val="none" w:sz="0" w:space="0" w:color="auto"/>
          </w:divBdr>
        </w:div>
        <w:div w:id="246766373">
          <w:marLeft w:val="0"/>
          <w:marRight w:val="0"/>
          <w:marTop w:val="0"/>
          <w:marBottom w:val="0"/>
          <w:divBdr>
            <w:top w:val="none" w:sz="0" w:space="0" w:color="auto"/>
            <w:left w:val="none" w:sz="0" w:space="0" w:color="auto"/>
            <w:bottom w:val="none" w:sz="0" w:space="0" w:color="auto"/>
            <w:right w:val="none" w:sz="0" w:space="0" w:color="auto"/>
          </w:divBdr>
        </w:div>
        <w:div w:id="592711949">
          <w:marLeft w:val="0"/>
          <w:marRight w:val="0"/>
          <w:marTop w:val="0"/>
          <w:marBottom w:val="0"/>
          <w:divBdr>
            <w:top w:val="none" w:sz="0" w:space="0" w:color="auto"/>
            <w:left w:val="none" w:sz="0" w:space="0" w:color="auto"/>
            <w:bottom w:val="none" w:sz="0" w:space="0" w:color="auto"/>
            <w:right w:val="none" w:sz="0" w:space="0" w:color="auto"/>
          </w:divBdr>
        </w:div>
        <w:div w:id="822622979">
          <w:marLeft w:val="0"/>
          <w:marRight w:val="0"/>
          <w:marTop w:val="0"/>
          <w:marBottom w:val="0"/>
          <w:divBdr>
            <w:top w:val="none" w:sz="0" w:space="0" w:color="auto"/>
            <w:left w:val="none" w:sz="0" w:space="0" w:color="auto"/>
            <w:bottom w:val="none" w:sz="0" w:space="0" w:color="auto"/>
            <w:right w:val="none" w:sz="0" w:space="0" w:color="auto"/>
          </w:divBdr>
        </w:div>
        <w:div w:id="1086073286">
          <w:marLeft w:val="0"/>
          <w:marRight w:val="0"/>
          <w:marTop w:val="0"/>
          <w:marBottom w:val="0"/>
          <w:divBdr>
            <w:top w:val="none" w:sz="0" w:space="0" w:color="auto"/>
            <w:left w:val="none" w:sz="0" w:space="0" w:color="auto"/>
            <w:bottom w:val="none" w:sz="0" w:space="0" w:color="auto"/>
            <w:right w:val="none" w:sz="0" w:space="0" w:color="auto"/>
          </w:divBdr>
        </w:div>
        <w:div w:id="1432046332">
          <w:marLeft w:val="0"/>
          <w:marRight w:val="0"/>
          <w:marTop w:val="0"/>
          <w:marBottom w:val="0"/>
          <w:divBdr>
            <w:top w:val="none" w:sz="0" w:space="0" w:color="auto"/>
            <w:left w:val="none" w:sz="0" w:space="0" w:color="auto"/>
            <w:bottom w:val="none" w:sz="0" w:space="0" w:color="auto"/>
            <w:right w:val="none" w:sz="0" w:space="0" w:color="auto"/>
          </w:divBdr>
        </w:div>
      </w:divsChild>
    </w:div>
    <w:div w:id="1428424991">
      <w:bodyDiv w:val="1"/>
      <w:marLeft w:val="0"/>
      <w:marRight w:val="0"/>
      <w:marTop w:val="0"/>
      <w:marBottom w:val="0"/>
      <w:divBdr>
        <w:top w:val="none" w:sz="0" w:space="0" w:color="auto"/>
        <w:left w:val="none" w:sz="0" w:space="0" w:color="auto"/>
        <w:bottom w:val="none" w:sz="0" w:space="0" w:color="auto"/>
        <w:right w:val="none" w:sz="0" w:space="0" w:color="auto"/>
      </w:divBdr>
    </w:div>
    <w:div w:id="1429693058">
      <w:bodyDiv w:val="1"/>
      <w:marLeft w:val="0"/>
      <w:marRight w:val="0"/>
      <w:marTop w:val="0"/>
      <w:marBottom w:val="0"/>
      <w:divBdr>
        <w:top w:val="none" w:sz="0" w:space="0" w:color="auto"/>
        <w:left w:val="none" w:sz="0" w:space="0" w:color="auto"/>
        <w:bottom w:val="none" w:sz="0" w:space="0" w:color="auto"/>
        <w:right w:val="none" w:sz="0" w:space="0" w:color="auto"/>
      </w:divBdr>
    </w:div>
    <w:div w:id="1454982396">
      <w:bodyDiv w:val="1"/>
      <w:marLeft w:val="0"/>
      <w:marRight w:val="0"/>
      <w:marTop w:val="0"/>
      <w:marBottom w:val="0"/>
      <w:divBdr>
        <w:top w:val="none" w:sz="0" w:space="0" w:color="auto"/>
        <w:left w:val="none" w:sz="0" w:space="0" w:color="auto"/>
        <w:bottom w:val="none" w:sz="0" w:space="0" w:color="auto"/>
        <w:right w:val="none" w:sz="0" w:space="0" w:color="auto"/>
      </w:divBdr>
    </w:div>
    <w:div w:id="1460612607">
      <w:bodyDiv w:val="1"/>
      <w:marLeft w:val="0"/>
      <w:marRight w:val="0"/>
      <w:marTop w:val="0"/>
      <w:marBottom w:val="0"/>
      <w:divBdr>
        <w:top w:val="none" w:sz="0" w:space="0" w:color="auto"/>
        <w:left w:val="none" w:sz="0" w:space="0" w:color="auto"/>
        <w:bottom w:val="none" w:sz="0" w:space="0" w:color="auto"/>
        <w:right w:val="none" w:sz="0" w:space="0" w:color="auto"/>
      </w:divBdr>
    </w:div>
    <w:div w:id="1468818924">
      <w:bodyDiv w:val="1"/>
      <w:marLeft w:val="0"/>
      <w:marRight w:val="0"/>
      <w:marTop w:val="0"/>
      <w:marBottom w:val="0"/>
      <w:divBdr>
        <w:top w:val="none" w:sz="0" w:space="0" w:color="auto"/>
        <w:left w:val="none" w:sz="0" w:space="0" w:color="auto"/>
        <w:bottom w:val="none" w:sz="0" w:space="0" w:color="auto"/>
        <w:right w:val="none" w:sz="0" w:space="0" w:color="auto"/>
      </w:divBdr>
      <w:divsChild>
        <w:div w:id="1036126144">
          <w:marLeft w:val="0"/>
          <w:marRight w:val="0"/>
          <w:marTop w:val="0"/>
          <w:marBottom w:val="0"/>
          <w:divBdr>
            <w:top w:val="none" w:sz="0" w:space="0" w:color="auto"/>
            <w:left w:val="none" w:sz="0" w:space="0" w:color="auto"/>
            <w:bottom w:val="none" w:sz="0" w:space="0" w:color="auto"/>
            <w:right w:val="none" w:sz="0" w:space="0" w:color="auto"/>
          </w:divBdr>
          <w:divsChild>
            <w:div w:id="376515007">
              <w:marLeft w:val="0"/>
              <w:marRight w:val="0"/>
              <w:marTop w:val="0"/>
              <w:marBottom w:val="0"/>
              <w:divBdr>
                <w:top w:val="none" w:sz="0" w:space="0" w:color="auto"/>
                <w:left w:val="none" w:sz="0" w:space="0" w:color="auto"/>
                <w:bottom w:val="none" w:sz="0" w:space="0" w:color="auto"/>
                <w:right w:val="none" w:sz="0" w:space="0" w:color="auto"/>
              </w:divBdr>
            </w:div>
            <w:div w:id="646979748">
              <w:marLeft w:val="0"/>
              <w:marRight w:val="0"/>
              <w:marTop w:val="0"/>
              <w:marBottom w:val="0"/>
              <w:divBdr>
                <w:top w:val="none" w:sz="0" w:space="0" w:color="auto"/>
                <w:left w:val="none" w:sz="0" w:space="0" w:color="auto"/>
                <w:bottom w:val="none" w:sz="0" w:space="0" w:color="auto"/>
                <w:right w:val="none" w:sz="0" w:space="0" w:color="auto"/>
              </w:divBdr>
            </w:div>
            <w:div w:id="1342388190">
              <w:marLeft w:val="0"/>
              <w:marRight w:val="0"/>
              <w:marTop w:val="0"/>
              <w:marBottom w:val="0"/>
              <w:divBdr>
                <w:top w:val="none" w:sz="0" w:space="0" w:color="auto"/>
                <w:left w:val="none" w:sz="0" w:space="0" w:color="auto"/>
                <w:bottom w:val="none" w:sz="0" w:space="0" w:color="auto"/>
                <w:right w:val="none" w:sz="0" w:space="0" w:color="auto"/>
              </w:divBdr>
            </w:div>
            <w:div w:id="1578636235">
              <w:marLeft w:val="0"/>
              <w:marRight w:val="0"/>
              <w:marTop w:val="0"/>
              <w:marBottom w:val="0"/>
              <w:divBdr>
                <w:top w:val="none" w:sz="0" w:space="0" w:color="auto"/>
                <w:left w:val="none" w:sz="0" w:space="0" w:color="auto"/>
                <w:bottom w:val="none" w:sz="0" w:space="0" w:color="auto"/>
                <w:right w:val="none" w:sz="0" w:space="0" w:color="auto"/>
              </w:divBdr>
            </w:div>
            <w:div w:id="1914856112">
              <w:marLeft w:val="0"/>
              <w:marRight w:val="0"/>
              <w:marTop w:val="0"/>
              <w:marBottom w:val="0"/>
              <w:divBdr>
                <w:top w:val="none" w:sz="0" w:space="0" w:color="auto"/>
                <w:left w:val="none" w:sz="0" w:space="0" w:color="auto"/>
                <w:bottom w:val="none" w:sz="0" w:space="0" w:color="auto"/>
                <w:right w:val="none" w:sz="0" w:space="0" w:color="auto"/>
              </w:divBdr>
            </w:div>
          </w:divsChild>
        </w:div>
        <w:div w:id="1451390326">
          <w:marLeft w:val="0"/>
          <w:marRight w:val="0"/>
          <w:marTop w:val="0"/>
          <w:marBottom w:val="0"/>
          <w:divBdr>
            <w:top w:val="none" w:sz="0" w:space="0" w:color="auto"/>
            <w:left w:val="none" w:sz="0" w:space="0" w:color="auto"/>
            <w:bottom w:val="none" w:sz="0" w:space="0" w:color="auto"/>
            <w:right w:val="none" w:sz="0" w:space="0" w:color="auto"/>
          </w:divBdr>
        </w:div>
      </w:divsChild>
    </w:div>
    <w:div w:id="1480489586">
      <w:bodyDiv w:val="1"/>
      <w:marLeft w:val="0"/>
      <w:marRight w:val="0"/>
      <w:marTop w:val="0"/>
      <w:marBottom w:val="0"/>
      <w:divBdr>
        <w:top w:val="none" w:sz="0" w:space="0" w:color="auto"/>
        <w:left w:val="none" w:sz="0" w:space="0" w:color="auto"/>
        <w:bottom w:val="none" w:sz="0" w:space="0" w:color="auto"/>
        <w:right w:val="none" w:sz="0" w:space="0" w:color="auto"/>
      </w:divBdr>
      <w:divsChild>
        <w:div w:id="109520176">
          <w:marLeft w:val="0"/>
          <w:marRight w:val="0"/>
          <w:marTop w:val="0"/>
          <w:marBottom w:val="0"/>
          <w:divBdr>
            <w:top w:val="none" w:sz="0" w:space="0" w:color="auto"/>
            <w:left w:val="none" w:sz="0" w:space="0" w:color="auto"/>
            <w:bottom w:val="none" w:sz="0" w:space="0" w:color="auto"/>
            <w:right w:val="none" w:sz="0" w:space="0" w:color="auto"/>
          </w:divBdr>
        </w:div>
        <w:div w:id="996568834">
          <w:marLeft w:val="0"/>
          <w:marRight w:val="0"/>
          <w:marTop w:val="0"/>
          <w:marBottom w:val="0"/>
          <w:divBdr>
            <w:top w:val="none" w:sz="0" w:space="0" w:color="auto"/>
            <w:left w:val="none" w:sz="0" w:space="0" w:color="auto"/>
            <w:bottom w:val="none" w:sz="0" w:space="0" w:color="auto"/>
            <w:right w:val="none" w:sz="0" w:space="0" w:color="auto"/>
          </w:divBdr>
        </w:div>
        <w:div w:id="1018697706">
          <w:marLeft w:val="0"/>
          <w:marRight w:val="0"/>
          <w:marTop w:val="0"/>
          <w:marBottom w:val="0"/>
          <w:divBdr>
            <w:top w:val="none" w:sz="0" w:space="0" w:color="auto"/>
            <w:left w:val="none" w:sz="0" w:space="0" w:color="auto"/>
            <w:bottom w:val="none" w:sz="0" w:space="0" w:color="auto"/>
            <w:right w:val="none" w:sz="0" w:space="0" w:color="auto"/>
          </w:divBdr>
        </w:div>
        <w:div w:id="1021474149">
          <w:marLeft w:val="0"/>
          <w:marRight w:val="0"/>
          <w:marTop w:val="0"/>
          <w:marBottom w:val="0"/>
          <w:divBdr>
            <w:top w:val="none" w:sz="0" w:space="0" w:color="auto"/>
            <w:left w:val="none" w:sz="0" w:space="0" w:color="auto"/>
            <w:bottom w:val="none" w:sz="0" w:space="0" w:color="auto"/>
            <w:right w:val="none" w:sz="0" w:space="0" w:color="auto"/>
          </w:divBdr>
        </w:div>
        <w:div w:id="1597441690">
          <w:marLeft w:val="0"/>
          <w:marRight w:val="0"/>
          <w:marTop w:val="0"/>
          <w:marBottom w:val="0"/>
          <w:divBdr>
            <w:top w:val="none" w:sz="0" w:space="0" w:color="auto"/>
            <w:left w:val="none" w:sz="0" w:space="0" w:color="auto"/>
            <w:bottom w:val="none" w:sz="0" w:space="0" w:color="auto"/>
            <w:right w:val="none" w:sz="0" w:space="0" w:color="auto"/>
          </w:divBdr>
        </w:div>
      </w:divsChild>
    </w:div>
    <w:div w:id="1480997667">
      <w:bodyDiv w:val="1"/>
      <w:marLeft w:val="0"/>
      <w:marRight w:val="0"/>
      <w:marTop w:val="0"/>
      <w:marBottom w:val="0"/>
      <w:divBdr>
        <w:top w:val="none" w:sz="0" w:space="0" w:color="auto"/>
        <w:left w:val="none" w:sz="0" w:space="0" w:color="auto"/>
        <w:bottom w:val="none" w:sz="0" w:space="0" w:color="auto"/>
        <w:right w:val="none" w:sz="0" w:space="0" w:color="auto"/>
      </w:divBdr>
      <w:divsChild>
        <w:div w:id="204870785">
          <w:marLeft w:val="0"/>
          <w:marRight w:val="0"/>
          <w:marTop w:val="0"/>
          <w:marBottom w:val="0"/>
          <w:divBdr>
            <w:top w:val="none" w:sz="0" w:space="0" w:color="auto"/>
            <w:left w:val="none" w:sz="0" w:space="0" w:color="auto"/>
            <w:bottom w:val="none" w:sz="0" w:space="0" w:color="auto"/>
            <w:right w:val="none" w:sz="0" w:space="0" w:color="auto"/>
          </w:divBdr>
        </w:div>
        <w:div w:id="731468244">
          <w:marLeft w:val="0"/>
          <w:marRight w:val="0"/>
          <w:marTop w:val="0"/>
          <w:marBottom w:val="0"/>
          <w:divBdr>
            <w:top w:val="none" w:sz="0" w:space="0" w:color="auto"/>
            <w:left w:val="none" w:sz="0" w:space="0" w:color="auto"/>
            <w:bottom w:val="none" w:sz="0" w:space="0" w:color="auto"/>
            <w:right w:val="none" w:sz="0" w:space="0" w:color="auto"/>
          </w:divBdr>
        </w:div>
        <w:div w:id="1121386949">
          <w:marLeft w:val="0"/>
          <w:marRight w:val="0"/>
          <w:marTop w:val="0"/>
          <w:marBottom w:val="0"/>
          <w:divBdr>
            <w:top w:val="none" w:sz="0" w:space="0" w:color="auto"/>
            <w:left w:val="none" w:sz="0" w:space="0" w:color="auto"/>
            <w:bottom w:val="none" w:sz="0" w:space="0" w:color="auto"/>
            <w:right w:val="none" w:sz="0" w:space="0" w:color="auto"/>
          </w:divBdr>
        </w:div>
      </w:divsChild>
    </w:div>
    <w:div w:id="1495560313">
      <w:bodyDiv w:val="1"/>
      <w:marLeft w:val="0"/>
      <w:marRight w:val="0"/>
      <w:marTop w:val="0"/>
      <w:marBottom w:val="0"/>
      <w:divBdr>
        <w:top w:val="none" w:sz="0" w:space="0" w:color="auto"/>
        <w:left w:val="none" w:sz="0" w:space="0" w:color="auto"/>
        <w:bottom w:val="none" w:sz="0" w:space="0" w:color="auto"/>
        <w:right w:val="none" w:sz="0" w:space="0" w:color="auto"/>
      </w:divBdr>
    </w:div>
    <w:div w:id="1519277425">
      <w:bodyDiv w:val="1"/>
      <w:marLeft w:val="0"/>
      <w:marRight w:val="0"/>
      <w:marTop w:val="0"/>
      <w:marBottom w:val="0"/>
      <w:divBdr>
        <w:top w:val="none" w:sz="0" w:space="0" w:color="auto"/>
        <w:left w:val="none" w:sz="0" w:space="0" w:color="auto"/>
        <w:bottom w:val="none" w:sz="0" w:space="0" w:color="auto"/>
        <w:right w:val="none" w:sz="0" w:space="0" w:color="auto"/>
      </w:divBdr>
      <w:divsChild>
        <w:div w:id="83456330">
          <w:marLeft w:val="0"/>
          <w:marRight w:val="0"/>
          <w:marTop w:val="0"/>
          <w:marBottom w:val="0"/>
          <w:divBdr>
            <w:top w:val="none" w:sz="0" w:space="0" w:color="auto"/>
            <w:left w:val="none" w:sz="0" w:space="0" w:color="auto"/>
            <w:bottom w:val="none" w:sz="0" w:space="0" w:color="auto"/>
            <w:right w:val="none" w:sz="0" w:space="0" w:color="auto"/>
          </w:divBdr>
        </w:div>
        <w:div w:id="124660863">
          <w:marLeft w:val="0"/>
          <w:marRight w:val="0"/>
          <w:marTop w:val="0"/>
          <w:marBottom w:val="0"/>
          <w:divBdr>
            <w:top w:val="none" w:sz="0" w:space="0" w:color="auto"/>
            <w:left w:val="none" w:sz="0" w:space="0" w:color="auto"/>
            <w:bottom w:val="none" w:sz="0" w:space="0" w:color="auto"/>
            <w:right w:val="none" w:sz="0" w:space="0" w:color="auto"/>
          </w:divBdr>
        </w:div>
        <w:div w:id="359554548">
          <w:marLeft w:val="0"/>
          <w:marRight w:val="0"/>
          <w:marTop w:val="0"/>
          <w:marBottom w:val="0"/>
          <w:divBdr>
            <w:top w:val="none" w:sz="0" w:space="0" w:color="auto"/>
            <w:left w:val="none" w:sz="0" w:space="0" w:color="auto"/>
            <w:bottom w:val="none" w:sz="0" w:space="0" w:color="auto"/>
            <w:right w:val="none" w:sz="0" w:space="0" w:color="auto"/>
          </w:divBdr>
        </w:div>
        <w:div w:id="495190953">
          <w:marLeft w:val="0"/>
          <w:marRight w:val="0"/>
          <w:marTop w:val="0"/>
          <w:marBottom w:val="0"/>
          <w:divBdr>
            <w:top w:val="none" w:sz="0" w:space="0" w:color="auto"/>
            <w:left w:val="none" w:sz="0" w:space="0" w:color="auto"/>
            <w:bottom w:val="none" w:sz="0" w:space="0" w:color="auto"/>
            <w:right w:val="none" w:sz="0" w:space="0" w:color="auto"/>
          </w:divBdr>
        </w:div>
        <w:div w:id="559942435">
          <w:marLeft w:val="0"/>
          <w:marRight w:val="0"/>
          <w:marTop w:val="0"/>
          <w:marBottom w:val="0"/>
          <w:divBdr>
            <w:top w:val="none" w:sz="0" w:space="0" w:color="auto"/>
            <w:left w:val="none" w:sz="0" w:space="0" w:color="auto"/>
            <w:bottom w:val="none" w:sz="0" w:space="0" w:color="auto"/>
            <w:right w:val="none" w:sz="0" w:space="0" w:color="auto"/>
          </w:divBdr>
        </w:div>
        <w:div w:id="877739462">
          <w:marLeft w:val="0"/>
          <w:marRight w:val="0"/>
          <w:marTop w:val="0"/>
          <w:marBottom w:val="0"/>
          <w:divBdr>
            <w:top w:val="none" w:sz="0" w:space="0" w:color="auto"/>
            <w:left w:val="none" w:sz="0" w:space="0" w:color="auto"/>
            <w:bottom w:val="none" w:sz="0" w:space="0" w:color="auto"/>
            <w:right w:val="none" w:sz="0" w:space="0" w:color="auto"/>
          </w:divBdr>
        </w:div>
        <w:div w:id="1096443408">
          <w:marLeft w:val="0"/>
          <w:marRight w:val="0"/>
          <w:marTop w:val="0"/>
          <w:marBottom w:val="0"/>
          <w:divBdr>
            <w:top w:val="none" w:sz="0" w:space="0" w:color="auto"/>
            <w:left w:val="none" w:sz="0" w:space="0" w:color="auto"/>
            <w:bottom w:val="none" w:sz="0" w:space="0" w:color="auto"/>
            <w:right w:val="none" w:sz="0" w:space="0" w:color="auto"/>
          </w:divBdr>
        </w:div>
        <w:div w:id="1133595064">
          <w:marLeft w:val="0"/>
          <w:marRight w:val="0"/>
          <w:marTop w:val="0"/>
          <w:marBottom w:val="0"/>
          <w:divBdr>
            <w:top w:val="none" w:sz="0" w:space="0" w:color="auto"/>
            <w:left w:val="none" w:sz="0" w:space="0" w:color="auto"/>
            <w:bottom w:val="none" w:sz="0" w:space="0" w:color="auto"/>
            <w:right w:val="none" w:sz="0" w:space="0" w:color="auto"/>
          </w:divBdr>
        </w:div>
        <w:div w:id="1337802118">
          <w:marLeft w:val="0"/>
          <w:marRight w:val="0"/>
          <w:marTop w:val="0"/>
          <w:marBottom w:val="0"/>
          <w:divBdr>
            <w:top w:val="none" w:sz="0" w:space="0" w:color="auto"/>
            <w:left w:val="none" w:sz="0" w:space="0" w:color="auto"/>
            <w:bottom w:val="none" w:sz="0" w:space="0" w:color="auto"/>
            <w:right w:val="none" w:sz="0" w:space="0" w:color="auto"/>
          </w:divBdr>
        </w:div>
        <w:div w:id="1622805891">
          <w:marLeft w:val="0"/>
          <w:marRight w:val="0"/>
          <w:marTop w:val="0"/>
          <w:marBottom w:val="0"/>
          <w:divBdr>
            <w:top w:val="none" w:sz="0" w:space="0" w:color="auto"/>
            <w:left w:val="none" w:sz="0" w:space="0" w:color="auto"/>
            <w:bottom w:val="none" w:sz="0" w:space="0" w:color="auto"/>
            <w:right w:val="none" w:sz="0" w:space="0" w:color="auto"/>
          </w:divBdr>
        </w:div>
        <w:div w:id="1705251879">
          <w:marLeft w:val="0"/>
          <w:marRight w:val="0"/>
          <w:marTop w:val="0"/>
          <w:marBottom w:val="0"/>
          <w:divBdr>
            <w:top w:val="none" w:sz="0" w:space="0" w:color="auto"/>
            <w:left w:val="none" w:sz="0" w:space="0" w:color="auto"/>
            <w:bottom w:val="none" w:sz="0" w:space="0" w:color="auto"/>
            <w:right w:val="none" w:sz="0" w:space="0" w:color="auto"/>
          </w:divBdr>
        </w:div>
        <w:div w:id="1840849412">
          <w:marLeft w:val="0"/>
          <w:marRight w:val="0"/>
          <w:marTop w:val="0"/>
          <w:marBottom w:val="0"/>
          <w:divBdr>
            <w:top w:val="none" w:sz="0" w:space="0" w:color="auto"/>
            <w:left w:val="none" w:sz="0" w:space="0" w:color="auto"/>
            <w:bottom w:val="none" w:sz="0" w:space="0" w:color="auto"/>
            <w:right w:val="none" w:sz="0" w:space="0" w:color="auto"/>
          </w:divBdr>
        </w:div>
        <w:div w:id="1852260568">
          <w:marLeft w:val="0"/>
          <w:marRight w:val="0"/>
          <w:marTop w:val="0"/>
          <w:marBottom w:val="0"/>
          <w:divBdr>
            <w:top w:val="none" w:sz="0" w:space="0" w:color="auto"/>
            <w:left w:val="none" w:sz="0" w:space="0" w:color="auto"/>
            <w:bottom w:val="none" w:sz="0" w:space="0" w:color="auto"/>
            <w:right w:val="none" w:sz="0" w:space="0" w:color="auto"/>
          </w:divBdr>
        </w:div>
      </w:divsChild>
    </w:div>
    <w:div w:id="1535845577">
      <w:bodyDiv w:val="1"/>
      <w:marLeft w:val="0"/>
      <w:marRight w:val="0"/>
      <w:marTop w:val="0"/>
      <w:marBottom w:val="0"/>
      <w:divBdr>
        <w:top w:val="none" w:sz="0" w:space="0" w:color="auto"/>
        <w:left w:val="none" w:sz="0" w:space="0" w:color="auto"/>
        <w:bottom w:val="none" w:sz="0" w:space="0" w:color="auto"/>
        <w:right w:val="none" w:sz="0" w:space="0" w:color="auto"/>
      </w:divBdr>
    </w:div>
    <w:div w:id="1541629872">
      <w:bodyDiv w:val="1"/>
      <w:marLeft w:val="0"/>
      <w:marRight w:val="0"/>
      <w:marTop w:val="0"/>
      <w:marBottom w:val="0"/>
      <w:divBdr>
        <w:top w:val="none" w:sz="0" w:space="0" w:color="auto"/>
        <w:left w:val="none" w:sz="0" w:space="0" w:color="auto"/>
        <w:bottom w:val="none" w:sz="0" w:space="0" w:color="auto"/>
        <w:right w:val="none" w:sz="0" w:space="0" w:color="auto"/>
      </w:divBdr>
    </w:div>
    <w:div w:id="1566061880">
      <w:bodyDiv w:val="1"/>
      <w:marLeft w:val="0"/>
      <w:marRight w:val="0"/>
      <w:marTop w:val="0"/>
      <w:marBottom w:val="0"/>
      <w:divBdr>
        <w:top w:val="none" w:sz="0" w:space="0" w:color="auto"/>
        <w:left w:val="none" w:sz="0" w:space="0" w:color="auto"/>
        <w:bottom w:val="none" w:sz="0" w:space="0" w:color="auto"/>
        <w:right w:val="none" w:sz="0" w:space="0" w:color="auto"/>
      </w:divBdr>
    </w:div>
    <w:div w:id="1577976479">
      <w:bodyDiv w:val="1"/>
      <w:marLeft w:val="0"/>
      <w:marRight w:val="0"/>
      <w:marTop w:val="0"/>
      <w:marBottom w:val="0"/>
      <w:divBdr>
        <w:top w:val="none" w:sz="0" w:space="0" w:color="auto"/>
        <w:left w:val="none" w:sz="0" w:space="0" w:color="auto"/>
        <w:bottom w:val="none" w:sz="0" w:space="0" w:color="auto"/>
        <w:right w:val="none" w:sz="0" w:space="0" w:color="auto"/>
      </w:divBdr>
      <w:divsChild>
        <w:div w:id="216010432">
          <w:marLeft w:val="0"/>
          <w:marRight w:val="0"/>
          <w:marTop w:val="0"/>
          <w:marBottom w:val="0"/>
          <w:divBdr>
            <w:top w:val="none" w:sz="0" w:space="0" w:color="auto"/>
            <w:left w:val="none" w:sz="0" w:space="0" w:color="auto"/>
            <w:bottom w:val="none" w:sz="0" w:space="0" w:color="auto"/>
            <w:right w:val="none" w:sz="0" w:space="0" w:color="auto"/>
          </w:divBdr>
        </w:div>
        <w:div w:id="1804276606">
          <w:marLeft w:val="0"/>
          <w:marRight w:val="0"/>
          <w:marTop w:val="0"/>
          <w:marBottom w:val="0"/>
          <w:divBdr>
            <w:top w:val="none" w:sz="0" w:space="0" w:color="auto"/>
            <w:left w:val="none" w:sz="0" w:space="0" w:color="auto"/>
            <w:bottom w:val="none" w:sz="0" w:space="0" w:color="auto"/>
            <w:right w:val="none" w:sz="0" w:space="0" w:color="auto"/>
          </w:divBdr>
        </w:div>
      </w:divsChild>
    </w:div>
    <w:div w:id="1582593624">
      <w:bodyDiv w:val="1"/>
      <w:marLeft w:val="0"/>
      <w:marRight w:val="0"/>
      <w:marTop w:val="0"/>
      <w:marBottom w:val="0"/>
      <w:divBdr>
        <w:top w:val="none" w:sz="0" w:space="0" w:color="auto"/>
        <w:left w:val="none" w:sz="0" w:space="0" w:color="auto"/>
        <w:bottom w:val="none" w:sz="0" w:space="0" w:color="auto"/>
        <w:right w:val="none" w:sz="0" w:space="0" w:color="auto"/>
      </w:divBdr>
    </w:div>
    <w:div w:id="1594586232">
      <w:bodyDiv w:val="1"/>
      <w:marLeft w:val="0"/>
      <w:marRight w:val="0"/>
      <w:marTop w:val="0"/>
      <w:marBottom w:val="0"/>
      <w:divBdr>
        <w:top w:val="none" w:sz="0" w:space="0" w:color="auto"/>
        <w:left w:val="none" w:sz="0" w:space="0" w:color="auto"/>
        <w:bottom w:val="none" w:sz="0" w:space="0" w:color="auto"/>
        <w:right w:val="none" w:sz="0" w:space="0" w:color="auto"/>
      </w:divBdr>
    </w:div>
    <w:div w:id="1599675665">
      <w:bodyDiv w:val="1"/>
      <w:marLeft w:val="0"/>
      <w:marRight w:val="0"/>
      <w:marTop w:val="0"/>
      <w:marBottom w:val="0"/>
      <w:divBdr>
        <w:top w:val="none" w:sz="0" w:space="0" w:color="auto"/>
        <w:left w:val="none" w:sz="0" w:space="0" w:color="auto"/>
        <w:bottom w:val="none" w:sz="0" w:space="0" w:color="auto"/>
        <w:right w:val="none" w:sz="0" w:space="0" w:color="auto"/>
      </w:divBdr>
    </w:div>
    <w:div w:id="1655908389">
      <w:bodyDiv w:val="1"/>
      <w:marLeft w:val="0"/>
      <w:marRight w:val="0"/>
      <w:marTop w:val="0"/>
      <w:marBottom w:val="0"/>
      <w:divBdr>
        <w:top w:val="none" w:sz="0" w:space="0" w:color="auto"/>
        <w:left w:val="none" w:sz="0" w:space="0" w:color="auto"/>
        <w:bottom w:val="none" w:sz="0" w:space="0" w:color="auto"/>
        <w:right w:val="none" w:sz="0" w:space="0" w:color="auto"/>
      </w:divBdr>
      <w:divsChild>
        <w:div w:id="344013761">
          <w:marLeft w:val="0"/>
          <w:marRight w:val="0"/>
          <w:marTop w:val="0"/>
          <w:marBottom w:val="0"/>
          <w:divBdr>
            <w:top w:val="none" w:sz="0" w:space="0" w:color="auto"/>
            <w:left w:val="none" w:sz="0" w:space="0" w:color="auto"/>
            <w:bottom w:val="none" w:sz="0" w:space="0" w:color="auto"/>
            <w:right w:val="none" w:sz="0" w:space="0" w:color="auto"/>
          </w:divBdr>
        </w:div>
        <w:div w:id="1547370700">
          <w:marLeft w:val="0"/>
          <w:marRight w:val="0"/>
          <w:marTop w:val="0"/>
          <w:marBottom w:val="0"/>
          <w:divBdr>
            <w:top w:val="none" w:sz="0" w:space="0" w:color="auto"/>
            <w:left w:val="none" w:sz="0" w:space="0" w:color="auto"/>
            <w:bottom w:val="none" w:sz="0" w:space="0" w:color="auto"/>
            <w:right w:val="none" w:sz="0" w:space="0" w:color="auto"/>
          </w:divBdr>
        </w:div>
      </w:divsChild>
    </w:div>
    <w:div w:id="1658269771">
      <w:bodyDiv w:val="1"/>
      <w:marLeft w:val="0"/>
      <w:marRight w:val="0"/>
      <w:marTop w:val="0"/>
      <w:marBottom w:val="0"/>
      <w:divBdr>
        <w:top w:val="none" w:sz="0" w:space="0" w:color="auto"/>
        <w:left w:val="none" w:sz="0" w:space="0" w:color="auto"/>
        <w:bottom w:val="none" w:sz="0" w:space="0" w:color="auto"/>
        <w:right w:val="none" w:sz="0" w:space="0" w:color="auto"/>
      </w:divBdr>
      <w:divsChild>
        <w:div w:id="348533655">
          <w:marLeft w:val="0"/>
          <w:marRight w:val="0"/>
          <w:marTop w:val="0"/>
          <w:marBottom w:val="0"/>
          <w:divBdr>
            <w:top w:val="none" w:sz="0" w:space="0" w:color="auto"/>
            <w:left w:val="none" w:sz="0" w:space="0" w:color="auto"/>
            <w:bottom w:val="none" w:sz="0" w:space="0" w:color="auto"/>
            <w:right w:val="none" w:sz="0" w:space="0" w:color="auto"/>
          </w:divBdr>
        </w:div>
        <w:div w:id="498349569">
          <w:marLeft w:val="0"/>
          <w:marRight w:val="0"/>
          <w:marTop w:val="0"/>
          <w:marBottom w:val="0"/>
          <w:divBdr>
            <w:top w:val="none" w:sz="0" w:space="0" w:color="auto"/>
            <w:left w:val="none" w:sz="0" w:space="0" w:color="auto"/>
            <w:bottom w:val="none" w:sz="0" w:space="0" w:color="auto"/>
            <w:right w:val="none" w:sz="0" w:space="0" w:color="auto"/>
          </w:divBdr>
        </w:div>
        <w:div w:id="744844071">
          <w:marLeft w:val="0"/>
          <w:marRight w:val="0"/>
          <w:marTop w:val="0"/>
          <w:marBottom w:val="0"/>
          <w:divBdr>
            <w:top w:val="none" w:sz="0" w:space="0" w:color="auto"/>
            <w:left w:val="none" w:sz="0" w:space="0" w:color="auto"/>
            <w:bottom w:val="none" w:sz="0" w:space="0" w:color="auto"/>
            <w:right w:val="none" w:sz="0" w:space="0" w:color="auto"/>
          </w:divBdr>
        </w:div>
        <w:div w:id="756486760">
          <w:marLeft w:val="0"/>
          <w:marRight w:val="0"/>
          <w:marTop w:val="0"/>
          <w:marBottom w:val="0"/>
          <w:divBdr>
            <w:top w:val="none" w:sz="0" w:space="0" w:color="auto"/>
            <w:left w:val="none" w:sz="0" w:space="0" w:color="auto"/>
            <w:bottom w:val="none" w:sz="0" w:space="0" w:color="auto"/>
            <w:right w:val="none" w:sz="0" w:space="0" w:color="auto"/>
          </w:divBdr>
        </w:div>
        <w:div w:id="949777507">
          <w:marLeft w:val="0"/>
          <w:marRight w:val="0"/>
          <w:marTop w:val="0"/>
          <w:marBottom w:val="0"/>
          <w:divBdr>
            <w:top w:val="none" w:sz="0" w:space="0" w:color="auto"/>
            <w:left w:val="none" w:sz="0" w:space="0" w:color="auto"/>
            <w:bottom w:val="none" w:sz="0" w:space="0" w:color="auto"/>
            <w:right w:val="none" w:sz="0" w:space="0" w:color="auto"/>
          </w:divBdr>
        </w:div>
        <w:div w:id="1776946621">
          <w:marLeft w:val="0"/>
          <w:marRight w:val="0"/>
          <w:marTop w:val="0"/>
          <w:marBottom w:val="0"/>
          <w:divBdr>
            <w:top w:val="none" w:sz="0" w:space="0" w:color="auto"/>
            <w:left w:val="none" w:sz="0" w:space="0" w:color="auto"/>
            <w:bottom w:val="none" w:sz="0" w:space="0" w:color="auto"/>
            <w:right w:val="none" w:sz="0" w:space="0" w:color="auto"/>
          </w:divBdr>
        </w:div>
        <w:div w:id="1933932727">
          <w:marLeft w:val="0"/>
          <w:marRight w:val="0"/>
          <w:marTop w:val="0"/>
          <w:marBottom w:val="0"/>
          <w:divBdr>
            <w:top w:val="none" w:sz="0" w:space="0" w:color="auto"/>
            <w:left w:val="none" w:sz="0" w:space="0" w:color="auto"/>
            <w:bottom w:val="none" w:sz="0" w:space="0" w:color="auto"/>
            <w:right w:val="none" w:sz="0" w:space="0" w:color="auto"/>
          </w:divBdr>
        </w:div>
      </w:divsChild>
    </w:div>
    <w:div w:id="1683429577">
      <w:bodyDiv w:val="1"/>
      <w:marLeft w:val="0"/>
      <w:marRight w:val="0"/>
      <w:marTop w:val="0"/>
      <w:marBottom w:val="0"/>
      <w:divBdr>
        <w:top w:val="none" w:sz="0" w:space="0" w:color="auto"/>
        <w:left w:val="none" w:sz="0" w:space="0" w:color="auto"/>
        <w:bottom w:val="none" w:sz="0" w:space="0" w:color="auto"/>
        <w:right w:val="none" w:sz="0" w:space="0" w:color="auto"/>
      </w:divBdr>
    </w:div>
    <w:div w:id="1694262826">
      <w:bodyDiv w:val="1"/>
      <w:marLeft w:val="0"/>
      <w:marRight w:val="0"/>
      <w:marTop w:val="0"/>
      <w:marBottom w:val="0"/>
      <w:divBdr>
        <w:top w:val="none" w:sz="0" w:space="0" w:color="auto"/>
        <w:left w:val="none" w:sz="0" w:space="0" w:color="auto"/>
        <w:bottom w:val="none" w:sz="0" w:space="0" w:color="auto"/>
        <w:right w:val="none" w:sz="0" w:space="0" w:color="auto"/>
      </w:divBdr>
    </w:div>
    <w:div w:id="1707024807">
      <w:bodyDiv w:val="1"/>
      <w:marLeft w:val="0"/>
      <w:marRight w:val="0"/>
      <w:marTop w:val="0"/>
      <w:marBottom w:val="0"/>
      <w:divBdr>
        <w:top w:val="none" w:sz="0" w:space="0" w:color="auto"/>
        <w:left w:val="none" w:sz="0" w:space="0" w:color="auto"/>
        <w:bottom w:val="none" w:sz="0" w:space="0" w:color="auto"/>
        <w:right w:val="none" w:sz="0" w:space="0" w:color="auto"/>
      </w:divBdr>
    </w:div>
    <w:div w:id="1720350836">
      <w:bodyDiv w:val="1"/>
      <w:marLeft w:val="0"/>
      <w:marRight w:val="0"/>
      <w:marTop w:val="0"/>
      <w:marBottom w:val="0"/>
      <w:divBdr>
        <w:top w:val="none" w:sz="0" w:space="0" w:color="auto"/>
        <w:left w:val="none" w:sz="0" w:space="0" w:color="auto"/>
        <w:bottom w:val="none" w:sz="0" w:space="0" w:color="auto"/>
        <w:right w:val="none" w:sz="0" w:space="0" w:color="auto"/>
      </w:divBdr>
    </w:div>
    <w:div w:id="1727021404">
      <w:bodyDiv w:val="1"/>
      <w:marLeft w:val="0"/>
      <w:marRight w:val="0"/>
      <w:marTop w:val="0"/>
      <w:marBottom w:val="0"/>
      <w:divBdr>
        <w:top w:val="none" w:sz="0" w:space="0" w:color="auto"/>
        <w:left w:val="none" w:sz="0" w:space="0" w:color="auto"/>
        <w:bottom w:val="none" w:sz="0" w:space="0" w:color="auto"/>
        <w:right w:val="none" w:sz="0" w:space="0" w:color="auto"/>
      </w:divBdr>
      <w:divsChild>
        <w:div w:id="67962878">
          <w:marLeft w:val="0"/>
          <w:marRight w:val="0"/>
          <w:marTop w:val="0"/>
          <w:marBottom w:val="0"/>
          <w:divBdr>
            <w:top w:val="none" w:sz="0" w:space="0" w:color="auto"/>
            <w:left w:val="none" w:sz="0" w:space="0" w:color="auto"/>
            <w:bottom w:val="none" w:sz="0" w:space="0" w:color="auto"/>
            <w:right w:val="none" w:sz="0" w:space="0" w:color="auto"/>
          </w:divBdr>
        </w:div>
        <w:div w:id="137263420">
          <w:marLeft w:val="0"/>
          <w:marRight w:val="0"/>
          <w:marTop w:val="0"/>
          <w:marBottom w:val="0"/>
          <w:divBdr>
            <w:top w:val="none" w:sz="0" w:space="0" w:color="auto"/>
            <w:left w:val="none" w:sz="0" w:space="0" w:color="auto"/>
            <w:bottom w:val="none" w:sz="0" w:space="0" w:color="auto"/>
            <w:right w:val="none" w:sz="0" w:space="0" w:color="auto"/>
          </w:divBdr>
        </w:div>
        <w:div w:id="251427758">
          <w:marLeft w:val="0"/>
          <w:marRight w:val="0"/>
          <w:marTop w:val="0"/>
          <w:marBottom w:val="0"/>
          <w:divBdr>
            <w:top w:val="none" w:sz="0" w:space="0" w:color="auto"/>
            <w:left w:val="none" w:sz="0" w:space="0" w:color="auto"/>
            <w:bottom w:val="none" w:sz="0" w:space="0" w:color="auto"/>
            <w:right w:val="none" w:sz="0" w:space="0" w:color="auto"/>
          </w:divBdr>
        </w:div>
        <w:div w:id="476413114">
          <w:marLeft w:val="0"/>
          <w:marRight w:val="0"/>
          <w:marTop w:val="0"/>
          <w:marBottom w:val="0"/>
          <w:divBdr>
            <w:top w:val="none" w:sz="0" w:space="0" w:color="auto"/>
            <w:left w:val="none" w:sz="0" w:space="0" w:color="auto"/>
            <w:bottom w:val="none" w:sz="0" w:space="0" w:color="auto"/>
            <w:right w:val="none" w:sz="0" w:space="0" w:color="auto"/>
          </w:divBdr>
        </w:div>
        <w:div w:id="1986204225">
          <w:marLeft w:val="0"/>
          <w:marRight w:val="0"/>
          <w:marTop w:val="0"/>
          <w:marBottom w:val="0"/>
          <w:divBdr>
            <w:top w:val="none" w:sz="0" w:space="0" w:color="auto"/>
            <w:left w:val="none" w:sz="0" w:space="0" w:color="auto"/>
            <w:bottom w:val="none" w:sz="0" w:space="0" w:color="auto"/>
            <w:right w:val="none" w:sz="0" w:space="0" w:color="auto"/>
          </w:divBdr>
        </w:div>
      </w:divsChild>
    </w:div>
    <w:div w:id="1727024264">
      <w:bodyDiv w:val="1"/>
      <w:marLeft w:val="0"/>
      <w:marRight w:val="0"/>
      <w:marTop w:val="0"/>
      <w:marBottom w:val="0"/>
      <w:divBdr>
        <w:top w:val="none" w:sz="0" w:space="0" w:color="auto"/>
        <w:left w:val="none" w:sz="0" w:space="0" w:color="auto"/>
        <w:bottom w:val="none" w:sz="0" w:space="0" w:color="auto"/>
        <w:right w:val="none" w:sz="0" w:space="0" w:color="auto"/>
      </w:divBdr>
    </w:div>
    <w:div w:id="1743019036">
      <w:bodyDiv w:val="1"/>
      <w:marLeft w:val="0"/>
      <w:marRight w:val="0"/>
      <w:marTop w:val="0"/>
      <w:marBottom w:val="0"/>
      <w:divBdr>
        <w:top w:val="none" w:sz="0" w:space="0" w:color="auto"/>
        <w:left w:val="none" w:sz="0" w:space="0" w:color="auto"/>
        <w:bottom w:val="none" w:sz="0" w:space="0" w:color="auto"/>
        <w:right w:val="none" w:sz="0" w:space="0" w:color="auto"/>
      </w:divBdr>
    </w:div>
    <w:div w:id="1754739938">
      <w:bodyDiv w:val="1"/>
      <w:marLeft w:val="0"/>
      <w:marRight w:val="0"/>
      <w:marTop w:val="0"/>
      <w:marBottom w:val="0"/>
      <w:divBdr>
        <w:top w:val="none" w:sz="0" w:space="0" w:color="auto"/>
        <w:left w:val="none" w:sz="0" w:space="0" w:color="auto"/>
        <w:bottom w:val="none" w:sz="0" w:space="0" w:color="auto"/>
        <w:right w:val="none" w:sz="0" w:space="0" w:color="auto"/>
      </w:divBdr>
    </w:div>
    <w:div w:id="1823348702">
      <w:bodyDiv w:val="1"/>
      <w:marLeft w:val="0"/>
      <w:marRight w:val="0"/>
      <w:marTop w:val="0"/>
      <w:marBottom w:val="0"/>
      <w:divBdr>
        <w:top w:val="none" w:sz="0" w:space="0" w:color="auto"/>
        <w:left w:val="none" w:sz="0" w:space="0" w:color="auto"/>
        <w:bottom w:val="none" w:sz="0" w:space="0" w:color="auto"/>
        <w:right w:val="none" w:sz="0" w:space="0" w:color="auto"/>
      </w:divBdr>
      <w:divsChild>
        <w:div w:id="93675511">
          <w:marLeft w:val="0"/>
          <w:marRight w:val="0"/>
          <w:marTop w:val="0"/>
          <w:marBottom w:val="0"/>
          <w:divBdr>
            <w:top w:val="none" w:sz="0" w:space="0" w:color="auto"/>
            <w:left w:val="none" w:sz="0" w:space="0" w:color="auto"/>
            <w:bottom w:val="none" w:sz="0" w:space="0" w:color="auto"/>
            <w:right w:val="none" w:sz="0" w:space="0" w:color="auto"/>
          </w:divBdr>
        </w:div>
        <w:div w:id="2115593533">
          <w:marLeft w:val="0"/>
          <w:marRight w:val="0"/>
          <w:marTop w:val="0"/>
          <w:marBottom w:val="0"/>
          <w:divBdr>
            <w:top w:val="none" w:sz="0" w:space="0" w:color="auto"/>
            <w:left w:val="none" w:sz="0" w:space="0" w:color="auto"/>
            <w:bottom w:val="none" w:sz="0" w:space="0" w:color="auto"/>
            <w:right w:val="none" w:sz="0" w:space="0" w:color="auto"/>
          </w:divBdr>
        </w:div>
      </w:divsChild>
    </w:div>
    <w:div w:id="1827045011">
      <w:bodyDiv w:val="1"/>
      <w:marLeft w:val="0"/>
      <w:marRight w:val="0"/>
      <w:marTop w:val="0"/>
      <w:marBottom w:val="0"/>
      <w:divBdr>
        <w:top w:val="none" w:sz="0" w:space="0" w:color="auto"/>
        <w:left w:val="none" w:sz="0" w:space="0" w:color="auto"/>
        <w:bottom w:val="none" w:sz="0" w:space="0" w:color="auto"/>
        <w:right w:val="none" w:sz="0" w:space="0" w:color="auto"/>
      </w:divBdr>
      <w:divsChild>
        <w:div w:id="87506401">
          <w:marLeft w:val="0"/>
          <w:marRight w:val="0"/>
          <w:marTop w:val="0"/>
          <w:marBottom w:val="0"/>
          <w:divBdr>
            <w:top w:val="none" w:sz="0" w:space="0" w:color="auto"/>
            <w:left w:val="none" w:sz="0" w:space="0" w:color="auto"/>
            <w:bottom w:val="none" w:sz="0" w:space="0" w:color="auto"/>
            <w:right w:val="none" w:sz="0" w:space="0" w:color="auto"/>
          </w:divBdr>
        </w:div>
        <w:div w:id="111483085">
          <w:marLeft w:val="0"/>
          <w:marRight w:val="0"/>
          <w:marTop w:val="0"/>
          <w:marBottom w:val="0"/>
          <w:divBdr>
            <w:top w:val="none" w:sz="0" w:space="0" w:color="auto"/>
            <w:left w:val="none" w:sz="0" w:space="0" w:color="auto"/>
            <w:bottom w:val="none" w:sz="0" w:space="0" w:color="auto"/>
            <w:right w:val="none" w:sz="0" w:space="0" w:color="auto"/>
          </w:divBdr>
        </w:div>
        <w:div w:id="528299999">
          <w:marLeft w:val="0"/>
          <w:marRight w:val="0"/>
          <w:marTop w:val="0"/>
          <w:marBottom w:val="0"/>
          <w:divBdr>
            <w:top w:val="none" w:sz="0" w:space="0" w:color="auto"/>
            <w:left w:val="none" w:sz="0" w:space="0" w:color="auto"/>
            <w:bottom w:val="none" w:sz="0" w:space="0" w:color="auto"/>
            <w:right w:val="none" w:sz="0" w:space="0" w:color="auto"/>
          </w:divBdr>
        </w:div>
        <w:div w:id="773937689">
          <w:marLeft w:val="0"/>
          <w:marRight w:val="0"/>
          <w:marTop w:val="0"/>
          <w:marBottom w:val="0"/>
          <w:divBdr>
            <w:top w:val="none" w:sz="0" w:space="0" w:color="auto"/>
            <w:left w:val="none" w:sz="0" w:space="0" w:color="auto"/>
            <w:bottom w:val="none" w:sz="0" w:space="0" w:color="auto"/>
            <w:right w:val="none" w:sz="0" w:space="0" w:color="auto"/>
          </w:divBdr>
        </w:div>
        <w:div w:id="807163841">
          <w:marLeft w:val="0"/>
          <w:marRight w:val="0"/>
          <w:marTop w:val="0"/>
          <w:marBottom w:val="0"/>
          <w:divBdr>
            <w:top w:val="none" w:sz="0" w:space="0" w:color="auto"/>
            <w:left w:val="none" w:sz="0" w:space="0" w:color="auto"/>
            <w:bottom w:val="none" w:sz="0" w:space="0" w:color="auto"/>
            <w:right w:val="none" w:sz="0" w:space="0" w:color="auto"/>
          </w:divBdr>
        </w:div>
        <w:div w:id="1126317899">
          <w:marLeft w:val="0"/>
          <w:marRight w:val="0"/>
          <w:marTop w:val="0"/>
          <w:marBottom w:val="0"/>
          <w:divBdr>
            <w:top w:val="none" w:sz="0" w:space="0" w:color="auto"/>
            <w:left w:val="none" w:sz="0" w:space="0" w:color="auto"/>
            <w:bottom w:val="none" w:sz="0" w:space="0" w:color="auto"/>
            <w:right w:val="none" w:sz="0" w:space="0" w:color="auto"/>
          </w:divBdr>
        </w:div>
        <w:div w:id="1144853944">
          <w:marLeft w:val="0"/>
          <w:marRight w:val="0"/>
          <w:marTop w:val="0"/>
          <w:marBottom w:val="0"/>
          <w:divBdr>
            <w:top w:val="none" w:sz="0" w:space="0" w:color="auto"/>
            <w:left w:val="none" w:sz="0" w:space="0" w:color="auto"/>
            <w:bottom w:val="none" w:sz="0" w:space="0" w:color="auto"/>
            <w:right w:val="none" w:sz="0" w:space="0" w:color="auto"/>
          </w:divBdr>
        </w:div>
        <w:div w:id="1601452902">
          <w:marLeft w:val="0"/>
          <w:marRight w:val="0"/>
          <w:marTop w:val="0"/>
          <w:marBottom w:val="0"/>
          <w:divBdr>
            <w:top w:val="none" w:sz="0" w:space="0" w:color="auto"/>
            <w:left w:val="none" w:sz="0" w:space="0" w:color="auto"/>
            <w:bottom w:val="none" w:sz="0" w:space="0" w:color="auto"/>
            <w:right w:val="none" w:sz="0" w:space="0" w:color="auto"/>
          </w:divBdr>
        </w:div>
      </w:divsChild>
    </w:div>
    <w:div w:id="1830706046">
      <w:bodyDiv w:val="1"/>
      <w:marLeft w:val="0"/>
      <w:marRight w:val="0"/>
      <w:marTop w:val="0"/>
      <w:marBottom w:val="0"/>
      <w:divBdr>
        <w:top w:val="none" w:sz="0" w:space="0" w:color="auto"/>
        <w:left w:val="none" w:sz="0" w:space="0" w:color="auto"/>
        <w:bottom w:val="none" w:sz="0" w:space="0" w:color="auto"/>
        <w:right w:val="none" w:sz="0" w:space="0" w:color="auto"/>
      </w:divBdr>
      <w:divsChild>
        <w:div w:id="92089548">
          <w:marLeft w:val="0"/>
          <w:marRight w:val="0"/>
          <w:marTop w:val="0"/>
          <w:marBottom w:val="0"/>
          <w:divBdr>
            <w:top w:val="none" w:sz="0" w:space="0" w:color="auto"/>
            <w:left w:val="none" w:sz="0" w:space="0" w:color="auto"/>
            <w:bottom w:val="none" w:sz="0" w:space="0" w:color="auto"/>
            <w:right w:val="none" w:sz="0" w:space="0" w:color="auto"/>
          </w:divBdr>
        </w:div>
        <w:div w:id="808520843">
          <w:marLeft w:val="0"/>
          <w:marRight w:val="0"/>
          <w:marTop w:val="0"/>
          <w:marBottom w:val="0"/>
          <w:divBdr>
            <w:top w:val="none" w:sz="0" w:space="0" w:color="auto"/>
            <w:left w:val="none" w:sz="0" w:space="0" w:color="auto"/>
            <w:bottom w:val="none" w:sz="0" w:space="0" w:color="auto"/>
            <w:right w:val="none" w:sz="0" w:space="0" w:color="auto"/>
          </w:divBdr>
        </w:div>
        <w:div w:id="1312830994">
          <w:marLeft w:val="0"/>
          <w:marRight w:val="0"/>
          <w:marTop w:val="0"/>
          <w:marBottom w:val="0"/>
          <w:divBdr>
            <w:top w:val="none" w:sz="0" w:space="0" w:color="auto"/>
            <w:left w:val="none" w:sz="0" w:space="0" w:color="auto"/>
            <w:bottom w:val="none" w:sz="0" w:space="0" w:color="auto"/>
            <w:right w:val="none" w:sz="0" w:space="0" w:color="auto"/>
          </w:divBdr>
        </w:div>
      </w:divsChild>
    </w:div>
    <w:div w:id="1852798067">
      <w:bodyDiv w:val="1"/>
      <w:marLeft w:val="0"/>
      <w:marRight w:val="0"/>
      <w:marTop w:val="0"/>
      <w:marBottom w:val="0"/>
      <w:divBdr>
        <w:top w:val="none" w:sz="0" w:space="0" w:color="auto"/>
        <w:left w:val="none" w:sz="0" w:space="0" w:color="auto"/>
        <w:bottom w:val="none" w:sz="0" w:space="0" w:color="auto"/>
        <w:right w:val="none" w:sz="0" w:space="0" w:color="auto"/>
      </w:divBdr>
    </w:div>
    <w:div w:id="1872449202">
      <w:bodyDiv w:val="1"/>
      <w:marLeft w:val="0"/>
      <w:marRight w:val="0"/>
      <w:marTop w:val="0"/>
      <w:marBottom w:val="0"/>
      <w:divBdr>
        <w:top w:val="none" w:sz="0" w:space="0" w:color="auto"/>
        <w:left w:val="none" w:sz="0" w:space="0" w:color="auto"/>
        <w:bottom w:val="none" w:sz="0" w:space="0" w:color="auto"/>
        <w:right w:val="none" w:sz="0" w:space="0" w:color="auto"/>
      </w:divBdr>
      <w:divsChild>
        <w:div w:id="783236835">
          <w:marLeft w:val="0"/>
          <w:marRight w:val="0"/>
          <w:marTop w:val="0"/>
          <w:marBottom w:val="0"/>
          <w:divBdr>
            <w:top w:val="none" w:sz="0" w:space="0" w:color="auto"/>
            <w:left w:val="none" w:sz="0" w:space="0" w:color="auto"/>
            <w:bottom w:val="none" w:sz="0" w:space="0" w:color="auto"/>
            <w:right w:val="none" w:sz="0" w:space="0" w:color="auto"/>
          </w:divBdr>
        </w:div>
        <w:div w:id="1288851232">
          <w:marLeft w:val="0"/>
          <w:marRight w:val="0"/>
          <w:marTop w:val="0"/>
          <w:marBottom w:val="0"/>
          <w:divBdr>
            <w:top w:val="none" w:sz="0" w:space="0" w:color="auto"/>
            <w:left w:val="none" w:sz="0" w:space="0" w:color="auto"/>
            <w:bottom w:val="none" w:sz="0" w:space="0" w:color="auto"/>
            <w:right w:val="none" w:sz="0" w:space="0" w:color="auto"/>
          </w:divBdr>
        </w:div>
        <w:div w:id="1424062736">
          <w:marLeft w:val="0"/>
          <w:marRight w:val="0"/>
          <w:marTop w:val="0"/>
          <w:marBottom w:val="0"/>
          <w:divBdr>
            <w:top w:val="none" w:sz="0" w:space="0" w:color="auto"/>
            <w:left w:val="none" w:sz="0" w:space="0" w:color="auto"/>
            <w:bottom w:val="none" w:sz="0" w:space="0" w:color="auto"/>
            <w:right w:val="none" w:sz="0" w:space="0" w:color="auto"/>
          </w:divBdr>
        </w:div>
        <w:div w:id="1546873249">
          <w:marLeft w:val="0"/>
          <w:marRight w:val="0"/>
          <w:marTop w:val="0"/>
          <w:marBottom w:val="0"/>
          <w:divBdr>
            <w:top w:val="none" w:sz="0" w:space="0" w:color="auto"/>
            <w:left w:val="none" w:sz="0" w:space="0" w:color="auto"/>
            <w:bottom w:val="none" w:sz="0" w:space="0" w:color="auto"/>
            <w:right w:val="none" w:sz="0" w:space="0" w:color="auto"/>
          </w:divBdr>
        </w:div>
        <w:div w:id="1767261278">
          <w:marLeft w:val="0"/>
          <w:marRight w:val="0"/>
          <w:marTop w:val="0"/>
          <w:marBottom w:val="0"/>
          <w:divBdr>
            <w:top w:val="none" w:sz="0" w:space="0" w:color="auto"/>
            <w:left w:val="none" w:sz="0" w:space="0" w:color="auto"/>
            <w:bottom w:val="none" w:sz="0" w:space="0" w:color="auto"/>
            <w:right w:val="none" w:sz="0" w:space="0" w:color="auto"/>
          </w:divBdr>
        </w:div>
        <w:div w:id="1866795685">
          <w:marLeft w:val="0"/>
          <w:marRight w:val="0"/>
          <w:marTop w:val="0"/>
          <w:marBottom w:val="0"/>
          <w:divBdr>
            <w:top w:val="none" w:sz="0" w:space="0" w:color="auto"/>
            <w:left w:val="none" w:sz="0" w:space="0" w:color="auto"/>
            <w:bottom w:val="none" w:sz="0" w:space="0" w:color="auto"/>
            <w:right w:val="none" w:sz="0" w:space="0" w:color="auto"/>
          </w:divBdr>
        </w:div>
        <w:div w:id="2083407909">
          <w:marLeft w:val="0"/>
          <w:marRight w:val="0"/>
          <w:marTop w:val="0"/>
          <w:marBottom w:val="0"/>
          <w:divBdr>
            <w:top w:val="none" w:sz="0" w:space="0" w:color="auto"/>
            <w:left w:val="none" w:sz="0" w:space="0" w:color="auto"/>
            <w:bottom w:val="none" w:sz="0" w:space="0" w:color="auto"/>
            <w:right w:val="none" w:sz="0" w:space="0" w:color="auto"/>
          </w:divBdr>
        </w:div>
        <w:div w:id="2116823790">
          <w:marLeft w:val="0"/>
          <w:marRight w:val="0"/>
          <w:marTop w:val="0"/>
          <w:marBottom w:val="0"/>
          <w:divBdr>
            <w:top w:val="none" w:sz="0" w:space="0" w:color="auto"/>
            <w:left w:val="none" w:sz="0" w:space="0" w:color="auto"/>
            <w:bottom w:val="none" w:sz="0" w:space="0" w:color="auto"/>
            <w:right w:val="none" w:sz="0" w:space="0" w:color="auto"/>
          </w:divBdr>
        </w:div>
      </w:divsChild>
    </w:div>
    <w:div w:id="1887519849">
      <w:bodyDiv w:val="1"/>
      <w:marLeft w:val="0"/>
      <w:marRight w:val="0"/>
      <w:marTop w:val="0"/>
      <w:marBottom w:val="0"/>
      <w:divBdr>
        <w:top w:val="none" w:sz="0" w:space="0" w:color="auto"/>
        <w:left w:val="none" w:sz="0" w:space="0" w:color="auto"/>
        <w:bottom w:val="none" w:sz="0" w:space="0" w:color="auto"/>
        <w:right w:val="none" w:sz="0" w:space="0" w:color="auto"/>
      </w:divBdr>
    </w:div>
    <w:div w:id="1903589785">
      <w:bodyDiv w:val="1"/>
      <w:marLeft w:val="0"/>
      <w:marRight w:val="0"/>
      <w:marTop w:val="0"/>
      <w:marBottom w:val="0"/>
      <w:divBdr>
        <w:top w:val="none" w:sz="0" w:space="0" w:color="auto"/>
        <w:left w:val="none" w:sz="0" w:space="0" w:color="auto"/>
        <w:bottom w:val="none" w:sz="0" w:space="0" w:color="auto"/>
        <w:right w:val="none" w:sz="0" w:space="0" w:color="auto"/>
      </w:divBdr>
    </w:div>
    <w:div w:id="1951546283">
      <w:bodyDiv w:val="1"/>
      <w:marLeft w:val="0"/>
      <w:marRight w:val="0"/>
      <w:marTop w:val="0"/>
      <w:marBottom w:val="0"/>
      <w:divBdr>
        <w:top w:val="none" w:sz="0" w:space="0" w:color="auto"/>
        <w:left w:val="none" w:sz="0" w:space="0" w:color="auto"/>
        <w:bottom w:val="none" w:sz="0" w:space="0" w:color="auto"/>
        <w:right w:val="none" w:sz="0" w:space="0" w:color="auto"/>
      </w:divBdr>
    </w:div>
    <w:div w:id="1968390265">
      <w:bodyDiv w:val="1"/>
      <w:marLeft w:val="0"/>
      <w:marRight w:val="0"/>
      <w:marTop w:val="0"/>
      <w:marBottom w:val="0"/>
      <w:divBdr>
        <w:top w:val="none" w:sz="0" w:space="0" w:color="auto"/>
        <w:left w:val="none" w:sz="0" w:space="0" w:color="auto"/>
        <w:bottom w:val="none" w:sz="0" w:space="0" w:color="auto"/>
        <w:right w:val="none" w:sz="0" w:space="0" w:color="auto"/>
      </w:divBdr>
    </w:div>
    <w:div w:id="1984653660">
      <w:bodyDiv w:val="1"/>
      <w:marLeft w:val="0"/>
      <w:marRight w:val="0"/>
      <w:marTop w:val="0"/>
      <w:marBottom w:val="0"/>
      <w:divBdr>
        <w:top w:val="none" w:sz="0" w:space="0" w:color="auto"/>
        <w:left w:val="none" w:sz="0" w:space="0" w:color="auto"/>
        <w:bottom w:val="none" w:sz="0" w:space="0" w:color="auto"/>
        <w:right w:val="none" w:sz="0" w:space="0" w:color="auto"/>
      </w:divBdr>
      <w:divsChild>
        <w:div w:id="321617777">
          <w:marLeft w:val="0"/>
          <w:marRight w:val="0"/>
          <w:marTop w:val="0"/>
          <w:marBottom w:val="0"/>
          <w:divBdr>
            <w:top w:val="none" w:sz="0" w:space="0" w:color="auto"/>
            <w:left w:val="none" w:sz="0" w:space="0" w:color="auto"/>
            <w:bottom w:val="none" w:sz="0" w:space="0" w:color="auto"/>
            <w:right w:val="none" w:sz="0" w:space="0" w:color="auto"/>
          </w:divBdr>
        </w:div>
        <w:div w:id="390734840">
          <w:marLeft w:val="0"/>
          <w:marRight w:val="0"/>
          <w:marTop w:val="0"/>
          <w:marBottom w:val="0"/>
          <w:divBdr>
            <w:top w:val="none" w:sz="0" w:space="0" w:color="auto"/>
            <w:left w:val="none" w:sz="0" w:space="0" w:color="auto"/>
            <w:bottom w:val="none" w:sz="0" w:space="0" w:color="auto"/>
            <w:right w:val="none" w:sz="0" w:space="0" w:color="auto"/>
          </w:divBdr>
        </w:div>
        <w:div w:id="524364630">
          <w:marLeft w:val="0"/>
          <w:marRight w:val="0"/>
          <w:marTop w:val="0"/>
          <w:marBottom w:val="0"/>
          <w:divBdr>
            <w:top w:val="none" w:sz="0" w:space="0" w:color="auto"/>
            <w:left w:val="none" w:sz="0" w:space="0" w:color="auto"/>
            <w:bottom w:val="none" w:sz="0" w:space="0" w:color="auto"/>
            <w:right w:val="none" w:sz="0" w:space="0" w:color="auto"/>
          </w:divBdr>
        </w:div>
        <w:div w:id="653609603">
          <w:marLeft w:val="0"/>
          <w:marRight w:val="0"/>
          <w:marTop w:val="0"/>
          <w:marBottom w:val="0"/>
          <w:divBdr>
            <w:top w:val="none" w:sz="0" w:space="0" w:color="auto"/>
            <w:left w:val="none" w:sz="0" w:space="0" w:color="auto"/>
            <w:bottom w:val="none" w:sz="0" w:space="0" w:color="auto"/>
            <w:right w:val="none" w:sz="0" w:space="0" w:color="auto"/>
          </w:divBdr>
        </w:div>
        <w:div w:id="719287026">
          <w:marLeft w:val="0"/>
          <w:marRight w:val="0"/>
          <w:marTop w:val="0"/>
          <w:marBottom w:val="0"/>
          <w:divBdr>
            <w:top w:val="none" w:sz="0" w:space="0" w:color="auto"/>
            <w:left w:val="none" w:sz="0" w:space="0" w:color="auto"/>
            <w:bottom w:val="none" w:sz="0" w:space="0" w:color="auto"/>
            <w:right w:val="none" w:sz="0" w:space="0" w:color="auto"/>
          </w:divBdr>
        </w:div>
        <w:div w:id="801658340">
          <w:marLeft w:val="0"/>
          <w:marRight w:val="0"/>
          <w:marTop w:val="0"/>
          <w:marBottom w:val="0"/>
          <w:divBdr>
            <w:top w:val="none" w:sz="0" w:space="0" w:color="auto"/>
            <w:left w:val="none" w:sz="0" w:space="0" w:color="auto"/>
            <w:bottom w:val="none" w:sz="0" w:space="0" w:color="auto"/>
            <w:right w:val="none" w:sz="0" w:space="0" w:color="auto"/>
          </w:divBdr>
        </w:div>
        <w:div w:id="1043486597">
          <w:marLeft w:val="0"/>
          <w:marRight w:val="0"/>
          <w:marTop w:val="0"/>
          <w:marBottom w:val="0"/>
          <w:divBdr>
            <w:top w:val="none" w:sz="0" w:space="0" w:color="auto"/>
            <w:left w:val="none" w:sz="0" w:space="0" w:color="auto"/>
            <w:bottom w:val="none" w:sz="0" w:space="0" w:color="auto"/>
            <w:right w:val="none" w:sz="0" w:space="0" w:color="auto"/>
          </w:divBdr>
        </w:div>
        <w:div w:id="1063526811">
          <w:marLeft w:val="0"/>
          <w:marRight w:val="0"/>
          <w:marTop w:val="0"/>
          <w:marBottom w:val="0"/>
          <w:divBdr>
            <w:top w:val="none" w:sz="0" w:space="0" w:color="auto"/>
            <w:left w:val="none" w:sz="0" w:space="0" w:color="auto"/>
            <w:bottom w:val="none" w:sz="0" w:space="0" w:color="auto"/>
            <w:right w:val="none" w:sz="0" w:space="0" w:color="auto"/>
          </w:divBdr>
        </w:div>
        <w:div w:id="1131704164">
          <w:marLeft w:val="0"/>
          <w:marRight w:val="0"/>
          <w:marTop w:val="0"/>
          <w:marBottom w:val="0"/>
          <w:divBdr>
            <w:top w:val="none" w:sz="0" w:space="0" w:color="auto"/>
            <w:left w:val="none" w:sz="0" w:space="0" w:color="auto"/>
            <w:bottom w:val="none" w:sz="0" w:space="0" w:color="auto"/>
            <w:right w:val="none" w:sz="0" w:space="0" w:color="auto"/>
          </w:divBdr>
        </w:div>
        <w:div w:id="1374620491">
          <w:marLeft w:val="0"/>
          <w:marRight w:val="0"/>
          <w:marTop w:val="0"/>
          <w:marBottom w:val="0"/>
          <w:divBdr>
            <w:top w:val="none" w:sz="0" w:space="0" w:color="auto"/>
            <w:left w:val="none" w:sz="0" w:space="0" w:color="auto"/>
            <w:bottom w:val="none" w:sz="0" w:space="0" w:color="auto"/>
            <w:right w:val="none" w:sz="0" w:space="0" w:color="auto"/>
          </w:divBdr>
        </w:div>
        <w:div w:id="1631206359">
          <w:marLeft w:val="0"/>
          <w:marRight w:val="0"/>
          <w:marTop w:val="0"/>
          <w:marBottom w:val="0"/>
          <w:divBdr>
            <w:top w:val="none" w:sz="0" w:space="0" w:color="auto"/>
            <w:left w:val="none" w:sz="0" w:space="0" w:color="auto"/>
            <w:bottom w:val="none" w:sz="0" w:space="0" w:color="auto"/>
            <w:right w:val="none" w:sz="0" w:space="0" w:color="auto"/>
          </w:divBdr>
        </w:div>
        <w:div w:id="1756972076">
          <w:marLeft w:val="0"/>
          <w:marRight w:val="0"/>
          <w:marTop w:val="0"/>
          <w:marBottom w:val="0"/>
          <w:divBdr>
            <w:top w:val="none" w:sz="0" w:space="0" w:color="auto"/>
            <w:left w:val="none" w:sz="0" w:space="0" w:color="auto"/>
            <w:bottom w:val="none" w:sz="0" w:space="0" w:color="auto"/>
            <w:right w:val="none" w:sz="0" w:space="0" w:color="auto"/>
          </w:divBdr>
        </w:div>
        <w:div w:id="1830361241">
          <w:marLeft w:val="0"/>
          <w:marRight w:val="0"/>
          <w:marTop w:val="0"/>
          <w:marBottom w:val="0"/>
          <w:divBdr>
            <w:top w:val="none" w:sz="0" w:space="0" w:color="auto"/>
            <w:left w:val="none" w:sz="0" w:space="0" w:color="auto"/>
            <w:bottom w:val="none" w:sz="0" w:space="0" w:color="auto"/>
            <w:right w:val="none" w:sz="0" w:space="0" w:color="auto"/>
          </w:divBdr>
        </w:div>
      </w:divsChild>
    </w:div>
    <w:div w:id="2007439536">
      <w:bodyDiv w:val="1"/>
      <w:marLeft w:val="0"/>
      <w:marRight w:val="0"/>
      <w:marTop w:val="0"/>
      <w:marBottom w:val="0"/>
      <w:divBdr>
        <w:top w:val="none" w:sz="0" w:space="0" w:color="auto"/>
        <w:left w:val="none" w:sz="0" w:space="0" w:color="auto"/>
        <w:bottom w:val="none" w:sz="0" w:space="0" w:color="auto"/>
        <w:right w:val="none" w:sz="0" w:space="0" w:color="auto"/>
      </w:divBdr>
      <w:divsChild>
        <w:div w:id="1312827504">
          <w:marLeft w:val="0"/>
          <w:marRight w:val="0"/>
          <w:marTop w:val="0"/>
          <w:marBottom w:val="0"/>
          <w:divBdr>
            <w:top w:val="none" w:sz="0" w:space="0" w:color="auto"/>
            <w:left w:val="none" w:sz="0" w:space="0" w:color="auto"/>
            <w:bottom w:val="none" w:sz="0" w:space="0" w:color="auto"/>
            <w:right w:val="none" w:sz="0" w:space="0" w:color="auto"/>
          </w:divBdr>
        </w:div>
        <w:div w:id="2006393253">
          <w:marLeft w:val="0"/>
          <w:marRight w:val="0"/>
          <w:marTop w:val="0"/>
          <w:marBottom w:val="0"/>
          <w:divBdr>
            <w:top w:val="none" w:sz="0" w:space="0" w:color="auto"/>
            <w:left w:val="none" w:sz="0" w:space="0" w:color="auto"/>
            <w:bottom w:val="none" w:sz="0" w:space="0" w:color="auto"/>
            <w:right w:val="none" w:sz="0" w:space="0" w:color="auto"/>
          </w:divBdr>
        </w:div>
      </w:divsChild>
    </w:div>
    <w:div w:id="2014842975">
      <w:bodyDiv w:val="1"/>
      <w:marLeft w:val="0"/>
      <w:marRight w:val="0"/>
      <w:marTop w:val="0"/>
      <w:marBottom w:val="0"/>
      <w:divBdr>
        <w:top w:val="none" w:sz="0" w:space="0" w:color="auto"/>
        <w:left w:val="none" w:sz="0" w:space="0" w:color="auto"/>
        <w:bottom w:val="none" w:sz="0" w:space="0" w:color="auto"/>
        <w:right w:val="none" w:sz="0" w:space="0" w:color="auto"/>
      </w:divBdr>
      <w:divsChild>
        <w:div w:id="357241652">
          <w:marLeft w:val="0"/>
          <w:marRight w:val="0"/>
          <w:marTop w:val="0"/>
          <w:marBottom w:val="0"/>
          <w:divBdr>
            <w:top w:val="none" w:sz="0" w:space="0" w:color="auto"/>
            <w:left w:val="none" w:sz="0" w:space="0" w:color="auto"/>
            <w:bottom w:val="none" w:sz="0" w:space="0" w:color="auto"/>
            <w:right w:val="none" w:sz="0" w:space="0" w:color="auto"/>
          </w:divBdr>
        </w:div>
        <w:div w:id="1644309620">
          <w:marLeft w:val="0"/>
          <w:marRight w:val="0"/>
          <w:marTop w:val="0"/>
          <w:marBottom w:val="0"/>
          <w:divBdr>
            <w:top w:val="none" w:sz="0" w:space="0" w:color="auto"/>
            <w:left w:val="none" w:sz="0" w:space="0" w:color="auto"/>
            <w:bottom w:val="none" w:sz="0" w:space="0" w:color="auto"/>
            <w:right w:val="none" w:sz="0" w:space="0" w:color="auto"/>
          </w:divBdr>
        </w:div>
      </w:divsChild>
    </w:div>
    <w:div w:id="2047756248">
      <w:bodyDiv w:val="1"/>
      <w:marLeft w:val="0"/>
      <w:marRight w:val="0"/>
      <w:marTop w:val="0"/>
      <w:marBottom w:val="0"/>
      <w:divBdr>
        <w:top w:val="none" w:sz="0" w:space="0" w:color="auto"/>
        <w:left w:val="none" w:sz="0" w:space="0" w:color="auto"/>
        <w:bottom w:val="none" w:sz="0" w:space="0" w:color="auto"/>
        <w:right w:val="none" w:sz="0" w:space="0" w:color="auto"/>
      </w:divBdr>
      <w:divsChild>
        <w:div w:id="19743006">
          <w:marLeft w:val="0"/>
          <w:marRight w:val="0"/>
          <w:marTop w:val="0"/>
          <w:marBottom w:val="0"/>
          <w:divBdr>
            <w:top w:val="none" w:sz="0" w:space="0" w:color="auto"/>
            <w:left w:val="none" w:sz="0" w:space="0" w:color="auto"/>
            <w:bottom w:val="none" w:sz="0" w:space="0" w:color="auto"/>
            <w:right w:val="none" w:sz="0" w:space="0" w:color="auto"/>
          </w:divBdr>
        </w:div>
        <w:div w:id="226963622">
          <w:marLeft w:val="0"/>
          <w:marRight w:val="0"/>
          <w:marTop w:val="0"/>
          <w:marBottom w:val="0"/>
          <w:divBdr>
            <w:top w:val="none" w:sz="0" w:space="0" w:color="auto"/>
            <w:left w:val="none" w:sz="0" w:space="0" w:color="auto"/>
            <w:bottom w:val="none" w:sz="0" w:space="0" w:color="auto"/>
            <w:right w:val="none" w:sz="0" w:space="0" w:color="auto"/>
          </w:divBdr>
        </w:div>
        <w:div w:id="279534948">
          <w:marLeft w:val="0"/>
          <w:marRight w:val="0"/>
          <w:marTop w:val="0"/>
          <w:marBottom w:val="0"/>
          <w:divBdr>
            <w:top w:val="none" w:sz="0" w:space="0" w:color="auto"/>
            <w:left w:val="none" w:sz="0" w:space="0" w:color="auto"/>
            <w:bottom w:val="none" w:sz="0" w:space="0" w:color="auto"/>
            <w:right w:val="none" w:sz="0" w:space="0" w:color="auto"/>
          </w:divBdr>
        </w:div>
        <w:div w:id="287319947">
          <w:marLeft w:val="0"/>
          <w:marRight w:val="0"/>
          <w:marTop w:val="0"/>
          <w:marBottom w:val="0"/>
          <w:divBdr>
            <w:top w:val="none" w:sz="0" w:space="0" w:color="auto"/>
            <w:left w:val="none" w:sz="0" w:space="0" w:color="auto"/>
            <w:bottom w:val="none" w:sz="0" w:space="0" w:color="auto"/>
            <w:right w:val="none" w:sz="0" w:space="0" w:color="auto"/>
          </w:divBdr>
        </w:div>
        <w:div w:id="677079467">
          <w:marLeft w:val="0"/>
          <w:marRight w:val="0"/>
          <w:marTop w:val="0"/>
          <w:marBottom w:val="0"/>
          <w:divBdr>
            <w:top w:val="none" w:sz="0" w:space="0" w:color="auto"/>
            <w:left w:val="none" w:sz="0" w:space="0" w:color="auto"/>
            <w:bottom w:val="none" w:sz="0" w:space="0" w:color="auto"/>
            <w:right w:val="none" w:sz="0" w:space="0" w:color="auto"/>
          </w:divBdr>
        </w:div>
        <w:div w:id="710807420">
          <w:marLeft w:val="0"/>
          <w:marRight w:val="0"/>
          <w:marTop w:val="0"/>
          <w:marBottom w:val="0"/>
          <w:divBdr>
            <w:top w:val="none" w:sz="0" w:space="0" w:color="auto"/>
            <w:left w:val="none" w:sz="0" w:space="0" w:color="auto"/>
            <w:bottom w:val="none" w:sz="0" w:space="0" w:color="auto"/>
            <w:right w:val="none" w:sz="0" w:space="0" w:color="auto"/>
          </w:divBdr>
        </w:div>
        <w:div w:id="826943888">
          <w:marLeft w:val="0"/>
          <w:marRight w:val="0"/>
          <w:marTop w:val="0"/>
          <w:marBottom w:val="0"/>
          <w:divBdr>
            <w:top w:val="none" w:sz="0" w:space="0" w:color="auto"/>
            <w:left w:val="none" w:sz="0" w:space="0" w:color="auto"/>
            <w:bottom w:val="none" w:sz="0" w:space="0" w:color="auto"/>
            <w:right w:val="none" w:sz="0" w:space="0" w:color="auto"/>
          </w:divBdr>
        </w:div>
        <w:div w:id="839466234">
          <w:marLeft w:val="0"/>
          <w:marRight w:val="0"/>
          <w:marTop w:val="0"/>
          <w:marBottom w:val="0"/>
          <w:divBdr>
            <w:top w:val="none" w:sz="0" w:space="0" w:color="auto"/>
            <w:left w:val="none" w:sz="0" w:space="0" w:color="auto"/>
            <w:bottom w:val="none" w:sz="0" w:space="0" w:color="auto"/>
            <w:right w:val="none" w:sz="0" w:space="0" w:color="auto"/>
          </w:divBdr>
        </w:div>
        <w:div w:id="922572343">
          <w:marLeft w:val="0"/>
          <w:marRight w:val="0"/>
          <w:marTop w:val="0"/>
          <w:marBottom w:val="0"/>
          <w:divBdr>
            <w:top w:val="none" w:sz="0" w:space="0" w:color="auto"/>
            <w:left w:val="none" w:sz="0" w:space="0" w:color="auto"/>
            <w:bottom w:val="none" w:sz="0" w:space="0" w:color="auto"/>
            <w:right w:val="none" w:sz="0" w:space="0" w:color="auto"/>
          </w:divBdr>
        </w:div>
        <w:div w:id="1023554254">
          <w:marLeft w:val="0"/>
          <w:marRight w:val="0"/>
          <w:marTop w:val="0"/>
          <w:marBottom w:val="0"/>
          <w:divBdr>
            <w:top w:val="none" w:sz="0" w:space="0" w:color="auto"/>
            <w:left w:val="none" w:sz="0" w:space="0" w:color="auto"/>
            <w:bottom w:val="none" w:sz="0" w:space="0" w:color="auto"/>
            <w:right w:val="none" w:sz="0" w:space="0" w:color="auto"/>
          </w:divBdr>
        </w:div>
        <w:div w:id="1142767730">
          <w:marLeft w:val="0"/>
          <w:marRight w:val="0"/>
          <w:marTop w:val="0"/>
          <w:marBottom w:val="0"/>
          <w:divBdr>
            <w:top w:val="none" w:sz="0" w:space="0" w:color="auto"/>
            <w:left w:val="none" w:sz="0" w:space="0" w:color="auto"/>
            <w:bottom w:val="none" w:sz="0" w:space="0" w:color="auto"/>
            <w:right w:val="none" w:sz="0" w:space="0" w:color="auto"/>
          </w:divBdr>
        </w:div>
        <w:div w:id="1245455327">
          <w:marLeft w:val="0"/>
          <w:marRight w:val="0"/>
          <w:marTop w:val="0"/>
          <w:marBottom w:val="0"/>
          <w:divBdr>
            <w:top w:val="none" w:sz="0" w:space="0" w:color="auto"/>
            <w:left w:val="none" w:sz="0" w:space="0" w:color="auto"/>
            <w:bottom w:val="none" w:sz="0" w:space="0" w:color="auto"/>
            <w:right w:val="none" w:sz="0" w:space="0" w:color="auto"/>
          </w:divBdr>
        </w:div>
        <w:div w:id="1755665238">
          <w:marLeft w:val="0"/>
          <w:marRight w:val="0"/>
          <w:marTop w:val="0"/>
          <w:marBottom w:val="0"/>
          <w:divBdr>
            <w:top w:val="none" w:sz="0" w:space="0" w:color="auto"/>
            <w:left w:val="none" w:sz="0" w:space="0" w:color="auto"/>
            <w:bottom w:val="none" w:sz="0" w:space="0" w:color="auto"/>
            <w:right w:val="none" w:sz="0" w:space="0" w:color="auto"/>
          </w:divBdr>
        </w:div>
        <w:div w:id="1808891153">
          <w:marLeft w:val="0"/>
          <w:marRight w:val="0"/>
          <w:marTop w:val="0"/>
          <w:marBottom w:val="0"/>
          <w:divBdr>
            <w:top w:val="none" w:sz="0" w:space="0" w:color="auto"/>
            <w:left w:val="none" w:sz="0" w:space="0" w:color="auto"/>
            <w:bottom w:val="none" w:sz="0" w:space="0" w:color="auto"/>
            <w:right w:val="none" w:sz="0" w:space="0" w:color="auto"/>
          </w:divBdr>
        </w:div>
        <w:div w:id="1940405431">
          <w:marLeft w:val="0"/>
          <w:marRight w:val="0"/>
          <w:marTop w:val="0"/>
          <w:marBottom w:val="0"/>
          <w:divBdr>
            <w:top w:val="none" w:sz="0" w:space="0" w:color="auto"/>
            <w:left w:val="none" w:sz="0" w:space="0" w:color="auto"/>
            <w:bottom w:val="none" w:sz="0" w:space="0" w:color="auto"/>
            <w:right w:val="none" w:sz="0" w:space="0" w:color="auto"/>
          </w:divBdr>
        </w:div>
      </w:divsChild>
    </w:div>
    <w:div w:id="2115057766">
      <w:bodyDiv w:val="1"/>
      <w:marLeft w:val="0"/>
      <w:marRight w:val="0"/>
      <w:marTop w:val="0"/>
      <w:marBottom w:val="0"/>
      <w:divBdr>
        <w:top w:val="none" w:sz="0" w:space="0" w:color="auto"/>
        <w:left w:val="none" w:sz="0" w:space="0" w:color="auto"/>
        <w:bottom w:val="none" w:sz="0" w:space="0" w:color="auto"/>
        <w:right w:val="none" w:sz="0" w:space="0" w:color="auto"/>
      </w:divBdr>
    </w:div>
    <w:div w:id="2115319596">
      <w:bodyDiv w:val="1"/>
      <w:marLeft w:val="0"/>
      <w:marRight w:val="0"/>
      <w:marTop w:val="0"/>
      <w:marBottom w:val="0"/>
      <w:divBdr>
        <w:top w:val="none" w:sz="0" w:space="0" w:color="auto"/>
        <w:left w:val="none" w:sz="0" w:space="0" w:color="auto"/>
        <w:bottom w:val="none" w:sz="0" w:space="0" w:color="auto"/>
        <w:right w:val="none" w:sz="0" w:space="0" w:color="auto"/>
      </w:divBdr>
    </w:div>
    <w:div w:id="2117478566">
      <w:bodyDiv w:val="1"/>
      <w:marLeft w:val="0"/>
      <w:marRight w:val="0"/>
      <w:marTop w:val="0"/>
      <w:marBottom w:val="0"/>
      <w:divBdr>
        <w:top w:val="none" w:sz="0" w:space="0" w:color="auto"/>
        <w:left w:val="none" w:sz="0" w:space="0" w:color="auto"/>
        <w:bottom w:val="none" w:sz="0" w:space="0" w:color="auto"/>
        <w:right w:val="none" w:sz="0" w:space="0" w:color="auto"/>
      </w:divBdr>
    </w:div>
    <w:div w:id="2133936667">
      <w:bodyDiv w:val="1"/>
      <w:marLeft w:val="0"/>
      <w:marRight w:val="0"/>
      <w:marTop w:val="0"/>
      <w:marBottom w:val="0"/>
      <w:divBdr>
        <w:top w:val="none" w:sz="0" w:space="0" w:color="auto"/>
        <w:left w:val="none" w:sz="0" w:space="0" w:color="auto"/>
        <w:bottom w:val="none" w:sz="0" w:space="0" w:color="auto"/>
        <w:right w:val="none" w:sz="0" w:space="0" w:color="auto"/>
      </w:divBdr>
    </w:div>
    <w:div w:id="2134863776">
      <w:bodyDiv w:val="1"/>
      <w:marLeft w:val="0"/>
      <w:marRight w:val="0"/>
      <w:marTop w:val="0"/>
      <w:marBottom w:val="0"/>
      <w:divBdr>
        <w:top w:val="none" w:sz="0" w:space="0" w:color="auto"/>
        <w:left w:val="none" w:sz="0" w:space="0" w:color="auto"/>
        <w:bottom w:val="none" w:sz="0" w:space="0" w:color="auto"/>
        <w:right w:val="none" w:sz="0" w:space="0" w:color="auto"/>
      </w:divBdr>
    </w:div>
    <w:div w:id="2139949211">
      <w:bodyDiv w:val="1"/>
      <w:marLeft w:val="0"/>
      <w:marRight w:val="0"/>
      <w:marTop w:val="0"/>
      <w:marBottom w:val="0"/>
      <w:divBdr>
        <w:top w:val="none" w:sz="0" w:space="0" w:color="auto"/>
        <w:left w:val="none" w:sz="0" w:space="0" w:color="auto"/>
        <w:bottom w:val="none" w:sz="0" w:space="0" w:color="auto"/>
        <w:right w:val="none" w:sz="0" w:space="0" w:color="auto"/>
      </w:divBdr>
      <w:divsChild>
        <w:div w:id="1532837338">
          <w:marLeft w:val="0"/>
          <w:marRight w:val="0"/>
          <w:marTop w:val="0"/>
          <w:marBottom w:val="0"/>
          <w:divBdr>
            <w:top w:val="none" w:sz="0" w:space="0" w:color="auto"/>
            <w:left w:val="none" w:sz="0" w:space="0" w:color="auto"/>
            <w:bottom w:val="none" w:sz="0" w:space="0" w:color="auto"/>
            <w:right w:val="none" w:sz="0" w:space="0" w:color="auto"/>
          </w:divBdr>
        </w:div>
        <w:div w:id="2046172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image" Target="media/image3.png"/><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chart" Target="charts/chart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7.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0.xml"/><Relationship Id="rId28" Type="http://schemas.openxmlformats.org/officeDocument/2006/relationships/image" Target="media/image6.png"/><Relationship Id="rId10" Type="http://schemas.openxmlformats.org/officeDocument/2006/relationships/hyperlink" Target="https://www.genomicseducation.hee.nhs.uk/documents/genomics-in-your-practice-a-health-and-social-care-survey/" TargetMode="External"/><Relationship Id="rId19" Type="http://schemas.openxmlformats.org/officeDocument/2006/relationships/image" Target="media/image4.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93/ijpp/riad074.066" TargetMode="External"/><Relationship Id="rId14" Type="http://schemas.openxmlformats.org/officeDocument/2006/relationships/image" Target="media/image2.png"/><Relationship Id="rId22" Type="http://schemas.openxmlformats.org/officeDocument/2006/relationships/chart" Target="charts/chart9.xml"/><Relationship Id="rId27" Type="http://schemas.openxmlformats.org/officeDocument/2006/relationships/image" Target="media/image5.png"/><Relationship Id="rId30" Type="http://schemas.openxmlformats.org/officeDocument/2006/relationships/footer" Target="footer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nhs-my.sharepoint.com/personal/siobhan_simpson8_nhs_net/Documents/Pharmacy%20workforce%20survey/Raw%20survey%20data.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https://nhs-my.sharepoint.com/personal/siobhan_simpson8_nhs_net/Documents/Pharmacy%20workforce%20survey/Copy%20of%20Survey%20data%20for%20Siobhan_.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https://nhs-my.sharepoint.com/personal/siobhan_simpson8_nhs_net/Documents/Pharmacy%20workforce%20survey/Copy%20of%20Survey%20data%20for%20Siobhan_.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https://nhs-my.sharepoint.com/personal/siobhan_simpson8_nhs_net/Documents/Pharmacy%20workforce%20survey/Copy%20of%20Survey%20data%20for%20Siobhan_.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https://nhs-my.sharepoint.com/personal/siobhan_simpson8_nhs_net/Documents/Pharmacy%20workforce%20survey/Copy%20of%20Survey%20data%20for%20Siobhan_.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nhs-my.sharepoint.com/personal/siobhan_simpson8_nhs_net/Documents/Pharmacy%20workforce%20survey/Copy%20of%20Survey%20data%20for%20Siobhan_.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nhs-my.sharepoint.com/personal/siobhan_simpson8_nhs_net/Documents/Pharmacy%20workforce%20survey/Raw%20survey%20data.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nhs-my.sharepoint.com/personal/siobhan_simpson8_nhs_net/Documents/Pharmacy%20workforce%20survey/Raw%20survey%20data.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nhs-my.sharepoint.com/personal/siobhan_simpson8_nhs_net/Documents/Pharmacy%20workforce%20survey/Raw%20survey%20data.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nhs-my.sharepoint.com/personal/siobhan_simpson8_nhs_net/Documents/Pharmacy%20workforce%20survey/Raw%20survey%20data.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nhs-my.sharepoint.com/personal/siobhan_simpson8_nhs_net/Documents/Pharmacy%20workforce%20survey/Copy%20of%20Survey%20data%20for%20Siobhan_.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https://nhs-my.sharepoint.com/personal/siobhan_simpson8_nhs_net/Documents/Pharmacy%20workforce%20survey/Copy%20of%20Survey%20data%20for%20Siobhan_.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https://nhs-my.sharepoint.com/personal/siobhan_simpson8_nhs_net/Documents/Pharmacy%20workforce%20survey/Copy%20of%20Survey%20data%20for%20Siobhan_.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'With Non-uk removed'!$AL$1550</c:f>
              <c:strCache>
                <c:ptCount val="1"/>
                <c:pt idx="0">
                  <c:v>Years in profession or working in pharmacy</c:v>
                </c:pt>
              </c:strCache>
            </c:strRef>
          </c:tx>
          <c:spPr>
            <a:solidFill>
              <a:srgbClr val="005EB8"/>
            </a:solidFill>
            <a:ln>
              <a:noFill/>
            </a:ln>
            <a:effectLst/>
          </c:spPr>
          <c:invertIfNegative val="0"/>
          <c:dLbls>
            <c:dLbl>
              <c:idx val="0"/>
              <c:tx>
                <c:rich>
                  <a:bodyPr/>
                  <a:lstStyle/>
                  <a:p>
                    <a:fld id="{53E720B5-0640-452D-9A29-0DD4D98BF05F}" type="CELLRANGE">
                      <a:rPr lang="en-US"/>
                      <a:pPr/>
                      <a:t>[CELLRANGE]</a:t>
                    </a:fld>
                    <a:endParaRPr lang="en-US" baseline="0"/>
                  </a:p>
                  <a:p>
                    <a:fld id="{A74E0EF3-961B-4801-B844-B16C8E0B56A0}" type="VALUE">
                      <a:rPr lang="en-US"/>
                      <a:pPr/>
                      <a:t>[VALUE]</a:t>
                    </a:fld>
                    <a:endParaRPr lang="en-GB"/>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0-5A3F-4EA9-A7E5-3E0FA93F74DF}"/>
                </c:ext>
              </c:extLst>
            </c:dLbl>
            <c:dLbl>
              <c:idx val="1"/>
              <c:tx>
                <c:rich>
                  <a:bodyPr/>
                  <a:lstStyle/>
                  <a:p>
                    <a:fld id="{A64A51F6-FBD9-4526-B674-0B68298D1B54}" type="CELLRANGE">
                      <a:rPr lang="en-US"/>
                      <a:pPr/>
                      <a:t>[CELLRANGE]</a:t>
                    </a:fld>
                    <a:endParaRPr lang="en-US" baseline="0"/>
                  </a:p>
                  <a:p>
                    <a:fld id="{279BB29D-6103-4E99-9E51-2FB6039854F8}" type="VALUE">
                      <a:rPr lang="en-US"/>
                      <a:pPr/>
                      <a:t>[VALUE]</a:t>
                    </a:fld>
                    <a:endParaRPr lang="en-GB"/>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1-5A3F-4EA9-A7E5-3E0FA93F74DF}"/>
                </c:ext>
              </c:extLst>
            </c:dLbl>
            <c:dLbl>
              <c:idx val="2"/>
              <c:tx>
                <c:rich>
                  <a:bodyPr/>
                  <a:lstStyle/>
                  <a:p>
                    <a:fld id="{78CAC5D3-A6F4-48A2-910B-548E289C119F}" type="CELLRANGE">
                      <a:rPr lang="en-US"/>
                      <a:pPr/>
                      <a:t>[CELLRANGE]</a:t>
                    </a:fld>
                    <a:endParaRPr lang="en-US" baseline="0"/>
                  </a:p>
                  <a:p>
                    <a:fld id="{C308CCA5-2415-4C7A-AF70-428714597AF5}" type="VALUE">
                      <a:rPr lang="en-US"/>
                      <a:pPr/>
                      <a:t>[VALUE]</a:t>
                    </a:fld>
                    <a:endParaRPr lang="en-GB"/>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2-5A3F-4EA9-A7E5-3E0FA93F74DF}"/>
                </c:ext>
              </c:extLst>
            </c:dLbl>
            <c:dLbl>
              <c:idx val="3"/>
              <c:tx>
                <c:rich>
                  <a:bodyPr/>
                  <a:lstStyle/>
                  <a:p>
                    <a:fld id="{9773BBEA-9EA3-4853-8E6E-4B8FB5CB6FAA}" type="CELLRANGE">
                      <a:rPr lang="en-US"/>
                      <a:pPr/>
                      <a:t>[CELLRANGE]</a:t>
                    </a:fld>
                    <a:endParaRPr lang="en-US" baseline="0"/>
                  </a:p>
                  <a:p>
                    <a:fld id="{43131ACE-C02D-44AA-9DE3-1A078DA3610D}" type="VALUE">
                      <a:rPr lang="en-US"/>
                      <a:pPr/>
                      <a:t>[VALUE]</a:t>
                    </a:fld>
                    <a:endParaRPr lang="en-GB"/>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3-5A3F-4EA9-A7E5-3E0FA93F74DF}"/>
                </c:ext>
              </c:extLst>
            </c:dLbl>
            <c:dLbl>
              <c:idx val="4"/>
              <c:tx>
                <c:rich>
                  <a:bodyPr/>
                  <a:lstStyle/>
                  <a:p>
                    <a:fld id="{A99A33D8-E5BC-497F-B657-A1BD6124972A}" type="CELLRANGE">
                      <a:rPr lang="en-US"/>
                      <a:pPr/>
                      <a:t>[CELLRANGE]</a:t>
                    </a:fld>
                    <a:endParaRPr lang="en-US" baseline="0"/>
                  </a:p>
                  <a:p>
                    <a:fld id="{B8FFF551-308A-4CE0-8528-2119D3205D28}" type="VALUE">
                      <a:rPr lang="en-US"/>
                      <a:pPr/>
                      <a:t>[VALUE]</a:t>
                    </a:fld>
                    <a:endParaRPr lang="en-GB"/>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4-5A3F-4EA9-A7E5-3E0FA93F74DF}"/>
                </c:ext>
              </c:extLst>
            </c:dLbl>
            <c:dLbl>
              <c:idx val="5"/>
              <c:tx>
                <c:rich>
                  <a:bodyPr/>
                  <a:lstStyle/>
                  <a:p>
                    <a:fld id="{5586440A-00DA-4653-AA40-4212A65EBA3C}" type="CELLRANGE">
                      <a:rPr lang="en-US"/>
                      <a:pPr/>
                      <a:t>[CELLRANGE]</a:t>
                    </a:fld>
                    <a:endParaRPr lang="en-US" baseline="0"/>
                  </a:p>
                  <a:p>
                    <a:fld id="{D740567C-0B72-4C3C-9D35-CC3F2083449B}" type="VALUE">
                      <a:rPr lang="en-US"/>
                      <a:pPr/>
                      <a:t>[VALUE]</a:t>
                    </a:fld>
                    <a:endParaRPr lang="en-GB"/>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5-5A3F-4EA9-A7E5-3E0FA93F74DF}"/>
                </c:ext>
              </c:extLst>
            </c:dLbl>
            <c:dLbl>
              <c:idx val="6"/>
              <c:tx>
                <c:rich>
                  <a:bodyPr/>
                  <a:lstStyle/>
                  <a:p>
                    <a:fld id="{4C92693D-22C0-4559-A49C-2B3EFEB1D876}" type="CELLRANGE">
                      <a:rPr lang="en-US"/>
                      <a:pPr/>
                      <a:t>[CELLRANGE]</a:t>
                    </a:fld>
                    <a:endParaRPr lang="en-US" baseline="0"/>
                  </a:p>
                  <a:p>
                    <a:fld id="{E29DEDEF-D6CC-41AF-8E34-332B6CCE25AB}" type="VALUE">
                      <a:rPr lang="en-US"/>
                      <a:pPr/>
                      <a:t>[VALUE]</a:t>
                    </a:fld>
                    <a:endParaRPr lang="en-GB"/>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6-5A3F-4EA9-A7E5-3E0FA93F74DF}"/>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0"/>
              </c:ext>
            </c:extLst>
          </c:dLbls>
          <c:cat>
            <c:strRef>
              <c:f>'With Non-uk removed'!$AH$1555:$AH$1561</c:f>
              <c:strCache>
                <c:ptCount val="7"/>
                <c:pt idx="0">
                  <c:v>0–5 years</c:v>
                </c:pt>
                <c:pt idx="1">
                  <c:v>5–10 years</c:v>
                </c:pt>
                <c:pt idx="2">
                  <c:v>10–15 years</c:v>
                </c:pt>
                <c:pt idx="3">
                  <c:v>15–20 years</c:v>
                </c:pt>
                <c:pt idx="4">
                  <c:v>20–25 years</c:v>
                </c:pt>
                <c:pt idx="5">
                  <c:v>25–30 years</c:v>
                </c:pt>
                <c:pt idx="6">
                  <c:v>More than 30 years</c:v>
                </c:pt>
              </c:strCache>
            </c:strRef>
          </c:cat>
          <c:val>
            <c:numRef>
              <c:f>'With Non-uk removed'!$AL$1551:$AL$1557</c:f>
              <c:numCache>
                <c:formatCode>General</c:formatCode>
                <c:ptCount val="7"/>
                <c:pt idx="0">
                  <c:v>0.1351875808538163</c:v>
                </c:pt>
                <c:pt idx="1">
                  <c:v>0.16623544631306597</c:v>
                </c:pt>
                <c:pt idx="2">
                  <c:v>0.14489003880983181</c:v>
                </c:pt>
                <c:pt idx="3">
                  <c:v>0.17335058214747737</c:v>
                </c:pt>
                <c:pt idx="4">
                  <c:v>0.14036222509702459</c:v>
                </c:pt>
                <c:pt idx="5">
                  <c:v>0.10025873221216042</c:v>
                </c:pt>
                <c:pt idx="6">
                  <c:v>0.13971539456662355</c:v>
                </c:pt>
              </c:numCache>
            </c:numRef>
          </c:val>
          <c:extLst>
            <c:ext xmlns:c15="http://schemas.microsoft.com/office/drawing/2012/chart" uri="{02D57815-91ED-43cb-92C2-25804820EDAC}">
              <c15:datalabelsRange>
                <c15:f>'With Non-uk removed'!$AM$1551:$AM$1557</c15:f>
                <c15:dlblRangeCache>
                  <c:ptCount val="7"/>
                  <c:pt idx="0">
                    <c:v>n=209</c:v>
                  </c:pt>
                  <c:pt idx="1">
                    <c:v>n=257</c:v>
                  </c:pt>
                  <c:pt idx="2">
                    <c:v>n=224</c:v>
                  </c:pt>
                  <c:pt idx="3">
                    <c:v>n=268</c:v>
                  </c:pt>
                  <c:pt idx="4">
                    <c:v>n=217</c:v>
                  </c:pt>
                  <c:pt idx="5">
                    <c:v>n=155</c:v>
                  </c:pt>
                  <c:pt idx="6">
                    <c:v>n=216</c:v>
                  </c:pt>
                </c15:dlblRangeCache>
              </c15:datalabelsRange>
            </c:ext>
            <c:ext xmlns:c16="http://schemas.microsoft.com/office/drawing/2014/chart" uri="{C3380CC4-5D6E-409C-BE32-E72D297353CC}">
              <c16:uniqueId val="{00000007-5A3F-4EA9-A7E5-3E0FA93F74DF}"/>
            </c:ext>
          </c:extLst>
        </c:ser>
        <c:dLbls>
          <c:showLegendKey val="0"/>
          <c:showVal val="0"/>
          <c:showCatName val="0"/>
          <c:showSerName val="0"/>
          <c:showPercent val="0"/>
          <c:showBubbleSize val="0"/>
        </c:dLbls>
        <c:gapWidth val="50"/>
        <c:overlap val="-27"/>
        <c:axId val="365361647"/>
        <c:axId val="365360687"/>
      </c:barChart>
      <c:catAx>
        <c:axId val="365361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65360687"/>
        <c:crosses val="autoZero"/>
        <c:auto val="1"/>
        <c:lblAlgn val="ctr"/>
        <c:lblOffset val="100"/>
        <c:noMultiLvlLbl val="0"/>
      </c:catAx>
      <c:valAx>
        <c:axId val="365360687"/>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1000" b="0" i="0" u="none" strike="noStrike" kern="1200" baseline="0">
                    <a:solidFill>
                      <a:sysClr val="windowText" lastClr="000000"/>
                    </a:solidFill>
                    <a:latin typeface="Arial" panose="020B0604020202020204" pitchFamily="34" charset="0"/>
                    <a:cs typeface="Arial" panose="020B0604020202020204" pitchFamily="34" charset="0"/>
                  </a:rPr>
                  <a:t>Percentage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6536164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Sheet1!$AO$5</c:f>
              <c:strCache>
                <c:ptCount val="1"/>
                <c:pt idx="0">
                  <c:v>Pharmacists</c:v>
                </c:pt>
              </c:strCache>
            </c:strRef>
          </c:tx>
          <c:spPr>
            <a:solidFill>
              <a:srgbClr val="005EB8"/>
            </a:solidFill>
            <a:ln>
              <a:noFill/>
            </a:ln>
            <a:effectLst/>
          </c:spPr>
          <c:invertIfNegative val="0"/>
          <c:dLbls>
            <c:dLbl>
              <c:idx val="0"/>
              <c:tx>
                <c:rich>
                  <a:bodyPr/>
                  <a:lstStyle/>
                  <a:p>
                    <a:fld id="{01C2E51E-567A-4AA2-B7A9-475E88B8235F}" type="CELLRANGE">
                      <a:rPr lang="en-US"/>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DFC7-4B93-837A-F5BDA0E36ED4}"/>
                </c:ext>
              </c:extLst>
            </c:dLbl>
            <c:dLbl>
              <c:idx val="1"/>
              <c:tx>
                <c:rich>
                  <a:bodyPr/>
                  <a:lstStyle/>
                  <a:p>
                    <a:fld id="{8BA7301D-60B9-47DF-9927-760035C8666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FC7-4B93-837A-F5BDA0E36ED4}"/>
                </c:ext>
              </c:extLst>
            </c:dLbl>
            <c:dLbl>
              <c:idx val="2"/>
              <c:tx>
                <c:rich>
                  <a:bodyPr/>
                  <a:lstStyle/>
                  <a:p>
                    <a:fld id="{7D134D0D-648A-4962-8673-81E2F2E7DBF3}"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FC7-4B93-837A-F5BDA0E36ED4}"/>
                </c:ext>
              </c:extLst>
            </c:dLbl>
            <c:dLbl>
              <c:idx val="3"/>
              <c:tx>
                <c:rich>
                  <a:bodyPr/>
                  <a:lstStyle/>
                  <a:p>
                    <a:fld id="{451F5B79-F7AE-44EE-905B-3A4350FDCE11}"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FC7-4B93-837A-F5BDA0E36ED4}"/>
                </c:ext>
              </c:extLst>
            </c:dLbl>
            <c:dLbl>
              <c:idx val="4"/>
              <c:tx>
                <c:rich>
                  <a:bodyPr/>
                  <a:lstStyle/>
                  <a:p>
                    <a:fld id="{37CE6256-A4DF-4B1A-BD84-8EED317872C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FC7-4B93-837A-F5BDA0E36ED4}"/>
                </c:ext>
              </c:extLst>
            </c:dLbl>
            <c:dLbl>
              <c:idx val="5"/>
              <c:tx>
                <c:rich>
                  <a:bodyPr/>
                  <a:lstStyle/>
                  <a:p>
                    <a:fld id="{4489C906-FCAD-442F-A515-DC9B2906C3E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FC7-4B93-837A-F5BDA0E36ED4}"/>
                </c:ext>
              </c:extLst>
            </c:dLbl>
            <c:dLbl>
              <c:idx val="6"/>
              <c:tx>
                <c:rich>
                  <a:bodyPr/>
                  <a:lstStyle/>
                  <a:p>
                    <a:fld id="{7A01237D-E01F-464E-A632-341159F8047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DFC7-4B93-837A-F5BDA0E36ED4}"/>
                </c:ext>
              </c:extLst>
            </c:dLbl>
            <c:dLbl>
              <c:idx val="7"/>
              <c:tx>
                <c:rich>
                  <a:bodyPr/>
                  <a:lstStyle/>
                  <a:p>
                    <a:fld id="{44F896DC-0EC3-4E40-9347-BCFEFBA8A170}"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DFC7-4B93-837A-F5BDA0E36ED4}"/>
                </c:ext>
              </c:extLst>
            </c:dLbl>
            <c:dLbl>
              <c:idx val="8"/>
              <c:tx>
                <c:rich>
                  <a:bodyPr/>
                  <a:lstStyle/>
                  <a:p>
                    <a:fld id="{52C00C2D-8991-46E1-BC00-9CBC056F854F}"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DFC7-4B93-837A-F5BDA0E36ED4}"/>
                </c:ext>
              </c:extLst>
            </c:dLbl>
            <c:dLbl>
              <c:idx val="9"/>
              <c:tx>
                <c:rich>
                  <a:bodyPr/>
                  <a:lstStyle/>
                  <a:p>
                    <a:fld id="{1117EB60-974E-4FF0-A9D6-13F1B9FBF30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DFC7-4B93-837A-F5BDA0E36ED4}"/>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Sheet1!$R$20:$R$29</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Sheet1!$AO$20:$AO$29</c:f>
              <c:numCache>
                <c:formatCode>General</c:formatCode>
                <c:ptCount val="10"/>
                <c:pt idx="0">
                  <c:v>0.46086956521739131</c:v>
                </c:pt>
                <c:pt idx="1">
                  <c:v>0.19033816425120773</c:v>
                </c:pt>
                <c:pt idx="2">
                  <c:v>0.11497584541062802</c:v>
                </c:pt>
                <c:pt idx="3">
                  <c:v>6.7632850241545889E-2</c:v>
                </c:pt>
                <c:pt idx="4">
                  <c:v>5.3140096618357488E-2</c:v>
                </c:pt>
                <c:pt idx="5">
                  <c:v>4.9275362318840582E-2</c:v>
                </c:pt>
                <c:pt idx="6">
                  <c:v>3.864734299516908E-2</c:v>
                </c:pt>
                <c:pt idx="7">
                  <c:v>1.7391304347826087E-2</c:v>
                </c:pt>
                <c:pt idx="8">
                  <c:v>5.7971014492753624E-3</c:v>
                </c:pt>
                <c:pt idx="9">
                  <c:v>1.9323671497584541E-3</c:v>
                </c:pt>
              </c:numCache>
            </c:numRef>
          </c:val>
          <c:extLst>
            <c:ext xmlns:c15="http://schemas.microsoft.com/office/drawing/2012/chart" uri="{02D57815-91ED-43cb-92C2-25804820EDAC}">
              <c15:datalabelsRange>
                <c15:f>Sheet1!$AQ$20:$AQ$29</c15:f>
                <c15:dlblRangeCache>
                  <c:ptCount val="10"/>
                  <c:pt idx="0">
                    <c:v>46.1% (n=477)</c:v>
                  </c:pt>
                  <c:pt idx="1">
                    <c:v>19.0% (n=197)</c:v>
                  </c:pt>
                  <c:pt idx="2">
                    <c:v>11.5% (n=119)</c:v>
                  </c:pt>
                  <c:pt idx="3">
                    <c:v>6.8% (n=70)</c:v>
                  </c:pt>
                  <c:pt idx="4">
                    <c:v>5.3% (n=55)</c:v>
                  </c:pt>
                  <c:pt idx="5">
                    <c:v>4.9% (n=51)</c:v>
                  </c:pt>
                  <c:pt idx="6">
                    <c:v>3.9% (n=40)</c:v>
                  </c:pt>
                  <c:pt idx="7">
                    <c:v>1.7% (n=18)</c:v>
                  </c:pt>
                  <c:pt idx="8">
                    <c:v>0.6% (n=6)</c:v>
                  </c:pt>
                  <c:pt idx="9">
                    <c:v>0.2% (n=2)</c:v>
                  </c:pt>
                </c15:dlblRangeCache>
              </c15:datalabelsRange>
            </c:ext>
            <c:ext xmlns:c16="http://schemas.microsoft.com/office/drawing/2014/chart" uri="{C3380CC4-5D6E-409C-BE32-E72D297353CC}">
              <c16:uniqueId val="{0000000A-DFC7-4B93-837A-F5BDA0E36ED4}"/>
            </c:ext>
          </c:extLst>
        </c:ser>
        <c:ser>
          <c:idx val="1"/>
          <c:order val="1"/>
          <c:tx>
            <c:strRef>
              <c:f>Sheet1!$AP$5</c:f>
              <c:strCache>
                <c:ptCount val="1"/>
                <c:pt idx="0">
                  <c:v>Pharmacy technicians</c:v>
                </c:pt>
              </c:strCache>
            </c:strRef>
          </c:tx>
          <c:spPr>
            <a:solidFill>
              <a:srgbClr val="41B6E6"/>
            </a:solidFill>
            <a:ln>
              <a:noFill/>
            </a:ln>
            <a:effectLst/>
          </c:spPr>
          <c:invertIfNegative val="0"/>
          <c:dLbls>
            <c:dLbl>
              <c:idx val="0"/>
              <c:tx>
                <c:rich>
                  <a:bodyPr/>
                  <a:lstStyle/>
                  <a:p>
                    <a:fld id="{81D87B00-0794-400A-A570-501DC52C18E2}" type="CELLRANGE">
                      <a:rPr lang="en-US"/>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DFC7-4B93-837A-F5BDA0E36ED4}"/>
                </c:ext>
              </c:extLst>
            </c:dLbl>
            <c:dLbl>
              <c:idx val="1"/>
              <c:tx>
                <c:rich>
                  <a:bodyPr/>
                  <a:lstStyle/>
                  <a:p>
                    <a:fld id="{04FF3C5E-E0D6-4B35-8B3B-694797AC7516}"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DFC7-4B93-837A-F5BDA0E36ED4}"/>
                </c:ext>
              </c:extLst>
            </c:dLbl>
            <c:dLbl>
              <c:idx val="2"/>
              <c:tx>
                <c:rich>
                  <a:bodyPr/>
                  <a:lstStyle/>
                  <a:p>
                    <a:fld id="{E3031103-8454-49EB-A8DD-4B57AE26278A}"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DFC7-4B93-837A-F5BDA0E36ED4}"/>
                </c:ext>
              </c:extLst>
            </c:dLbl>
            <c:dLbl>
              <c:idx val="3"/>
              <c:tx>
                <c:rich>
                  <a:bodyPr/>
                  <a:lstStyle/>
                  <a:p>
                    <a:fld id="{E4614D71-CB36-48CB-918C-6EBFF4AD92F9}"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DFC7-4B93-837A-F5BDA0E36ED4}"/>
                </c:ext>
              </c:extLst>
            </c:dLbl>
            <c:dLbl>
              <c:idx val="4"/>
              <c:tx>
                <c:rich>
                  <a:bodyPr/>
                  <a:lstStyle/>
                  <a:p>
                    <a:fld id="{4E438D65-47B0-4006-BAC3-1CCDDA8E3CEF}"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DFC7-4B93-837A-F5BDA0E36ED4}"/>
                </c:ext>
              </c:extLst>
            </c:dLbl>
            <c:dLbl>
              <c:idx val="5"/>
              <c:tx>
                <c:rich>
                  <a:bodyPr/>
                  <a:lstStyle/>
                  <a:p>
                    <a:fld id="{2929EDF1-6165-4C62-99F5-4371450911E1}"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DFC7-4B93-837A-F5BDA0E36ED4}"/>
                </c:ext>
              </c:extLst>
            </c:dLbl>
            <c:dLbl>
              <c:idx val="6"/>
              <c:tx>
                <c:rich>
                  <a:bodyPr/>
                  <a:lstStyle/>
                  <a:p>
                    <a:fld id="{98E13EDA-2520-4940-AEED-89DE4C319FBE}"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DFC7-4B93-837A-F5BDA0E36ED4}"/>
                </c:ext>
              </c:extLst>
            </c:dLbl>
            <c:dLbl>
              <c:idx val="7"/>
              <c:tx>
                <c:rich>
                  <a:bodyPr/>
                  <a:lstStyle/>
                  <a:p>
                    <a:fld id="{B0BC96B0-FC7B-4C65-963F-C659188BA32B}"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DFC7-4B93-837A-F5BDA0E36ED4}"/>
                </c:ext>
              </c:extLst>
            </c:dLbl>
            <c:dLbl>
              <c:idx val="8"/>
              <c:tx>
                <c:rich>
                  <a:bodyPr/>
                  <a:lstStyle/>
                  <a:p>
                    <a:fld id="{B58FB9D4-7201-4AAA-A4FB-3493FA2FB86F}"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DFC7-4B93-837A-F5BDA0E36ED4}"/>
                </c:ext>
              </c:extLst>
            </c:dLbl>
            <c:dLbl>
              <c:idx val="9"/>
              <c:tx>
                <c:rich>
                  <a:bodyPr/>
                  <a:lstStyle/>
                  <a:p>
                    <a:fld id="{274C04EB-72E8-4386-AD2E-67E785F91C34}"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DFC7-4B93-837A-F5BDA0E36ED4}"/>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Sheet1!$R$20:$R$29</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Sheet1!$AP$20:$AP$29</c:f>
              <c:numCache>
                <c:formatCode>General</c:formatCode>
                <c:ptCount val="10"/>
                <c:pt idx="0">
                  <c:v>0.79545454545454541</c:v>
                </c:pt>
                <c:pt idx="1">
                  <c:v>0.11079545454545454</c:v>
                </c:pt>
                <c:pt idx="2">
                  <c:v>3.9772727272727272E-2</c:v>
                </c:pt>
                <c:pt idx="3">
                  <c:v>1.4204545454545454E-2</c:v>
                </c:pt>
                <c:pt idx="4">
                  <c:v>1.7045454545454544E-2</c:v>
                </c:pt>
                <c:pt idx="5">
                  <c:v>8.5227272727272721E-3</c:v>
                </c:pt>
                <c:pt idx="6">
                  <c:v>0</c:v>
                </c:pt>
                <c:pt idx="7">
                  <c:v>1.1363636363636364E-2</c:v>
                </c:pt>
                <c:pt idx="8">
                  <c:v>0</c:v>
                </c:pt>
                <c:pt idx="9">
                  <c:v>2.840909090909091E-3</c:v>
                </c:pt>
              </c:numCache>
            </c:numRef>
          </c:val>
          <c:extLst>
            <c:ext xmlns:c15="http://schemas.microsoft.com/office/drawing/2012/chart" uri="{02D57815-91ED-43cb-92C2-25804820EDAC}">
              <c15:datalabelsRange>
                <c15:f>Sheet1!$AR$20:$AR$29</c15:f>
                <c15:dlblRangeCache>
                  <c:ptCount val="10"/>
                  <c:pt idx="0">
                    <c:v>79.5% (n=280)</c:v>
                  </c:pt>
                  <c:pt idx="1">
                    <c:v>11.1% (n=39)</c:v>
                  </c:pt>
                  <c:pt idx="2">
                    <c:v>4.0% (n=14)</c:v>
                  </c:pt>
                  <c:pt idx="3">
                    <c:v>1.4% (n=5)</c:v>
                  </c:pt>
                  <c:pt idx="4">
                    <c:v>1.7% (n=6)</c:v>
                  </c:pt>
                  <c:pt idx="5">
                    <c:v>0.8% (n=3)</c:v>
                  </c:pt>
                  <c:pt idx="6">
                    <c:v>0% (n=0)</c:v>
                  </c:pt>
                  <c:pt idx="7">
                    <c:v>1.1% (n=4)</c:v>
                  </c:pt>
                  <c:pt idx="8">
                    <c:v>0% (n=0)</c:v>
                  </c:pt>
                  <c:pt idx="9">
                    <c:v>0.3% (n=1)</c:v>
                  </c:pt>
                </c15:dlblRangeCache>
              </c15:datalabelsRange>
            </c:ext>
            <c:ext xmlns:c16="http://schemas.microsoft.com/office/drawing/2014/chart" uri="{C3380CC4-5D6E-409C-BE32-E72D297353CC}">
              <c16:uniqueId val="{00000015-DFC7-4B93-837A-F5BDA0E36ED4}"/>
            </c:ext>
          </c:extLst>
        </c:ser>
        <c:dLbls>
          <c:showLegendKey val="0"/>
          <c:showVal val="0"/>
          <c:showCatName val="0"/>
          <c:showSerName val="0"/>
          <c:showPercent val="0"/>
          <c:showBubbleSize val="0"/>
        </c:dLbls>
        <c:gapWidth val="70"/>
        <c:axId val="1517942160"/>
        <c:axId val="1517935504"/>
      </c:barChart>
      <c:catAx>
        <c:axId val="15179421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Confidence (1 - not at all confident, 10 - very confident)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17935504"/>
        <c:crosses val="autoZero"/>
        <c:auto val="1"/>
        <c:lblAlgn val="ctr"/>
        <c:lblOffset val="100"/>
        <c:noMultiLvlLbl val="0"/>
      </c:catAx>
      <c:valAx>
        <c:axId val="1517935504"/>
        <c:scaling>
          <c:orientation val="minMax"/>
        </c:scaling>
        <c:delete val="0"/>
        <c:axPos val="l"/>
        <c:title>
          <c:tx>
            <c:rich>
              <a:bodyPr rot="-5400000" spcFirstLastPara="1" vertOverflow="ellipsis" vert="horz" wrap="square" anchor="ctr" anchorCtr="1"/>
              <a:lstStyle/>
              <a:p>
                <a:pPr algn="ct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900"/>
                  <a:t>Percentage</a:t>
                </a:r>
              </a:p>
            </c:rich>
          </c:tx>
          <c:overlay val="0"/>
          <c:spPr>
            <a:noFill/>
            <a:ln>
              <a:noFill/>
            </a:ln>
            <a:effectLst/>
          </c:spPr>
          <c:txPr>
            <a:bodyPr rot="-5400000" spcFirstLastPara="1" vertOverflow="ellipsis" vert="horz" wrap="square" anchor="ctr" anchorCtr="1"/>
            <a:lstStyle/>
            <a:p>
              <a:pPr algn="ct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1794216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Sheet1!$AO$5</c:f>
              <c:strCache>
                <c:ptCount val="1"/>
                <c:pt idx="0">
                  <c:v>Pharmacists</c:v>
                </c:pt>
              </c:strCache>
            </c:strRef>
          </c:tx>
          <c:spPr>
            <a:solidFill>
              <a:srgbClr val="005EB8"/>
            </a:solidFill>
            <a:ln>
              <a:noFill/>
            </a:ln>
            <a:effectLst/>
          </c:spPr>
          <c:invertIfNegative val="0"/>
          <c:dLbls>
            <c:dLbl>
              <c:idx val="0"/>
              <c:tx>
                <c:rich>
                  <a:bodyPr/>
                  <a:lstStyle/>
                  <a:p>
                    <a:fld id="{4C461F73-0A17-4456-90BC-8A4B922D9ED5}" type="CELLRANGE">
                      <a:rPr lang="en-US"/>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1491-42A4-A597-CA07C7DAAF21}"/>
                </c:ext>
              </c:extLst>
            </c:dLbl>
            <c:dLbl>
              <c:idx val="1"/>
              <c:tx>
                <c:rich>
                  <a:bodyPr/>
                  <a:lstStyle/>
                  <a:p>
                    <a:fld id="{C99366AC-04EC-4BCF-9128-5743EB569BC1}"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1491-42A4-A597-CA07C7DAAF21}"/>
                </c:ext>
              </c:extLst>
            </c:dLbl>
            <c:dLbl>
              <c:idx val="2"/>
              <c:tx>
                <c:rich>
                  <a:bodyPr/>
                  <a:lstStyle/>
                  <a:p>
                    <a:fld id="{9919F345-9242-41BA-8929-7AD5CC33E35E}"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1491-42A4-A597-CA07C7DAAF21}"/>
                </c:ext>
              </c:extLst>
            </c:dLbl>
            <c:dLbl>
              <c:idx val="3"/>
              <c:tx>
                <c:rich>
                  <a:bodyPr/>
                  <a:lstStyle/>
                  <a:p>
                    <a:fld id="{23409A14-65D3-4D47-8E3F-FCD4F4B407F6}"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1491-42A4-A597-CA07C7DAAF21}"/>
                </c:ext>
              </c:extLst>
            </c:dLbl>
            <c:dLbl>
              <c:idx val="4"/>
              <c:tx>
                <c:rich>
                  <a:bodyPr/>
                  <a:lstStyle/>
                  <a:p>
                    <a:fld id="{FF10E4D3-D4E8-4F9E-BA8A-828083F61178}"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1491-42A4-A597-CA07C7DAAF21}"/>
                </c:ext>
              </c:extLst>
            </c:dLbl>
            <c:dLbl>
              <c:idx val="5"/>
              <c:tx>
                <c:rich>
                  <a:bodyPr/>
                  <a:lstStyle/>
                  <a:p>
                    <a:fld id="{3182F8DC-EA55-411F-B474-BDD00611D694}"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1491-42A4-A597-CA07C7DAAF21}"/>
                </c:ext>
              </c:extLst>
            </c:dLbl>
            <c:dLbl>
              <c:idx val="6"/>
              <c:tx>
                <c:rich>
                  <a:bodyPr/>
                  <a:lstStyle/>
                  <a:p>
                    <a:fld id="{A7A92EAA-4B3C-48AE-A067-AD18F4DA3E8B}"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1491-42A4-A597-CA07C7DAAF21}"/>
                </c:ext>
              </c:extLst>
            </c:dLbl>
            <c:dLbl>
              <c:idx val="7"/>
              <c:tx>
                <c:rich>
                  <a:bodyPr/>
                  <a:lstStyle/>
                  <a:p>
                    <a:fld id="{7B596202-DB60-45B5-BDF5-EDE6E6957DA8}"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1491-42A4-A597-CA07C7DAAF21}"/>
                </c:ext>
              </c:extLst>
            </c:dLbl>
            <c:dLbl>
              <c:idx val="8"/>
              <c:tx>
                <c:rich>
                  <a:bodyPr/>
                  <a:lstStyle/>
                  <a:p>
                    <a:fld id="{C225C1B8-5643-4159-95A2-2F680D467E5D}"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1491-42A4-A597-CA07C7DAAF21}"/>
                </c:ext>
              </c:extLst>
            </c:dLbl>
            <c:dLbl>
              <c:idx val="9"/>
              <c:tx>
                <c:rich>
                  <a:bodyPr/>
                  <a:lstStyle/>
                  <a:p>
                    <a:fld id="{1ABC18FF-B55F-4483-B1BA-929D22BAABA1}"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1491-42A4-A597-CA07C7DAAF21}"/>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Sheet1!$R$6:$R$15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Sheet1!$AO$6:$AO$15</c:f>
              <c:numCache>
                <c:formatCode>General</c:formatCode>
                <c:ptCount val="10"/>
                <c:pt idx="0">
                  <c:v>0.54040895813047707</c:v>
                </c:pt>
                <c:pt idx="1">
                  <c:v>0.1450827653359299</c:v>
                </c:pt>
                <c:pt idx="2">
                  <c:v>8.6660175267770201E-2</c:v>
                </c:pt>
                <c:pt idx="3">
                  <c:v>5.6475170399221029E-2</c:v>
                </c:pt>
                <c:pt idx="4">
                  <c:v>6.4264849074975663E-2</c:v>
                </c:pt>
                <c:pt idx="5">
                  <c:v>4.1869522882181112E-2</c:v>
                </c:pt>
                <c:pt idx="6">
                  <c:v>3.4079844206426485E-2</c:v>
                </c:pt>
                <c:pt idx="7">
                  <c:v>2.1421616358325218E-2</c:v>
                </c:pt>
                <c:pt idx="8">
                  <c:v>6.815968841285297E-3</c:v>
                </c:pt>
                <c:pt idx="9">
                  <c:v>2.9211295034079843E-3</c:v>
                </c:pt>
              </c:numCache>
            </c:numRef>
          </c:val>
          <c:extLst>
            <c:ext xmlns:c15="http://schemas.microsoft.com/office/drawing/2012/chart" uri="{02D57815-91ED-43cb-92C2-25804820EDAC}">
              <c15:datalabelsRange>
                <c15:f>Sheet1!$AQ$6:$AQ$15</c15:f>
                <c15:dlblRangeCache>
                  <c:ptCount val="10"/>
                  <c:pt idx="0">
                    <c:v>54.0% (n=555)</c:v>
                  </c:pt>
                  <c:pt idx="1">
                    <c:v>14.5% (n=149)</c:v>
                  </c:pt>
                  <c:pt idx="2">
                    <c:v>8.7% (n=89)</c:v>
                  </c:pt>
                  <c:pt idx="3">
                    <c:v>5.6% (n=58)</c:v>
                  </c:pt>
                  <c:pt idx="4">
                    <c:v>6.4% (n=66)</c:v>
                  </c:pt>
                  <c:pt idx="5">
                    <c:v>4.2% (n=43)</c:v>
                  </c:pt>
                  <c:pt idx="6">
                    <c:v>3.4% (n=35)</c:v>
                  </c:pt>
                  <c:pt idx="7">
                    <c:v>2.1% (n=22)</c:v>
                  </c:pt>
                  <c:pt idx="8">
                    <c:v>0.7% (n=7)</c:v>
                  </c:pt>
                  <c:pt idx="9">
                    <c:v>0.3% (n=3)</c:v>
                  </c:pt>
                </c15:dlblRangeCache>
              </c15:datalabelsRange>
            </c:ext>
            <c:ext xmlns:c16="http://schemas.microsoft.com/office/drawing/2014/chart" uri="{C3380CC4-5D6E-409C-BE32-E72D297353CC}">
              <c16:uniqueId val="{0000000A-1491-42A4-A597-CA07C7DAAF21}"/>
            </c:ext>
          </c:extLst>
        </c:ser>
        <c:ser>
          <c:idx val="1"/>
          <c:order val="1"/>
          <c:tx>
            <c:strRef>
              <c:f>Sheet1!$AP$5</c:f>
              <c:strCache>
                <c:ptCount val="1"/>
                <c:pt idx="0">
                  <c:v>Pharmacy technicians</c:v>
                </c:pt>
              </c:strCache>
            </c:strRef>
          </c:tx>
          <c:spPr>
            <a:solidFill>
              <a:srgbClr val="41B6E6"/>
            </a:solidFill>
            <a:ln>
              <a:noFill/>
            </a:ln>
            <a:effectLst/>
          </c:spPr>
          <c:invertIfNegative val="0"/>
          <c:dLbls>
            <c:dLbl>
              <c:idx val="0"/>
              <c:tx>
                <c:rich>
                  <a:bodyPr/>
                  <a:lstStyle/>
                  <a:p>
                    <a:fld id="{41DADE2B-B146-45AA-BB42-6590F95ECFFC}" type="CELLRANGE">
                      <a:rPr lang="en-US"/>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1491-42A4-A597-CA07C7DAAF21}"/>
                </c:ext>
              </c:extLst>
            </c:dLbl>
            <c:dLbl>
              <c:idx val="1"/>
              <c:tx>
                <c:rich>
                  <a:bodyPr/>
                  <a:lstStyle/>
                  <a:p>
                    <a:fld id="{B7252762-B14F-4EDD-8BED-E4651765D996}"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1491-42A4-A597-CA07C7DAAF21}"/>
                </c:ext>
              </c:extLst>
            </c:dLbl>
            <c:dLbl>
              <c:idx val="2"/>
              <c:tx>
                <c:rich>
                  <a:bodyPr/>
                  <a:lstStyle/>
                  <a:p>
                    <a:fld id="{2E6CDF21-C62D-476F-ABC1-BFCD2F51678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1491-42A4-A597-CA07C7DAAF21}"/>
                </c:ext>
              </c:extLst>
            </c:dLbl>
            <c:dLbl>
              <c:idx val="3"/>
              <c:tx>
                <c:rich>
                  <a:bodyPr/>
                  <a:lstStyle/>
                  <a:p>
                    <a:fld id="{53C0339D-8DAB-4C9D-957F-A867DEA371D4}"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1491-42A4-A597-CA07C7DAAF21}"/>
                </c:ext>
              </c:extLst>
            </c:dLbl>
            <c:dLbl>
              <c:idx val="4"/>
              <c:tx>
                <c:rich>
                  <a:bodyPr/>
                  <a:lstStyle/>
                  <a:p>
                    <a:fld id="{A43DB4C1-83E2-4B41-B88D-493ECCA527AF}"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1491-42A4-A597-CA07C7DAAF21}"/>
                </c:ext>
              </c:extLst>
            </c:dLbl>
            <c:dLbl>
              <c:idx val="5"/>
              <c:tx>
                <c:rich>
                  <a:bodyPr/>
                  <a:lstStyle/>
                  <a:p>
                    <a:fld id="{F9E603F1-0F36-4155-8351-32759D746057}"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1491-42A4-A597-CA07C7DAAF21}"/>
                </c:ext>
              </c:extLst>
            </c:dLbl>
            <c:dLbl>
              <c:idx val="6"/>
              <c:tx>
                <c:rich>
                  <a:bodyPr/>
                  <a:lstStyle/>
                  <a:p>
                    <a:fld id="{B962187E-393A-43DF-8546-75FA8FF41F86}"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1491-42A4-A597-CA07C7DAAF21}"/>
                </c:ext>
              </c:extLst>
            </c:dLbl>
            <c:dLbl>
              <c:idx val="7"/>
              <c:tx>
                <c:rich>
                  <a:bodyPr/>
                  <a:lstStyle/>
                  <a:p>
                    <a:fld id="{AA4DB694-3F01-4F9F-A3CA-612BDE8410D9}"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1491-42A4-A597-CA07C7DAAF21}"/>
                </c:ext>
              </c:extLst>
            </c:dLbl>
            <c:dLbl>
              <c:idx val="8"/>
              <c:tx>
                <c:rich>
                  <a:bodyPr/>
                  <a:lstStyle/>
                  <a:p>
                    <a:fld id="{A4AAE118-D10E-400E-9B7B-4DD8B00F824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1491-42A4-A597-CA07C7DAAF21}"/>
                </c:ext>
              </c:extLst>
            </c:dLbl>
            <c:dLbl>
              <c:idx val="9"/>
              <c:tx>
                <c:rich>
                  <a:bodyPr/>
                  <a:lstStyle/>
                  <a:p>
                    <a:fld id="{93F5A417-57F3-4089-80F7-C58B5B946A7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1491-42A4-A597-CA07C7DAAF21}"/>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Sheet1!$R$6:$R$15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Sheet1!$AP$6:$AP$15</c:f>
              <c:numCache>
                <c:formatCode>General</c:formatCode>
                <c:ptCount val="10"/>
                <c:pt idx="0">
                  <c:v>0.8828571428571429</c:v>
                </c:pt>
                <c:pt idx="1">
                  <c:v>6.2857142857142861E-2</c:v>
                </c:pt>
                <c:pt idx="2">
                  <c:v>0.02</c:v>
                </c:pt>
                <c:pt idx="3">
                  <c:v>1.1428571428571429E-2</c:v>
                </c:pt>
                <c:pt idx="4">
                  <c:v>1.4285714285714285E-2</c:v>
                </c:pt>
                <c:pt idx="5">
                  <c:v>0</c:v>
                </c:pt>
                <c:pt idx="6">
                  <c:v>5.7142857142857143E-3</c:v>
                </c:pt>
                <c:pt idx="7">
                  <c:v>0</c:v>
                </c:pt>
                <c:pt idx="8">
                  <c:v>0</c:v>
                </c:pt>
                <c:pt idx="9">
                  <c:v>2.8571428571428571E-3</c:v>
                </c:pt>
              </c:numCache>
            </c:numRef>
          </c:val>
          <c:extLst>
            <c:ext xmlns:c15="http://schemas.microsoft.com/office/drawing/2012/chart" uri="{02D57815-91ED-43cb-92C2-25804820EDAC}">
              <c15:datalabelsRange>
                <c15:f>Sheet1!$AR$6:$AR$15</c15:f>
                <c15:dlblRangeCache>
                  <c:ptCount val="10"/>
                  <c:pt idx="0">
                    <c:v>88.3% (n=309)</c:v>
                  </c:pt>
                  <c:pt idx="1">
                    <c:v>6.3% (n=22)</c:v>
                  </c:pt>
                  <c:pt idx="2">
                    <c:v>2.0% (n=7)</c:v>
                  </c:pt>
                  <c:pt idx="3">
                    <c:v>1.1% (n=4)</c:v>
                  </c:pt>
                  <c:pt idx="4">
                    <c:v>1.4% (n=5)</c:v>
                  </c:pt>
                  <c:pt idx="5">
                    <c:v>0% (n=0)</c:v>
                  </c:pt>
                  <c:pt idx="6">
                    <c:v>0.6% (n=2)</c:v>
                  </c:pt>
                  <c:pt idx="7">
                    <c:v>0% (n=0)</c:v>
                  </c:pt>
                  <c:pt idx="8">
                    <c:v>0% (n=0)</c:v>
                  </c:pt>
                  <c:pt idx="9">
                    <c:v>0.3% (n=1)</c:v>
                  </c:pt>
                </c15:dlblRangeCache>
              </c15:datalabelsRange>
            </c:ext>
            <c:ext xmlns:c16="http://schemas.microsoft.com/office/drawing/2014/chart" uri="{C3380CC4-5D6E-409C-BE32-E72D297353CC}">
              <c16:uniqueId val="{00000015-1491-42A4-A597-CA07C7DAAF21}"/>
            </c:ext>
          </c:extLst>
        </c:ser>
        <c:dLbls>
          <c:showLegendKey val="0"/>
          <c:showVal val="0"/>
          <c:showCatName val="0"/>
          <c:showSerName val="0"/>
          <c:showPercent val="0"/>
          <c:showBubbleSize val="0"/>
        </c:dLbls>
        <c:gapWidth val="70"/>
        <c:axId val="1517942160"/>
        <c:axId val="1517935504"/>
      </c:barChart>
      <c:catAx>
        <c:axId val="15179421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Confidence (1 - not at all confident, 10 - very confident)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17935504"/>
        <c:crosses val="autoZero"/>
        <c:auto val="1"/>
        <c:lblAlgn val="ctr"/>
        <c:lblOffset val="100"/>
        <c:noMultiLvlLbl val="0"/>
      </c:catAx>
      <c:valAx>
        <c:axId val="1517935504"/>
        <c:scaling>
          <c:orientation val="minMax"/>
        </c:scaling>
        <c:delete val="0"/>
        <c:axPos val="l"/>
        <c:title>
          <c:tx>
            <c:rich>
              <a:bodyPr rot="-5400000" spcFirstLastPara="1" vertOverflow="ellipsis" vert="horz" wrap="square" anchor="ctr" anchorCtr="1"/>
              <a:lstStyle/>
              <a:p>
                <a:pPr algn="ct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900"/>
                  <a:t>Percentage</a:t>
                </a:r>
              </a:p>
            </c:rich>
          </c:tx>
          <c:overlay val="0"/>
          <c:spPr>
            <a:noFill/>
            <a:ln>
              <a:noFill/>
            </a:ln>
            <a:effectLst/>
          </c:spPr>
          <c:txPr>
            <a:bodyPr rot="-5400000" spcFirstLastPara="1" vertOverflow="ellipsis" vert="horz" wrap="square" anchor="ctr" anchorCtr="1"/>
            <a:lstStyle/>
            <a:p>
              <a:pPr algn="ct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1794216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Sheet1!$V$5</c:f>
              <c:strCache>
                <c:ptCount val="1"/>
                <c:pt idx="0">
                  <c:v>Pharmacists</c:v>
                </c:pt>
              </c:strCache>
            </c:strRef>
          </c:tx>
          <c:spPr>
            <a:solidFill>
              <a:srgbClr val="005EB8"/>
            </a:solidFill>
            <a:ln>
              <a:noFill/>
            </a:ln>
            <a:effectLst/>
          </c:spPr>
          <c:invertIfNegative val="0"/>
          <c:dLbls>
            <c:dLbl>
              <c:idx val="0"/>
              <c:tx>
                <c:rich>
                  <a:bodyPr/>
                  <a:lstStyle/>
                  <a:p>
                    <a:fld id="{D83F78B8-4812-42DC-B873-5726A60E2D65}" type="CELLRANGE">
                      <a:rPr lang="en-US"/>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6546-46C6-AF38-ECE83815D8D6}"/>
                </c:ext>
              </c:extLst>
            </c:dLbl>
            <c:dLbl>
              <c:idx val="1"/>
              <c:tx>
                <c:rich>
                  <a:bodyPr/>
                  <a:lstStyle/>
                  <a:p>
                    <a:fld id="{EEDF6ABA-AC3C-446A-A38D-C29346581E9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546-46C6-AF38-ECE83815D8D6}"/>
                </c:ext>
              </c:extLst>
            </c:dLbl>
            <c:dLbl>
              <c:idx val="2"/>
              <c:tx>
                <c:rich>
                  <a:bodyPr/>
                  <a:lstStyle/>
                  <a:p>
                    <a:fld id="{89B7B073-4BB3-4100-BAC9-78E1403D62A4}"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546-46C6-AF38-ECE83815D8D6}"/>
                </c:ext>
              </c:extLst>
            </c:dLbl>
            <c:dLbl>
              <c:idx val="3"/>
              <c:tx>
                <c:rich>
                  <a:bodyPr/>
                  <a:lstStyle/>
                  <a:p>
                    <a:fld id="{6AA566A7-9BF8-49CA-9C97-893C11FB9E49}"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546-46C6-AF38-ECE83815D8D6}"/>
                </c:ext>
              </c:extLst>
            </c:dLbl>
            <c:dLbl>
              <c:idx val="4"/>
              <c:tx>
                <c:rich>
                  <a:bodyPr/>
                  <a:lstStyle/>
                  <a:p>
                    <a:fld id="{2FB0E39F-2D7B-4548-AB86-E0CE4C624BC6}"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546-46C6-AF38-ECE83815D8D6}"/>
                </c:ext>
              </c:extLst>
            </c:dLbl>
            <c:dLbl>
              <c:idx val="5"/>
              <c:tx>
                <c:rich>
                  <a:bodyPr/>
                  <a:lstStyle/>
                  <a:p>
                    <a:fld id="{4D85AB3E-0826-4301-BD70-9F179CACF613}"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6546-46C6-AF38-ECE83815D8D6}"/>
                </c:ext>
              </c:extLst>
            </c:dLbl>
            <c:dLbl>
              <c:idx val="6"/>
              <c:tx>
                <c:rich>
                  <a:bodyPr/>
                  <a:lstStyle/>
                  <a:p>
                    <a:fld id="{8619AF6E-AF6A-47E2-99E7-10943E3E1F03}"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6546-46C6-AF38-ECE83815D8D6}"/>
                </c:ext>
              </c:extLst>
            </c:dLbl>
            <c:dLbl>
              <c:idx val="7"/>
              <c:tx>
                <c:rich>
                  <a:bodyPr/>
                  <a:lstStyle/>
                  <a:p>
                    <a:fld id="{293A7D2E-E704-432E-8606-15C4DD37268F}"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546-46C6-AF38-ECE83815D8D6}"/>
                </c:ext>
              </c:extLst>
            </c:dLbl>
            <c:dLbl>
              <c:idx val="8"/>
              <c:tx>
                <c:rich>
                  <a:bodyPr/>
                  <a:lstStyle/>
                  <a:p>
                    <a:fld id="{84B9BFD8-9AEA-42C0-8F62-57F3067CA963}"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6546-46C6-AF38-ECE83815D8D6}"/>
                </c:ext>
              </c:extLst>
            </c:dLbl>
            <c:dLbl>
              <c:idx val="9"/>
              <c:tx>
                <c:rich>
                  <a:bodyPr/>
                  <a:lstStyle/>
                  <a:p>
                    <a:fld id="{90AB69B2-4ECF-4049-988E-09412BEC6B30}"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6546-46C6-AF38-ECE83815D8D6}"/>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Sheet1!$R$20:$R$29</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Sheet1!$V$20:$V$29</c:f>
              <c:numCache>
                <c:formatCode>General</c:formatCode>
                <c:ptCount val="10"/>
                <c:pt idx="0">
                  <c:v>0.70278330019880719</c:v>
                </c:pt>
                <c:pt idx="1">
                  <c:v>0.11232604373757456</c:v>
                </c:pt>
                <c:pt idx="2">
                  <c:v>5.9642147117296221E-2</c:v>
                </c:pt>
                <c:pt idx="3">
                  <c:v>4.0755467196819085E-2</c:v>
                </c:pt>
                <c:pt idx="4">
                  <c:v>3.1809145129224649E-2</c:v>
                </c:pt>
                <c:pt idx="5">
                  <c:v>2.0874751491053677E-2</c:v>
                </c:pt>
                <c:pt idx="6">
                  <c:v>1.8886679920477135E-2</c:v>
                </c:pt>
                <c:pt idx="7">
                  <c:v>9.9403578528827041E-3</c:v>
                </c:pt>
                <c:pt idx="8">
                  <c:v>0</c:v>
                </c:pt>
                <c:pt idx="9">
                  <c:v>2.982107355864811E-3</c:v>
                </c:pt>
              </c:numCache>
            </c:numRef>
          </c:val>
          <c:extLst>
            <c:ext xmlns:c15="http://schemas.microsoft.com/office/drawing/2012/chart" uri="{02D57815-91ED-43cb-92C2-25804820EDAC}">
              <c15:datalabelsRange>
                <c15:f>Sheet1!$X$20:$X$29</c15:f>
                <c15:dlblRangeCache>
                  <c:ptCount val="10"/>
                  <c:pt idx="0">
                    <c:v>70.3% (n=707)</c:v>
                  </c:pt>
                  <c:pt idx="1">
                    <c:v>11.2% (n=113)</c:v>
                  </c:pt>
                  <c:pt idx="2">
                    <c:v>6.0% (n=60)</c:v>
                  </c:pt>
                  <c:pt idx="3">
                    <c:v>4.1% (n=41)</c:v>
                  </c:pt>
                  <c:pt idx="4">
                    <c:v>3.2% (n=32)</c:v>
                  </c:pt>
                  <c:pt idx="5">
                    <c:v>2.1% (n=21)</c:v>
                  </c:pt>
                  <c:pt idx="6">
                    <c:v>1.9% (n=19)</c:v>
                  </c:pt>
                  <c:pt idx="7">
                    <c:v>1.0% (n=10)</c:v>
                  </c:pt>
                  <c:pt idx="8">
                    <c:v>0% (n=0)</c:v>
                  </c:pt>
                  <c:pt idx="9">
                    <c:v>0.3% (n=3)</c:v>
                  </c:pt>
                </c15:dlblRangeCache>
              </c15:datalabelsRange>
            </c:ext>
            <c:ext xmlns:c16="http://schemas.microsoft.com/office/drawing/2014/chart" uri="{C3380CC4-5D6E-409C-BE32-E72D297353CC}">
              <c16:uniqueId val="{0000000A-6546-46C6-AF38-ECE83815D8D6}"/>
            </c:ext>
          </c:extLst>
        </c:ser>
        <c:ser>
          <c:idx val="1"/>
          <c:order val="1"/>
          <c:tx>
            <c:strRef>
              <c:f>Sheet1!$W$5</c:f>
              <c:strCache>
                <c:ptCount val="1"/>
                <c:pt idx="0">
                  <c:v>Pharmacy technicians</c:v>
                </c:pt>
              </c:strCache>
            </c:strRef>
          </c:tx>
          <c:spPr>
            <a:solidFill>
              <a:srgbClr val="41B6E6"/>
            </a:solidFill>
            <a:ln>
              <a:noFill/>
            </a:ln>
            <a:effectLst/>
          </c:spPr>
          <c:invertIfNegative val="0"/>
          <c:dLbls>
            <c:dLbl>
              <c:idx val="0"/>
              <c:tx>
                <c:rich>
                  <a:bodyPr/>
                  <a:lstStyle/>
                  <a:p>
                    <a:fld id="{4545E86B-46D6-46E6-8523-E49EFB7F500D}" type="CELLRANGE">
                      <a:rPr lang="en-US"/>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6546-46C6-AF38-ECE83815D8D6}"/>
                </c:ext>
              </c:extLst>
            </c:dLbl>
            <c:dLbl>
              <c:idx val="1"/>
              <c:tx>
                <c:rich>
                  <a:bodyPr/>
                  <a:lstStyle/>
                  <a:p>
                    <a:fld id="{45B0371F-DE64-467E-81DB-23B0C7FEBC22}"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6546-46C6-AF38-ECE83815D8D6}"/>
                </c:ext>
              </c:extLst>
            </c:dLbl>
            <c:dLbl>
              <c:idx val="2"/>
              <c:tx>
                <c:rich>
                  <a:bodyPr/>
                  <a:lstStyle/>
                  <a:p>
                    <a:fld id="{8CD2112A-FCB5-43D0-9577-4DDCED472FEB}"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6546-46C6-AF38-ECE83815D8D6}"/>
                </c:ext>
              </c:extLst>
            </c:dLbl>
            <c:dLbl>
              <c:idx val="3"/>
              <c:tx>
                <c:rich>
                  <a:bodyPr/>
                  <a:lstStyle/>
                  <a:p>
                    <a:fld id="{F3EA951A-A625-4C53-A871-27CBAB6FFA93}"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6546-46C6-AF38-ECE83815D8D6}"/>
                </c:ext>
              </c:extLst>
            </c:dLbl>
            <c:dLbl>
              <c:idx val="4"/>
              <c:tx>
                <c:rich>
                  <a:bodyPr/>
                  <a:lstStyle/>
                  <a:p>
                    <a:fld id="{C75243F4-2DCB-4639-A577-9DE0208E17C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6546-46C6-AF38-ECE83815D8D6}"/>
                </c:ext>
              </c:extLst>
            </c:dLbl>
            <c:dLbl>
              <c:idx val="5"/>
              <c:tx>
                <c:rich>
                  <a:bodyPr/>
                  <a:lstStyle/>
                  <a:p>
                    <a:fld id="{4D62BF26-B630-4ADD-A1FD-5B19A27DD40E}"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6546-46C6-AF38-ECE83815D8D6}"/>
                </c:ext>
              </c:extLst>
            </c:dLbl>
            <c:dLbl>
              <c:idx val="6"/>
              <c:tx>
                <c:rich>
                  <a:bodyPr/>
                  <a:lstStyle/>
                  <a:p>
                    <a:fld id="{11409399-600E-4A61-BB1B-E0F83B76F0C0}"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6546-46C6-AF38-ECE83815D8D6}"/>
                </c:ext>
              </c:extLst>
            </c:dLbl>
            <c:dLbl>
              <c:idx val="7"/>
              <c:tx>
                <c:rich>
                  <a:bodyPr/>
                  <a:lstStyle/>
                  <a:p>
                    <a:fld id="{0D12BEC3-D828-4194-BC0C-ACE59D7AC16D}"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6546-46C6-AF38-ECE83815D8D6}"/>
                </c:ext>
              </c:extLst>
            </c:dLbl>
            <c:dLbl>
              <c:idx val="8"/>
              <c:tx>
                <c:rich>
                  <a:bodyPr/>
                  <a:lstStyle/>
                  <a:p>
                    <a:fld id="{51F0518B-5D4D-42D2-AC8D-6AA48D114F02}"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6546-46C6-AF38-ECE83815D8D6}"/>
                </c:ext>
              </c:extLst>
            </c:dLbl>
            <c:dLbl>
              <c:idx val="9"/>
              <c:tx>
                <c:rich>
                  <a:bodyPr/>
                  <a:lstStyle/>
                  <a:p>
                    <a:fld id="{CD40F2C1-5520-4E4B-98E9-588B7F162E8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6546-46C6-AF38-ECE83815D8D6}"/>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Sheet1!$R$20:$R$29</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Sheet1!$W$20:$W$29</c:f>
              <c:numCache>
                <c:formatCode>General</c:formatCode>
                <c:ptCount val="10"/>
                <c:pt idx="0">
                  <c:v>0.91977077363896853</c:v>
                </c:pt>
                <c:pt idx="1">
                  <c:v>4.5845272206303724E-2</c:v>
                </c:pt>
                <c:pt idx="2">
                  <c:v>1.4326647564469915E-2</c:v>
                </c:pt>
                <c:pt idx="3">
                  <c:v>8.5959885386819486E-3</c:v>
                </c:pt>
                <c:pt idx="4">
                  <c:v>5.7306590257879654E-3</c:v>
                </c:pt>
                <c:pt idx="5">
                  <c:v>2.8653295128939827E-3</c:v>
                </c:pt>
                <c:pt idx="6">
                  <c:v>0</c:v>
                </c:pt>
                <c:pt idx="7">
                  <c:v>0</c:v>
                </c:pt>
                <c:pt idx="8">
                  <c:v>0</c:v>
                </c:pt>
                <c:pt idx="9">
                  <c:v>2.8653295128939827E-3</c:v>
                </c:pt>
              </c:numCache>
            </c:numRef>
          </c:val>
          <c:extLst>
            <c:ext xmlns:c15="http://schemas.microsoft.com/office/drawing/2012/chart" uri="{02D57815-91ED-43cb-92C2-25804820EDAC}">
              <c15:datalabelsRange>
                <c15:f>Sheet1!$Y$20:$Y$29</c15:f>
                <c15:dlblRangeCache>
                  <c:ptCount val="10"/>
                  <c:pt idx="0">
                    <c:v>92.0% (n=321)</c:v>
                  </c:pt>
                  <c:pt idx="1">
                    <c:v>4.6% (n=16)</c:v>
                  </c:pt>
                  <c:pt idx="2">
                    <c:v>1.4% (n=5)</c:v>
                  </c:pt>
                  <c:pt idx="3">
                    <c:v>0.9% (n=3)</c:v>
                  </c:pt>
                  <c:pt idx="4">
                    <c:v>0.6% (n=2)</c:v>
                  </c:pt>
                  <c:pt idx="5">
                    <c:v>0.3% (n=1)</c:v>
                  </c:pt>
                  <c:pt idx="6">
                    <c:v>0% (n=0)</c:v>
                  </c:pt>
                  <c:pt idx="7">
                    <c:v>0% (n=0)</c:v>
                  </c:pt>
                  <c:pt idx="8">
                    <c:v>0% (n=0)</c:v>
                  </c:pt>
                  <c:pt idx="9">
                    <c:v>0.3% (n=1)</c:v>
                  </c:pt>
                </c15:dlblRangeCache>
              </c15:datalabelsRange>
            </c:ext>
            <c:ext xmlns:c16="http://schemas.microsoft.com/office/drawing/2014/chart" uri="{C3380CC4-5D6E-409C-BE32-E72D297353CC}">
              <c16:uniqueId val="{00000015-6546-46C6-AF38-ECE83815D8D6}"/>
            </c:ext>
          </c:extLst>
        </c:ser>
        <c:dLbls>
          <c:showLegendKey val="0"/>
          <c:showVal val="0"/>
          <c:showCatName val="0"/>
          <c:showSerName val="0"/>
          <c:showPercent val="0"/>
          <c:showBubbleSize val="0"/>
        </c:dLbls>
        <c:gapWidth val="70"/>
        <c:axId val="1517942160"/>
        <c:axId val="1517935504"/>
      </c:barChart>
      <c:catAx>
        <c:axId val="15179421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Confidence (1 - not at all confident, 10 - very confident)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17935504"/>
        <c:crosses val="autoZero"/>
        <c:auto val="1"/>
        <c:lblAlgn val="ctr"/>
        <c:lblOffset val="100"/>
        <c:noMultiLvlLbl val="0"/>
      </c:catAx>
      <c:valAx>
        <c:axId val="1517935504"/>
        <c:scaling>
          <c:orientation val="minMax"/>
        </c:scaling>
        <c:delete val="0"/>
        <c:axPos val="l"/>
        <c:title>
          <c:tx>
            <c:rich>
              <a:bodyPr rot="-5400000" spcFirstLastPara="1" vertOverflow="ellipsis" vert="horz" wrap="square" anchor="ctr" anchorCtr="1"/>
              <a:lstStyle/>
              <a:p>
                <a:pPr algn="ct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900"/>
                  <a:t>Percentage</a:t>
                </a:r>
              </a:p>
            </c:rich>
          </c:tx>
          <c:overlay val="0"/>
          <c:spPr>
            <a:noFill/>
            <a:ln>
              <a:noFill/>
            </a:ln>
            <a:effectLst/>
          </c:spPr>
          <c:txPr>
            <a:bodyPr rot="-5400000" spcFirstLastPara="1" vertOverflow="ellipsis" vert="horz" wrap="square" anchor="ctr" anchorCtr="1"/>
            <a:lstStyle/>
            <a:p>
              <a:pPr algn="ct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1794216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Sheet1!$V$5</c:f>
              <c:strCache>
                <c:ptCount val="1"/>
                <c:pt idx="0">
                  <c:v>Pharmacists</c:v>
                </c:pt>
              </c:strCache>
            </c:strRef>
          </c:tx>
          <c:spPr>
            <a:solidFill>
              <a:srgbClr val="005EB8"/>
            </a:solidFill>
            <a:ln>
              <a:noFill/>
            </a:ln>
            <a:effectLst/>
          </c:spPr>
          <c:invertIfNegative val="0"/>
          <c:dLbls>
            <c:dLbl>
              <c:idx val="0"/>
              <c:tx>
                <c:rich>
                  <a:bodyPr/>
                  <a:lstStyle/>
                  <a:p>
                    <a:fld id="{2FA99C59-29AC-470F-81EF-276EF52B5EF8}" type="CELLRANGE">
                      <a:rPr lang="en-US"/>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79B9-4C9A-8B32-567BD61DBCCA}"/>
                </c:ext>
              </c:extLst>
            </c:dLbl>
            <c:dLbl>
              <c:idx val="1"/>
              <c:tx>
                <c:rich>
                  <a:bodyPr/>
                  <a:lstStyle/>
                  <a:p>
                    <a:fld id="{D1C4E8B3-97D4-4E90-8258-2203B548398E}"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9B9-4C9A-8B32-567BD61DBCCA}"/>
                </c:ext>
              </c:extLst>
            </c:dLbl>
            <c:dLbl>
              <c:idx val="2"/>
              <c:tx>
                <c:rich>
                  <a:bodyPr/>
                  <a:lstStyle/>
                  <a:p>
                    <a:fld id="{A149B0C5-1B5E-4BDE-9921-3B3FEBB53BC3}"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9B9-4C9A-8B32-567BD61DBCCA}"/>
                </c:ext>
              </c:extLst>
            </c:dLbl>
            <c:dLbl>
              <c:idx val="3"/>
              <c:tx>
                <c:rich>
                  <a:bodyPr/>
                  <a:lstStyle/>
                  <a:p>
                    <a:fld id="{5C2014F0-AF45-4793-87C5-3223E420347B}"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9B9-4C9A-8B32-567BD61DBCCA}"/>
                </c:ext>
              </c:extLst>
            </c:dLbl>
            <c:dLbl>
              <c:idx val="4"/>
              <c:tx>
                <c:rich>
                  <a:bodyPr/>
                  <a:lstStyle/>
                  <a:p>
                    <a:fld id="{33EF99AD-BA95-4FA9-957C-17DC4A2EF29A}"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9B9-4C9A-8B32-567BD61DBCCA}"/>
                </c:ext>
              </c:extLst>
            </c:dLbl>
            <c:dLbl>
              <c:idx val="5"/>
              <c:tx>
                <c:rich>
                  <a:bodyPr/>
                  <a:lstStyle/>
                  <a:p>
                    <a:fld id="{7150237B-D282-48DF-B102-FA50A68C6336}"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9B9-4C9A-8B32-567BD61DBCCA}"/>
                </c:ext>
              </c:extLst>
            </c:dLbl>
            <c:dLbl>
              <c:idx val="6"/>
              <c:tx>
                <c:rich>
                  <a:bodyPr/>
                  <a:lstStyle/>
                  <a:p>
                    <a:fld id="{5D746E9A-6EE8-4125-8AB8-894E12DB2DA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9B9-4C9A-8B32-567BD61DBCCA}"/>
                </c:ext>
              </c:extLst>
            </c:dLbl>
            <c:dLbl>
              <c:idx val="7"/>
              <c:tx>
                <c:rich>
                  <a:bodyPr/>
                  <a:lstStyle/>
                  <a:p>
                    <a:fld id="{8D674FA2-3993-487C-AC13-DD0AE05A789F}"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9B9-4C9A-8B32-567BD61DBCCA}"/>
                </c:ext>
              </c:extLst>
            </c:dLbl>
            <c:dLbl>
              <c:idx val="8"/>
              <c:tx>
                <c:rich>
                  <a:bodyPr/>
                  <a:lstStyle/>
                  <a:p>
                    <a:fld id="{1B9AF62F-883B-42A9-9FB0-B3A8568BE9CD}"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9B9-4C9A-8B32-567BD61DBCCA}"/>
                </c:ext>
              </c:extLst>
            </c:dLbl>
            <c:dLbl>
              <c:idx val="9"/>
              <c:tx>
                <c:rich>
                  <a:bodyPr/>
                  <a:lstStyle/>
                  <a:p>
                    <a:fld id="{40AEEA1F-99F5-40AB-85B4-3C8DB13ECA61}"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9B9-4C9A-8B32-567BD61DBCCA}"/>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Sheet1!$R$6:$R$15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Sheet1!$V$6:$V$15</c:f>
              <c:numCache>
                <c:formatCode>General</c:formatCode>
                <c:ptCount val="10"/>
                <c:pt idx="0">
                  <c:v>0.5322265625</c:v>
                </c:pt>
                <c:pt idx="1">
                  <c:v>0.142578125</c:v>
                </c:pt>
                <c:pt idx="2">
                  <c:v>9.86328125E-2</c:v>
                </c:pt>
                <c:pt idx="3">
                  <c:v>5.56640625E-2</c:v>
                </c:pt>
                <c:pt idx="4">
                  <c:v>5.17578125E-2</c:v>
                </c:pt>
                <c:pt idx="5">
                  <c:v>4.6875E-2</c:v>
                </c:pt>
                <c:pt idx="6">
                  <c:v>2.63671875E-2</c:v>
                </c:pt>
                <c:pt idx="7">
                  <c:v>2.5390625E-2</c:v>
                </c:pt>
                <c:pt idx="8">
                  <c:v>1.46484375E-2</c:v>
                </c:pt>
                <c:pt idx="9">
                  <c:v>5.859375E-3</c:v>
                </c:pt>
              </c:numCache>
            </c:numRef>
          </c:val>
          <c:extLst>
            <c:ext xmlns:c15="http://schemas.microsoft.com/office/drawing/2012/chart" uri="{02D57815-91ED-43cb-92C2-25804820EDAC}">
              <c15:datalabelsRange>
                <c15:f>Sheet1!$X$6:$X$15</c15:f>
                <c15:dlblRangeCache>
                  <c:ptCount val="10"/>
                  <c:pt idx="0">
                    <c:v>53.2% (n=545) </c:v>
                  </c:pt>
                  <c:pt idx="1">
                    <c:v>14.3% (n=146)</c:v>
                  </c:pt>
                  <c:pt idx="2">
                    <c:v>9.9% (n=101)</c:v>
                  </c:pt>
                  <c:pt idx="3">
                    <c:v>5.6%(n=57)</c:v>
                  </c:pt>
                  <c:pt idx="4">
                    <c:v>5.2% (n=53)</c:v>
                  </c:pt>
                  <c:pt idx="5">
                    <c:v>4.7% (n=48)</c:v>
                  </c:pt>
                  <c:pt idx="6">
                    <c:v>2.6% (n=27)</c:v>
                  </c:pt>
                  <c:pt idx="7">
                    <c:v>2.5% (n=26)</c:v>
                  </c:pt>
                  <c:pt idx="8">
                    <c:v>1.5% (n=15)</c:v>
                  </c:pt>
                  <c:pt idx="9">
                    <c:v>0.6% (n=6)</c:v>
                  </c:pt>
                </c15:dlblRangeCache>
              </c15:datalabelsRange>
            </c:ext>
            <c:ext xmlns:c16="http://schemas.microsoft.com/office/drawing/2014/chart" uri="{C3380CC4-5D6E-409C-BE32-E72D297353CC}">
              <c16:uniqueId val="{0000000A-79B9-4C9A-8B32-567BD61DBCCA}"/>
            </c:ext>
          </c:extLst>
        </c:ser>
        <c:ser>
          <c:idx val="1"/>
          <c:order val="1"/>
          <c:tx>
            <c:strRef>
              <c:f>Sheet1!$W$5</c:f>
              <c:strCache>
                <c:ptCount val="1"/>
                <c:pt idx="0">
                  <c:v>Pharmacy technicians</c:v>
                </c:pt>
              </c:strCache>
            </c:strRef>
          </c:tx>
          <c:spPr>
            <a:solidFill>
              <a:srgbClr val="41B6E6"/>
            </a:solidFill>
            <a:ln>
              <a:noFill/>
            </a:ln>
            <a:effectLst/>
          </c:spPr>
          <c:invertIfNegative val="0"/>
          <c:dLbls>
            <c:dLbl>
              <c:idx val="0"/>
              <c:tx>
                <c:rich>
                  <a:bodyPr/>
                  <a:lstStyle/>
                  <a:p>
                    <a:fld id="{EB7C6F0D-8914-4B17-9411-3186F3DA879D}" type="CELLRANGE">
                      <a:rPr lang="en-US"/>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79B9-4C9A-8B32-567BD61DBCCA}"/>
                </c:ext>
              </c:extLst>
            </c:dLbl>
            <c:dLbl>
              <c:idx val="1"/>
              <c:tx>
                <c:rich>
                  <a:bodyPr/>
                  <a:lstStyle/>
                  <a:p>
                    <a:fld id="{2C343EE4-7C2F-4614-A275-EEA2C2FDBA73}"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79B9-4C9A-8B32-567BD61DBCCA}"/>
                </c:ext>
              </c:extLst>
            </c:dLbl>
            <c:dLbl>
              <c:idx val="2"/>
              <c:tx>
                <c:rich>
                  <a:bodyPr/>
                  <a:lstStyle/>
                  <a:p>
                    <a:fld id="{26880D30-48DE-47A7-9723-574993874C6E}"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79B9-4C9A-8B32-567BD61DBCCA}"/>
                </c:ext>
              </c:extLst>
            </c:dLbl>
            <c:dLbl>
              <c:idx val="3"/>
              <c:tx>
                <c:rich>
                  <a:bodyPr/>
                  <a:lstStyle/>
                  <a:p>
                    <a:fld id="{3CF5CD9F-D575-42B6-B9B0-BA8A28C201FF}"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9B9-4C9A-8B32-567BD61DBCCA}"/>
                </c:ext>
              </c:extLst>
            </c:dLbl>
            <c:dLbl>
              <c:idx val="4"/>
              <c:tx>
                <c:rich>
                  <a:bodyPr/>
                  <a:lstStyle/>
                  <a:p>
                    <a:fld id="{E159DB67-E900-425D-BDBC-3B748EF53327}"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9B9-4C9A-8B32-567BD61DBCCA}"/>
                </c:ext>
              </c:extLst>
            </c:dLbl>
            <c:dLbl>
              <c:idx val="5"/>
              <c:tx>
                <c:rich>
                  <a:bodyPr/>
                  <a:lstStyle/>
                  <a:p>
                    <a:fld id="{5DB5D166-6BA2-43D1-A34E-5EEFD80A8F03}"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9B9-4C9A-8B32-567BD61DBCCA}"/>
                </c:ext>
              </c:extLst>
            </c:dLbl>
            <c:dLbl>
              <c:idx val="6"/>
              <c:tx>
                <c:rich>
                  <a:bodyPr/>
                  <a:lstStyle/>
                  <a:p>
                    <a:fld id="{A6FE88DA-7C32-4F81-B017-69CC16DCC211}"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79B9-4C9A-8B32-567BD61DBCCA}"/>
                </c:ext>
              </c:extLst>
            </c:dLbl>
            <c:dLbl>
              <c:idx val="7"/>
              <c:tx>
                <c:rich>
                  <a:bodyPr/>
                  <a:lstStyle/>
                  <a:p>
                    <a:fld id="{7ABFBB5C-2E68-4F7E-BFF9-2E31CAAEB81E}"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79B9-4C9A-8B32-567BD61DBCCA}"/>
                </c:ext>
              </c:extLst>
            </c:dLbl>
            <c:dLbl>
              <c:idx val="8"/>
              <c:tx>
                <c:rich>
                  <a:bodyPr/>
                  <a:lstStyle/>
                  <a:p>
                    <a:fld id="{F5D3209A-F524-466A-89BA-2ABD5DA79DA8}"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79B9-4C9A-8B32-567BD61DBCCA}"/>
                </c:ext>
              </c:extLst>
            </c:dLbl>
            <c:dLbl>
              <c:idx val="9"/>
              <c:tx>
                <c:rich>
                  <a:bodyPr/>
                  <a:lstStyle/>
                  <a:p>
                    <a:fld id="{EDBF5285-9160-40F9-A2C9-8C4467F48328}"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79B9-4C9A-8B32-567BD61DBCCA}"/>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Sheet1!$R$6:$R$15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Sheet1!$W$6:$W$15</c:f>
              <c:numCache>
                <c:formatCode>General</c:formatCode>
                <c:ptCount val="10"/>
                <c:pt idx="0">
                  <c:v>0.87714285714285711</c:v>
                </c:pt>
                <c:pt idx="1">
                  <c:v>6.8571428571428575E-2</c:v>
                </c:pt>
                <c:pt idx="2">
                  <c:v>2.5714285714285714E-2</c:v>
                </c:pt>
                <c:pt idx="3">
                  <c:v>1.4285714285714285E-2</c:v>
                </c:pt>
                <c:pt idx="4">
                  <c:v>1.1428571428571429E-2</c:v>
                </c:pt>
                <c:pt idx="5">
                  <c:v>0</c:v>
                </c:pt>
                <c:pt idx="6">
                  <c:v>0</c:v>
                </c:pt>
                <c:pt idx="7">
                  <c:v>0</c:v>
                </c:pt>
                <c:pt idx="8">
                  <c:v>0</c:v>
                </c:pt>
                <c:pt idx="9">
                  <c:v>2.8571428571428571E-3</c:v>
                </c:pt>
              </c:numCache>
            </c:numRef>
          </c:val>
          <c:extLst>
            <c:ext xmlns:c15="http://schemas.microsoft.com/office/drawing/2012/chart" uri="{02D57815-91ED-43cb-92C2-25804820EDAC}">
              <c15:datalabelsRange>
                <c15:f>Sheet1!$Y$6:$Y$15</c15:f>
                <c15:dlblRangeCache>
                  <c:ptCount val="10"/>
                  <c:pt idx="0">
                    <c:v>87.7% (n=307)</c:v>
                  </c:pt>
                  <c:pt idx="1">
                    <c:v>6.9% (n=24)</c:v>
                  </c:pt>
                  <c:pt idx="2">
                    <c:v>2.6% (n=9)</c:v>
                  </c:pt>
                  <c:pt idx="3">
                    <c:v>1.4% (n=5)</c:v>
                  </c:pt>
                  <c:pt idx="4">
                    <c:v>1.1% (n=4)</c:v>
                  </c:pt>
                  <c:pt idx="5">
                    <c:v>0% (n=0)</c:v>
                  </c:pt>
                  <c:pt idx="6">
                    <c:v>0% (n=0)</c:v>
                  </c:pt>
                  <c:pt idx="7">
                    <c:v>0% (n=0)</c:v>
                  </c:pt>
                  <c:pt idx="8">
                    <c:v>0% (n=0)</c:v>
                  </c:pt>
                  <c:pt idx="9">
                    <c:v>0.3% (n=1)</c:v>
                  </c:pt>
                </c15:dlblRangeCache>
              </c15:datalabelsRange>
            </c:ext>
            <c:ext xmlns:c16="http://schemas.microsoft.com/office/drawing/2014/chart" uri="{C3380CC4-5D6E-409C-BE32-E72D297353CC}">
              <c16:uniqueId val="{00000015-79B9-4C9A-8B32-567BD61DBCCA}"/>
            </c:ext>
          </c:extLst>
        </c:ser>
        <c:dLbls>
          <c:showLegendKey val="0"/>
          <c:showVal val="0"/>
          <c:showCatName val="0"/>
          <c:showSerName val="0"/>
          <c:showPercent val="0"/>
          <c:showBubbleSize val="0"/>
        </c:dLbls>
        <c:gapWidth val="70"/>
        <c:axId val="1517942160"/>
        <c:axId val="1517935504"/>
      </c:barChart>
      <c:catAx>
        <c:axId val="15179421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Confidence (1 - not at all confident, 10 - very confident)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17935504"/>
        <c:crosses val="autoZero"/>
        <c:auto val="1"/>
        <c:lblAlgn val="ctr"/>
        <c:lblOffset val="100"/>
        <c:noMultiLvlLbl val="0"/>
      </c:catAx>
      <c:valAx>
        <c:axId val="1517935504"/>
        <c:scaling>
          <c:orientation val="minMax"/>
        </c:scaling>
        <c:delete val="0"/>
        <c:axPos val="l"/>
        <c:title>
          <c:tx>
            <c:rich>
              <a:bodyPr rot="-5400000" spcFirstLastPara="1" vertOverflow="ellipsis" vert="horz" wrap="square" anchor="ctr" anchorCtr="1"/>
              <a:lstStyle/>
              <a:p>
                <a:pPr algn="ct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900"/>
                  <a:t>Percentage</a:t>
                </a:r>
              </a:p>
            </c:rich>
          </c:tx>
          <c:overlay val="0"/>
          <c:spPr>
            <a:noFill/>
            <a:ln>
              <a:noFill/>
            </a:ln>
            <a:effectLst/>
          </c:spPr>
          <c:txPr>
            <a:bodyPr rot="-5400000" spcFirstLastPara="1" vertOverflow="ellipsis" vert="horz" wrap="square" anchor="ctr" anchorCtr="1"/>
            <a:lstStyle/>
            <a:p>
              <a:pPr algn="ct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1794216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Sheet1!$BY$5</c:f>
              <c:strCache>
                <c:ptCount val="1"/>
                <c:pt idx="0">
                  <c:v>Pharmacists</c:v>
                </c:pt>
              </c:strCache>
            </c:strRef>
          </c:tx>
          <c:spPr>
            <a:solidFill>
              <a:srgbClr val="005EB8"/>
            </a:solidFill>
            <a:ln>
              <a:noFill/>
            </a:ln>
            <a:effectLst/>
          </c:spPr>
          <c:invertIfNegative val="0"/>
          <c:dLbls>
            <c:dLbl>
              <c:idx val="0"/>
              <c:tx>
                <c:rich>
                  <a:bodyPr/>
                  <a:lstStyle/>
                  <a:p>
                    <a:fld id="{3C3C9A1B-6A04-4EC8-9F54-9B41E196337B}"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50DB-4302-8914-512DD09CB2D7}"/>
                </c:ext>
              </c:extLst>
            </c:dLbl>
            <c:dLbl>
              <c:idx val="1"/>
              <c:tx>
                <c:rich>
                  <a:bodyPr/>
                  <a:lstStyle/>
                  <a:p>
                    <a:fld id="{6ECA6A23-6FD1-4975-B468-63BE86C06BCB}"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50DB-4302-8914-512DD09CB2D7}"/>
                </c:ext>
              </c:extLst>
            </c:dLbl>
            <c:dLbl>
              <c:idx val="2"/>
              <c:tx>
                <c:rich>
                  <a:bodyPr/>
                  <a:lstStyle/>
                  <a:p>
                    <a:fld id="{A932D550-4CC4-4F09-A83C-CD87BF5A526F}"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50DB-4302-8914-512DD09CB2D7}"/>
                </c:ext>
              </c:extLst>
            </c:dLbl>
            <c:dLbl>
              <c:idx val="3"/>
              <c:tx>
                <c:rich>
                  <a:bodyPr/>
                  <a:lstStyle/>
                  <a:p>
                    <a:fld id="{4ACF69A0-34B1-46FC-A4BD-C3D04D122FB9}"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50DB-4302-8914-512DD09CB2D7}"/>
                </c:ext>
              </c:extLst>
            </c:dLbl>
            <c:dLbl>
              <c:idx val="4"/>
              <c:tx>
                <c:rich>
                  <a:bodyPr/>
                  <a:lstStyle/>
                  <a:p>
                    <a:fld id="{1054638E-BF80-438C-A2F3-AAEB2EF0C670}"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50DB-4302-8914-512DD09CB2D7}"/>
                </c:ext>
              </c:extLst>
            </c:dLbl>
            <c:dLbl>
              <c:idx val="5"/>
              <c:tx>
                <c:rich>
                  <a:bodyPr/>
                  <a:lstStyle/>
                  <a:p>
                    <a:fld id="{A3DAB7F7-CF79-4EEC-8C9C-3572161E26EB}"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50DB-4302-8914-512DD09CB2D7}"/>
                </c:ext>
              </c:extLst>
            </c:dLbl>
            <c:dLbl>
              <c:idx val="6"/>
              <c:tx>
                <c:rich>
                  <a:bodyPr/>
                  <a:lstStyle/>
                  <a:p>
                    <a:fld id="{EBF716D0-E996-4016-A5A2-E61D6C151F4F}"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50DB-4302-8914-512DD09CB2D7}"/>
                </c:ext>
              </c:extLst>
            </c:dLbl>
            <c:dLbl>
              <c:idx val="7"/>
              <c:tx>
                <c:rich>
                  <a:bodyPr/>
                  <a:lstStyle/>
                  <a:p>
                    <a:fld id="{BB5D6740-81FC-41CE-8B42-016AD9C646BF}"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50DB-4302-8914-512DD09CB2D7}"/>
                </c:ext>
              </c:extLst>
            </c:dLbl>
            <c:dLbl>
              <c:idx val="8"/>
              <c:tx>
                <c:rich>
                  <a:bodyPr/>
                  <a:lstStyle/>
                  <a:p>
                    <a:fld id="{70EFB62A-6BB7-4A9A-8ADF-CB5832759C6B}"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50DB-4302-8914-512DD09CB2D7}"/>
                </c:ext>
              </c:extLst>
            </c:dLbl>
            <c:dLbl>
              <c:idx val="9"/>
              <c:tx>
                <c:rich>
                  <a:bodyPr/>
                  <a:lstStyle/>
                  <a:p>
                    <a:fld id="{E29FCB77-EE70-40F1-BFFD-73C8DA49BE12}"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50DB-4302-8914-512DD09CB2D7}"/>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Sheet1!$R$20:$R$29</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Sheet1!$BY$20:$BY$29</c:f>
              <c:numCache>
                <c:formatCode>General</c:formatCode>
                <c:ptCount val="10"/>
                <c:pt idx="0">
                  <c:v>0.33172147001934238</c:v>
                </c:pt>
                <c:pt idx="1">
                  <c:v>0.16441005802707931</c:v>
                </c:pt>
                <c:pt idx="2">
                  <c:v>0.14410058027079303</c:v>
                </c:pt>
                <c:pt idx="3">
                  <c:v>7.6402321083172145E-2</c:v>
                </c:pt>
                <c:pt idx="4">
                  <c:v>0.11411992263056092</c:v>
                </c:pt>
                <c:pt idx="5">
                  <c:v>7.1566731141199227E-2</c:v>
                </c:pt>
                <c:pt idx="6">
                  <c:v>5.8027079303675046E-2</c:v>
                </c:pt>
                <c:pt idx="7">
                  <c:v>2.7079303675048357E-2</c:v>
                </c:pt>
                <c:pt idx="8">
                  <c:v>7.7369439071566732E-3</c:v>
                </c:pt>
                <c:pt idx="9">
                  <c:v>4.8355899419729211E-3</c:v>
                </c:pt>
              </c:numCache>
            </c:numRef>
          </c:val>
          <c:extLst>
            <c:ext xmlns:c15="http://schemas.microsoft.com/office/drawing/2012/chart" uri="{02D57815-91ED-43cb-92C2-25804820EDAC}">
              <c15:datalabelsRange>
                <c15:f>Sheet1!$CA$20:$CA$29</c15:f>
                <c15:dlblRangeCache>
                  <c:ptCount val="10"/>
                  <c:pt idx="0">
                    <c:v>33.2% (n=343)</c:v>
                  </c:pt>
                  <c:pt idx="1">
                    <c:v>16.4% (n=170)</c:v>
                  </c:pt>
                  <c:pt idx="2">
                    <c:v>14.4% (n=149)</c:v>
                  </c:pt>
                  <c:pt idx="3">
                    <c:v>7.6% (n=79)</c:v>
                  </c:pt>
                  <c:pt idx="4">
                    <c:v>11.4% (n=118)</c:v>
                  </c:pt>
                  <c:pt idx="5">
                    <c:v>7.2% (n=74)</c:v>
                  </c:pt>
                  <c:pt idx="6">
                    <c:v>5.8% (n=60)</c:v>
                  </c:pt>
                  <c:pt idx="7">
                    <c:v>2.7% (n=28)</c:v>
                  </c:pt>
                  <c:pt idx="8">
                    <c:v>0.8% (n=8)</c:v>
                  </c:pt>
                  <c:pt idx="9">
                    <c:v>0.5% (n=5)</c:v>
                  </c:pt>
                </c15:dlblRangeCache>
              </c15:datalabelsRange>
            </c:ext>
            <c:ext xmlns:c16="http://schemas.microsoft.com/office/drawing/2014/chart" uri="{C3380CC4-5D6E-409C-BE32-E72D297353CC}">
              <c16:uniqueId val="{0000000A-50DB-4302-8914-512DD09CB2D7}"/>
            </c:ext>
          </c:extLst>
        </c:ser>
        <c:ser>
          <c:idx val="1"/>
          <c:order val="1"/>
          <c:tx>
            <c:strRef>
              <c:f>Sheet1!$BZ$5</c:f>
              <c:strCache>
                <c:ptCount val="1"/>
                <c:pt idx="0">
                  <c:v>Pharmacy technicians</c:v>
                </c:pt>
              </c:strCache>
            </c:strRef>
          </c:tx>
          <c:spPr>
            <a:solidFill>
              <a:srgbClr val="41B6E6"/>
            </a:solidFill>
            <a:ln>
              <a:noFill/>
            </a:ln>
            <a:effectLst/>
          </c:spPr>
          <c:invertIfNegative val="0"/>
          <c:dLbls>
            <c:dLbl>
              <c:idx val="0"/>
              <c:tx>
                <c:rich>
                  <a:bodyPr/>
                  <a:lstStyle/>
                  <a:p>
                    <a:fld id="{995D6357-6D71-4550-8E8F-F90153E16DFF}" type="CELLRANGE">
                      <a:rPr lang="en-US"/>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50DB-4302-8914-512DD09CB2D7}"/>
                </c:ext>
              </c:extLst>
            </c:dLbl>
            <c:dLbl>
              <c:idx val="1"/>
              <c:tx>
                <c:rich>
                  <a:bodyPr/>
                  <a:lstStyle/>
                  <a:p>
                    <a:fld id="{C993A10A-6DBB-48AD-B3C8-7E53E356C472}"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50DB-4302-8914-512DD09CB2D7}"/>
                </c:ext>
              </c:extLst>
            </c:dLbl>
            <c:dLbl>
              <c:idx val="2"/>
              <c:tx>
                <c:rich>
                  <a:bodyPr/>
                  <a:lstStyle/>
                  <a:p>
                    <a:fld id="{73CFDE53-1DAB-4334-9909-D6477595D601}"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50DB-4302-8914-512DD09CB2D7}"/>
                </c:ext>
              </c:extLst>
            </c:dLbl>
            <c:dLbl>
              <c:idx val="3"/>
              <c:tx>
                <c:rich>
                  <a:bodyPr/>
                  <a:lstStyle/>
                  <a:p>
                    <a:fld id="{B0BFE30C-F9BF-478A-9B0A-EDF385C1998D}"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50DB-4302-8914-512DD09CB2D7}"/>
                </c:ext>
              </c:extLst>
            </c:dLbl>
            <c:dLbl>
              <c:idx val="4"/>
              <c:tx>
                <c:rich>
                  <a:bodyPr/>
                  <a:lstStyle/>
                  <a:p>
                    <a:fld id="{E0FC0D67-06AA-4FC8-BE15-E175D158D958}"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50DB-4302-8914-512DD09CB2D7}"/>
                </c:ext>
              </c:extLst>
            </c:dLbl>
            <c:dLbl>
              <c:idx val="5"/>
              <c:tx>
                <c:rich>
                  <a:bodyPr/>
                  <a:lstStyle/>
                  <a:p>
                    <a:fld id="{001E1199-7A11-405A-8294-21D5E7BBA9B6}"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50DB-4302-8914-512DD09CB2D7}"/>
                </c:ext>
              </c:extLst>
            </c:dLbl>
            <c:dLbl>
              <c:idx val="6"/>
              <c:tx>
                <c:rich>
                  <a:bodyPr/>
                  <a:lstStyle/>
                  <a:p>
                    <a:fld id="{4155F638-6FE3-4319-BB0A-E7CDCF4A296B}"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50DB-4302-8914-512DD09CB2D7}"/>
                </c:ext>
              </c:extLst>
            </c:dLbl>
            <c:dLbl>
              <c:idx val="7"/>
              <c:tx>
                <c:rich>
                  <a:bodyPr/>
                  <a:lstStyle/>
                  <a:p>
                    <a:fld id="{48BDB750-8E51-4535-8C6E-E1CEC34DC97E}"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50DB-4302-8914-512DD09CB2D7}"/>
                </c:ext>
              </c:extLst>
            </c:dLbl>
            <c:dLbl>
              <c:idx val="8"/>
              <c:tx>
                <c:rich>
                  <a:bodyPr/>
                  <a:lstStyle/>
                  <a:p>
                    <a:fld id="{4D8CA2E6-9286-42AD-BB63-48BBF48C460E}"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50DB-4302-8914-512DD09CB2D7}"/>
                </c:ext>
              </c:extLst>
            </c:dLbl>
            <c:dLbl>
              <c:idx val="9"/>
              <c:tx>
                <c:rich>
                  <a:bodyPr/>
                  <a:lstStyle/>
                  <a:p>
                    <a:fld id="{F87CB140-18E7-4F09-81A8-0F21120002E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50DB-4302-8914-512DD09CB2D7}"/>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Sheet1!$R$20:$R$29</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Sheet1!$BZ$20:$BZ$29</c:f>
              <c:numCache>
                <c:formatCode>General</c:formatCode>
                <c:ptCount val="10"/>
                <c:pt idx="0">
                  <c:v>0.53781512605042014</c:v>
                </c:pt>
                <c:pt idx="1">
                  <c:v>0.19607843137254902</c:v>
                </c:pt>
                <c:pt idx="2">
                  <c:v>0.11204481792717087</c:v>
                </c:pt>
                <c:pt idx="3">
                  <c:v>5.6022408963585436E-2</c:v>
                </c:pt>
                <c:pt idx="4">
                  <c:v>4.7619047619047616E-2</c:v>
                </c:pt>
                <c:pt idx="5">
                  <c:v>8.4033613445378148E-3</c:v>
                </c:pt>
                <c:pt idx="6">
                  <c:v>1.9607843137254902E-2</c:v>
                </c:pt>
                <c:pt idx="7">
                  <c:v>1.9607843137254902E-2</c:v>
                </c:pt>
                <c:pt idx="8">
                  <c:v>0</c:v>
                </c:pt>
                <c:pt idx="9">
                  <c:v>2.8011204481792717E-3</c:v>
                </c:pt>
              </c:numCache>
            </c:numRef>
          </c:val>
          <c:extLst>
            <c:ext xmlns:c15="http://schemas.microsoft.com/office/drawing/2012/chart" uri="{02D57815-91ED-43cb-92C2-25804820EDAC}">
              <c15:datalabelsRange>
                <c15:f>Sheet1!$CB$20:$CB$29</c15:f>
                <c15:dlblRangeCache>
                  <c:ptCount val="10"/>
                  <c:pt idx="0">
                    <c:v>53.7% (n=192)</c:v>
                  </c:pt>
                  <c:pt idx="1">
                    <c:v>19.6% (n=70)</c:v>
                  </c:pt>
                  <c:pt idx="2">
                    <c:v>11.2% (n=40)</c:v>
                  </c:pt>
                  <c:pt idx="3">
                    <c:v>5.6% (n=20)</c:v>
                  </c:pt>
                  <c:pt idx="4">
                    <c:v>4.7% (n=17)</c:v>
                  </c:pt>
                  <c:pt idx="5">
                    <c:v>0.8% (n=3)</c:v>
                  </c:pt>
                  <c:pt idx="6">
                    <c:v>2.0% (n=7)</c:v>
                  </c:pt>
                  <c:pt idx="7">
                    <c:v>2.0% (n=7)</c:v>
                  </c:pt>
                  <c:pt idx="8">
                    <c:v>0% (n=0)</c:v>
                  </c:pt>
                  <c:pt idx="9">
                    <c:v>0.3% (n=1)</c:v>
                  </c:pt>
                </c15:dlblRangeCache>
              </c15:datalabelsRange>
            </c:ext>
            <c:ext xmlns:c16="http://schemas.microsoft.com/office/drawing/2014/chart" uri="{C3380CC4-5D6E-409C-BE32-E72D297353CC}">
              <c16:uniqueId val="{00000015-50DB-4302-8914-512DD09CB2D7}"/>
            </c:ext>
          </c:extLst>
        </c:ser>
        <c:dLbls>
          <c:showLegendKey val="0"/>
          <c:showVal val="0"/>
          <c:showCatName val="0"/>
          <c:showSerName val="0"/>
          <c:showPercent val="0"/>
          <c:showBubbleSize val="0"/>
        </c:dLbls>
        <c:gapWidth val="70"/>
        <c:axId val="1517942160"/>
        <c:axId val="1517935504"/>
      </c:barChart>
      <c:catAx>
        <c:axId val="15179421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Confidence (1 - not at all confident, 10 - very confident)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17935504"/>
        <c:crosses val="autoZero"/>
        <c:auto val="1"/>
        <c:lblAlgn val="ctr"/>
        <c:lblOffset val="100"/>
        <c:noMultiLvlLbl val="0"/>
      </c:catAx>
      <c:valAx>
        <c:axId val="1517935504"/>
        <c:scaling>
          <c:orientation val="minMax"/>
        </c:scaling>
        <c:delete val="0"/>
        <c:axPos val="l"/>
        <c:title>
          <c:tx>
            <c:rich>
              <a:bodyPr rot="-5400000" spcFirstLastPara="1" vertOverflow="ellipsis" vert="horz" wrap="square" anchor="ctr" anchorCtr="1"/>
              <a:lstStyle/>
              <a:p>
                <a:pPr algn="ct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900"/>
                  <a:t>Percentage</a:t>
                </a:r>
              </a:p>
            </c:rich>
          </c:tx>
          <c:overlay val="0"/>
          <c:spPr>
            <a:noFill/>
            <a:ln>
              <a:noFill/>
            </a:ln>
            <a:effectLst/>
          </c:spPr>
          <c:txPr>
            <a:bodyPr rot="-5400000" spcFirstLastPara="1" vertOverflow="ellipsis" vert="horz" wrap="square" anchor="ctr" anchorCtr="1"/>
            <a:lstStyle/>
            <a:p>
              <a:pPr algn="ct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1794216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'With Non-uk removed'!$BR$1562</c:f>
              <c:strCache>
                <c:ptCount val="1"/>
                <c:pt idx="0">
                  <c:v>Pharmacists</c:v>
                </c:pt>
              </c:strCache>
            </c:strRef>
          </c:tx>
          <c:spPr>
            <a:solidFill>
              <a:srgbClr val="005EB8"/>
            </a:solidFill>
            <a:ln>
              <a:noFill/>
            </a:ln>
            <a:effectLst/>
          </c:spPr>
          <c:invertIfNegative val="0"/>
          <c:dLbls>
            <c:dLbl>
              <c:idx val="0"/>
              <c:tx>
                <c:rich>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fld id="{90054F53-C466-424E-AA10-8D999ACE6B6A}" type="CELLRANGE">
                      <a:rPr lang="en-US">
                        <a:solidFill>
                          <a:schemeClr val="bg1"/>
                        </a:solidFill>
                      </a:rPr>
                      <a:pPr>
                        <a:defRPr>
                          <a:solidFill>
                            <a:schemeClr val="bg1"/>
                          </a:solidFill>
                        </a:defRPr>
                      </a:pPr>
                      <a:t>[CELLRANGE]</a:t>
                    </a:fld>
                    <a:endParaRPr lang="en-GB"/>
                  </a:p>
                </c:rich>
              </c:tx>
              <c:numFmt formatCode="0.0%" sourceLinked="0"/>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GB"/>
                </a:p>
              </c:txPr>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10C7-4E1F-A868-5E6DC5DCEC11}"/>
                </c:ext>
              </c:extLst>
            </c:dLbl>
            <c:dLbl>
              <c:idx val="1"/>
              <c:tx>
                <c:rich>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fld id="{FAE5772F-1ABF-49D8-99A8-A690159E520A}" type="CELLRANGE">
                      <a:rPr lang="en-US">
                        <a:solidFill>
                          <a:schemeClr val="bg1"/>
                        </a:solidFill>
                      </a:rPr>
                      <a:pPr>
                        <a:defRPr>
                          <a:solidFill>
                            <a:schemeClr val="bg1"/>
                          </a:solidFill>
                        </a:defRPr>
                      </a:pPr>
                      <a:t>[CELLRANGE]</a:t>
                    </a:fld>
                    <a:endParaRPr lang="en-GB"/>
                  </a:p>
                </c:rich>
              </c:tx>
              <c:numFmt formatCode="0.0%" sourceLinked="0"/>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GB"/>
                </a:p>
              </c:txPr>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10C7-4E1F-A868-5E6DC5DCEC11}"/>
                </c:ext>
              </c:extLst>
            </c:dLbl>
            <c:dLbl>
              <c:idx val="2"/>
              <c:tx>
                <c:rich>
                  <a:bodyPr/>
                  <a:lstStyle/>
                  <a:p>
                    <a:fld id="{783BD121-A2FB-43D4-BA0A-EECB02B79ECE}" type="CELLRANGE">
                      <a:rPr lang="en-US"/>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10C7-4E1F-A868-5E6DC5DCEC11}"/>
                </c:ext>
              </c:extLst>
            </c:dLbl>
            <c:dLbl>
              <c:idx val="3"/>
              <c:tx>
                <c:rich>
                  <a:bodyPr/>
                  <a:lstStyle/>
                  <a:p>
                    <a:fld id="{EF29C8A8-E61B-4611-958F-5DDD6A727964}"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10C7-4E1F-A868-5E6DC5DCEC11}"/>
                </c:ext>
              </c:extLst>
            </c:dLbl>
            <c:dLbl>
              <c:idx val="4"/>
              <c:tx>
                <c:rich>
                  <a:bodyPr/>
                  <a:lstStyle/>
                  <a:p>
                    <a:fld id="{5B461B06-2651-4536-AE30-BFD0FC6AD7B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10C7-4E1F-A868-5E6DC5DCEC11}"/>
                </c:ext>
              </c:extLst>
            </c:dLbl>
            <c:dLbl>
              <c:idx val="5"/>
              <c:tx>
                <c:rich>
                  <a:bodyPr/>
                  <a:lstStyle/>
                  <a:p>
                    <a:fld id="{DDA14ADB-0C6D-4A03-ADE5-4AD3F7BF4E52}"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10C7-4E1F-A868-5E6DC5DCEC11}"/>
                </c:ext>
              </c:extLst>
            </c:dLbl>
            <c:dLbl>
              <c:idx val="6"/>
              <c:tx>
                <c:rich>
                  <a:bodyPr/>
                  <a:lstStyle/>
                  <a:p>
                    <a:fld id="{AB44A660-916C-48C9-96CC-9A3584653178}"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10C7-4E1F-A868-5E6DC5DCEC11}"/>
                </c:ext>
              </c:extLst>
            </c:dLbl>
            <c:dLbl>
              <c:idx val="7"/>
              <c:tx>
                <c:rich>
                  <a:bodyPr/>
                  <a:lstStyle/>
                  <a:p>
                    <a:fld id="{5411FFDD-EFFA-4418-87FA-645A73C91DED}"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10C7-4E1F-A868-5E6DC5DCEC11}"/>
                </c:ext>
              </c:extLst>
            </c:dLbl>
            <c:dLbl>
              <c:idx val="8"/>
              <c:tx>
                <c:rich>
                  <a:bodyPr/>
                  <a:lstStyle/>
                  <a:p>
                    <a:fld id="{80679490-8986-4428-A000-6162A671F482}"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10C7-4E1F-A868-5E6DC5DCEC11}"/>
                </c:ext>
              </c:extLst>
            </c:dLbl>
            <c:dLbl>
              <c:idx val="9"/>
              <c:tx>
                <c:rich>
                  <a:bodyPr/>
                  <a:lstStyle/>
                  <a:p>
                    <a:fld id="{234787C7-0B88-4120-9EE3-835DEFDFF821}"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10C7-4E1F-A868-5E6DC5DCEC11}"/>
                </c:ext>
              </c:extLst>
            </c:dLbl>
            <c:dLbl>
              <c:idx val="10"/>
              <c:tx>
                <c:rich>
                  <a:bodyPr/>
                  <a:lstStyle/>
                  <a:p>
                    <a:fld id="{88FEEA9F-0DE3-47B9-8379-4DC354EFD4DE}"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10C7-4E1F-A868-5E6DC5DCEC11}"/>
                </c:ext>
              </c:extLst>
            </c:dLbl>
            <c:dLbl>
              <c:idx val="11"/>
              <c:tx>
                <c:rich>
                  <a:bodyPr/>
                  <a:lstStyle/>
                  <a:p>
                    <a:fld id="{567FE3FF-9660-4350-A1B1-4DFB92F465F6}"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10C7-4E1F-A868-5E6DC5DCEC11}"/>
                </c:ext>
              </c:extLst>
            </c:dLbl>
            <c:numFmt formatCode="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'With Non-uk removed'!$BS$1557:$CD$1557</c:f>
              <c:strCache>
                <c:ptCount val="12"/>
                <c:pt idx="0">
                  <c:v>BRCA testing</c:v>
                </c:pt>
                <c:pt idx="1">
                  <c:v>Familial 
hypercholesterolaemia</c:v>
                </c:pt>
                <c:pt idx="2">
                  <c:v>Trisomy screening</c:v>
                </c:pt>
                <c:pt idx="3">
                  <c:v>TPMT</c:v>
                </c:pt>
                <c:pt idx="4">
                  <c:v>DPYD</c:v>
                </c:pt>
                <c:pt idx="5">
                  <c:v>CYP2C19*2 
for clopidogrel</c:v>
                </c:pt>
                <c:pt idx="6">
                  <c:v>p53</c:v>
                </c:pt>
                <c:pt idx="7">
                  <c:v>HLA-B*1502 
for carbamazepine</c:v>
                </c:pt>
                <c:pt idx="8">
                  <c:v>HLA testing 
for abacavir</c:v>
                </c:pt>
                <c:pt idx="9">
                  <c:v>Lynch syndrome</c:v>
                </c:pt>
                <c:pt idx="10">
                  <c:v>M.1555A&gt;G for 
aminoglycoside toxicity</c:v>
                </c:pt>
                <c:pt idx="11">
                  <c:v>None of the above</c:v>
                </c:pt>
              </c:strCache>
            </c:strRef>
          </c:cat>
          <c:val>
            <c:numRef>
              <c:f>'With Non-uk removed'!$BS$1562:$CD$1562</c:f>
              <c:numCache>
                <c:formatCode>General</c:formatCode>
                <c:ptCount val="12"/>
                <c:pt idx="0">
                  <c:v>0.55566037735849061</c:v>
                </c:pt>
                <c:pt idx="1">
                  <c:v>0.53396226415094339</c:v>
                </c:pt>
                <c:pt idx="2">
                  <c:v>0.29150943396226414</c:v>
                </c:pt>
                <c:pt idx="3">
                  <c:v>0.28962264150943395</c:v>
                </c:pt>
                <c:pt idx="4">
                  <c:v>0.18679245283018867</c:v>
                </c:pt>
                <c:pt idx="5">
                  <c:v>0.15471698113207547</c:v>
                </c:pt>
                <c:pt idx="6">
                  <c:v>0.1330188679245283</c:v>
                </c:pt>
                <c:pt idx="7">
                  <c:v>0.11792452830188679</c:v>
                </c:pt>
                <c:pt idx="8">
                  <c:v>0.11320754716981132</c:v>
                </c:pt>
                <c:pt idx="9">
                  <c:v>8.1132075471698109E-2</c:v>
                </c:pt>
                <c:pt idx="10">
                  <c:v>4.8113207547169815E-2</c:v>
                </c:pt>
                <c:pt idx="11">
                  <c:v>0.18773584905660379</c:v>
                </c:pt>
              </c:numCache>
            </c:numRef>
          </c:val>
          <c:extLst>
            <c:ext xmlns:c15="http://schemas.microsoft.com/office/drawing/2012/chart" uri="{02D57815-91ED-43cb-92C2-25804820EDAC}">
              <c15:datalabelsRange>
                <c15:f>'With Non-uk removed'!$BS$1566:$CD$1566</c15:f>
                <c15:dlblRangeCache>
                  <c:ptCount val="12"/>
                  <c:pt idx="0">
                    <c:v>n=589 (55.6%)</c:v>
                  </c:pt>
                  <c:pt idx="1">
                    <c:v>n=566 (53.4%)</c:v>
                  </c:pt>
                  <c:pt idx="2">
                    <c:v>n=309 (29.2%)</c:v>
                  </c:pt>
                  <c:pt idx="3">
                    <c:v>n=307 (29.0%)</c:v>
                  </c:pt>
                  <c:pt idx="4">
                    <c:v>n=198 (18.7%)</c:v>
                  </c:pt>
                  <c:pt idx="5">
                    <c:v>n=164 (15.5%)</c:v>
                  </c:pt>
                  <c:pt idx="6">
                    <c:v>n=141 (13.3%)</c:v>
                  </c:pt>
                  <c:pt idx="7">
                    <c:v>n=125 (11.8%)</c:v>
                  </c:pt>
                  <c:pt idx="8">
                    <c:v>n=120 (11.3%)</c:v>
                  </c:pt>
                  <c:pt idx="9">
                    <c:v>n=86 (8.1%)</c:v>
                  </c:pt>
                  <c:pt idx="10">
                    <c:v>n=51 (4.8%)</c:v>
                  </c:pt>
                  <c:pt idx="11">
                    <c:v>n=199 (18.8%)</c:v>
                  </c:pt>
                </c15:dlblRangeCache>
              </c15:datalabelsRange>
            </c:ext>
            <c:ext xmlns:c16="http://schemas.microsoft.com/office/drawing/2014/chart" uri="{C3380CC4-5D6E-409C-BE32-E72D297353CC}">
              <c16:uniqueId val="{0000000C-10C7-4E1F-A868-5E6DC5DCEC11}"/>
            </c:ext>
          </c:extLst>
        </c:ser>
        <c:ser>
          <c:idx val="1"/>
          <c:order val="1"/>
          <c:tx>
            <c:strRef>
              <c:f>'With Non-uk removed'!$BR$1563</c:f>
              <c:strCache>
                <c:ptCount val="1"/>
                <c:pt idx="0">
                  <c:v>Pharmacy technicians</c:v>
                </c:pt>
              </c:strCache>
            </c:strRef>
          </c:tx>
          <c:spPr>
            <a:solidFill>
              <a:srgbClr val="00B0F0"/>
            </a:solidFill>
            <a:ln>
              <a:noFill/>
            </a:ln>
            <a:effectLst/>
          </c:spPr>
          <c:invertIfNegative val="0"/>
          <c:dLbls>
            <c:dLbl>
              <c:idx val="0"/>
              <c:tx>
                <c:rich>
                  <a:bodyPr/>
                  <a:lstStyle/>
                  <a:p>
                    <a:fld id="{A475CA7F-CF7F-434B-8A21-51A1969787D0}" type="CELLRANGE">
                      <a:rPr lang="en-US"/>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10C7-4E1F-A868-5E6DC5DCEC11}"/>
                </c:ext>
              </c:extLst>
            </c:dLbl>
            <c:dLbl>
              <c:idx val="1"/>
              <c:tx>
                <c:rich>
                  <a:bodyPr/>
                  <a:lstStyle/>
                  <a:p>
                    <a:fld id="{44B9BF50-9A7F-4862-B8F2-36A0D675F882}"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10C7-4E1F-A868-5E6DC5DCEC11}"/>
                </c:ext>
              </c:extLst>
            </c:dLbl>
            <c:dLbl>
              <c:idx val="2"/>
              <c:tx>
                <c:rich>
                  <a:bodyPr/>
                  <a:lstStyle/>
                  <a:p>
                    <a:fld id="{849BB2A0-7261-4C2D-AE11-219D2657C37B}"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10C7-4E1F-A868-5E6DC5DCEC11}"/>
                </c:ext>
              </c:extLst>
            </c:dLbl>
            <c:dLbl>
              <c:idx val="3"/>
              <c:tx>
                <c:rich>
                  <a:bodyPr/>
                  <a:lstStyle/>
                  <a:p>
                    <a:fld id="{46098101-DB4D-4078-9EE7-7928F9B7AB47}"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10C7-4E1F-A868-5E6DC5DCEC11}"/>
                </c:ext>
              </c:extLst>
            </c:dLbl>
            <c:dLbl>
              <c:idx val="4"/>
              <c:tx>
                <c:rich>
                  <a:bodyPr/>
                  <a:lstStyle/>
                  <a:p>
                    <a:fld id="{C6D94480-3ABD-43A0-AD1F-F538AE3DF586}"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10C7-4E1F-A868-5E6DC5DCEC11}"/>
                </c:ext>
              </c:extLst>
            </c:dLbl>
            <c:dLbl>
              <c:idx val="5"/>
              <c:tx>
                <c:rich>
                  <a:bodyPr/>
                  <a:lstStyle/>
                  <a:p>
                    <a:fld id="{62854A43-6DD5-444E-BEBB-95330D595F8F}"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10C7-4E1F-A868-5E6DC5DCEC11}"/>
                </c:ext>
              </c:extLst>
            </c:dLbl>
            <c:dLbl>
              <c:idx val="6"/>
              <c:tx>
                <c:rich>
                  <a:bodyPr/>
                  <a:lstStyle/>
                  <a:p>
                    <a:fld id="{A75C76FC-0A51-4628-906A-B04B45380B61}"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10C7-4E1F-A868-5E6DC5DCEC11}"/>
                </c:ext>
              </c:extLst>
            </c:dLbl>
            <c:dLbl>
              <c:idx val="7"/>
              <c:tx>
                <c:rich>
                  <a:bodyPr/>
                  <a:lstStyle/>
                  <a:p>
                    <a:fld id="{9CF1A6F2-2918-4843-AD69-FE11ADE70154}"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10C7-4E1F-A868-5E6DC5DCEC11}"/>
                </c:ext>
              </c:extLst>
            </c:dLbl>
            <c:dLbl>
              <c:idx val="8"/>
              <c:tx>
                <c:rich>
                  <a:bodyPr/>
                  <a:lstStyle/>
                  <a:p>
                    <a:fld id="{EC0BBC1D-120D-432B-A524-BEFE8C3D2E7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10C7-4E1F-A868-5E6DC5DCEC11}"/>
                </c:ext>
              </c:extLst>
            </c:dLbl>
            <c:dLbl>
              <c:idx val="9"/>
              <c:tx>
                <c:rich>
                  <a:bodyPr/>
                  <a:lstStyle/>
                  <a:p>
                    <a:fld id="{41F4FEEE-912B-4DEF-9FA9-22046BE4FD2F}"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10C7-4E1F-A868-5E6DC5DCEC11}"/>
                </c:ext>
              </c:extLst>
            </c:dLbl>
            <c:dLbl>
              <c:idx val="10"/>
              <c:tx>
                <c:rich>
                  <a:bodyPr/>
                  <a:lstStyle/>
                  <a:p>
                    <a:fld id="{B52FF7F9-6DCE-4EA5-A40C-B0ED3C3DC5C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10C7-4E1F-A868-5E6DC5DCEC11}"/>
                </c:ext>
              </c:extLst>
            </c:dLbl>
            <c:dLbl>
              <c:idx val="11"/>
              <c:tx>
                <c:rich>
                  <a:bodyPr/>
                  <a:lstStyle/>
                  <a:p>
                    <a:fld id="{9882A118-EC32-4521-AFE0-C81C74698B40}" type="CELLRANGE">
                      <a:rPr lang="en-US">
                        <a:solidFill>
                          <a:schemeClr val="tx1"/>
                        </a:solidFill>
                      </a:rPr>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10C7-4E1F-A868-5E6DC5DCEC11}"/>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'With Non-uk removed'!$BS$1557:$CD$1557</c:f>
              <c:strCache>
                <c:ptCount val="12"/>
                <c:pt idx="0">
                  <c:v>BRCA testing</c:v>
                </c:pt>
                <c:pt idx="1">
                  <c:v>Familial 
hypercholesterolaemia</c:v>
                </c:pt>
                <c:pt idx="2">
                  <c:v>Trisomy screening</c:v>
                </c:pt>
                <c:pt idx="3">
                  <c:v>TPMT</c:v>
                </c:pt>
                <c:pt idx="4">
                  <c:v>DPYD</c:v>
                </c:pt>
                <c:pt idx="5">
                  <c:v>CYP2C19*2 
for clopidogrel</c:v>
                </c:pt>
                <c:pt idx="6">
                  <c:v>p53</c:v>
                </c:pt>
                <c:pt idx="7">
                  <c:v>HLA-B*1502 
for carbamazepine</c:v>
                </c:pt>
                <c:pt idx="8">
                  <c:v>HLA testing 
for abacavir</c:v>
                </c:pt>
                <c:pt idx="9">
                  <c:v>Lynch syndrome</c:v>
                </c:pt>
                <c:pt idx="10">
                  <c:v>M.1555A&gt;G for 
aminoglycoside toxicity</c:v>
                </c:pt>
                <c:pt idx="11">
                  <c:v>None of the above</c:v>
                </c:pt>
              </c:strCache>
            </c:strRef>
          </c:cat>
          <c:val>
            <c:numRef>
              <c:f>'With Non-uk removed'!$BS$1563:$CD$1563</c:f>
              <c:numCache>
                <c:formatCode>General</c:formatCode>
                <c:ptCount val="12"/>
                <c:pt idx="0">
                  <c:v>0.27586206896551724</c:v>
                </c:pt>
                <c:pt idx="1">
                  <c:v>0.16976127320954906</c:v>
                </c:pt>
                <c:pt idx="2">
                  <c:v>7.9575596816976124E-2</c:v>
                </c:pt>
                <c:pt idx="3">
                  <c:v>2.3872679045092837E-2</c:v>
                </c:pt>
                <c:pt idx="4">
                  <c:v>4.5092838196286469E-2</c:v>
                </c:pt>
                <c:pt idx="5">
                  <c:v>5.5702917771883291E-2</c:v>
                </c:pt>
                <c:pt idx="6">
                  <c:v>1.3262599469496022E-2</c:v>
                </c:pt>
                <c:pt idx="7">
                  <c:v>1.8567639257294429E-2</c:v>
                </c:pt>
                <c:pt idx="8">
                  <c:v>1.5915119363395226E-2</c:v>
                </c:pt>
                <c:pt idx="9">
                  <c:v>1.8567639257294429E-2</c:v>
                </c:pt>
                <c:pt idx="10">
                  <c:v>0</c:v>
                </c:pt>
                <c:pt idx="11">
                  <c:v>0.61273209549071617</c:v>
                </c:pt>
              </c:numCache>
            </c:numRef>
          </c:val>
          <c:extLst>
            <c:ext xmlns:c15="http://schemas.microsoft.com/office/drawing/2012/chart" uri="{02D57815-91ED-43cb-92C2-25804820EDAC}">
              <c15:datalabelsRange>
                <c15:f>'With Non-uk removed'!$BS$1567:$CE$1567</c15:f>
                <c15:dlblRangeCache>
                  <c:ptCount val="13"/>
                  <c:pt idx="0">
                    <c:v>n=104 (27.6%)</c:v>
                  </c:pt>
                  <c:pt idx="1">
                    <c:v>n=64 (17.0%)</c:v>
                  </c:pt>
                  <c:pt idx="2">
                    <c:v>n=30 (8.0%)</c:v>
                  </c:pt>
                  <c:pt idx="3">
                    <c:v>n=9 (2.4%)</c:v>
                  </c:pt>
                  <c:pt idx="4">
                    <c:v>n=17 (4.5%)</c:v>
                  </c:pt>
                  <c:pt idx="5">
                    <c:v>n=21 (5.6%)</c:v>
                  </c:pt>
                  <c:pt idx="6">
                    <c:v>n=5 (1.3%)</c:v>
                  </c:pt>
                  <c:pt idx="7">
                    <c:v>n=7 (1.9%)</c:v>
                  </c:pt>
                  <c:pt idx="8">
                    <c:v>n=6 (1.2%)</c:v>
                  </c:pt>
                  <c:pt idx="9">
                    <c:v>n=7 (1.9%)</c:v>
                  </c:pt>
                  <c:pt idx="10">
                    <c:v>n=0 (0%)</c:v>
                  </c:pt>
                  <c:pt idx="11">
                    <c:v>n=231 (61.3%)</c:v>
                  </c:pt>
                </c15:dlblRangeCache>
              </c15:datalabelsRange>
            </c:ext>
            <c:ext xmlns:c16="http://schemas.microsoft.com/office/drawing/2014/chart" uri="{C3380CC4-5D6E-409C-BE32-E72D297353CC}">
              <c16:uniqueId val="{00000019-10C7-4E1F-A868-5E6DC5DCEC11}"/>
            </c:ext>
          </c:extLst>
        </c:ser>
        <c:ser>
          <c:idx val="2"/>
          <c:order val="2"/>
          <c:tx>
            <c:strRef>
              <c:f>'With Non-uk removed'!$BR$1564</c:f>
              <c:strCache>
                <c:ptCount val="1"/>
                <c:pt idx="0">
                  <c:v>Others</c:v>
                </c:pt>
              </c:strCache>
            </c:strRef>
          </c:tx>
          <c:spPr>
            <a:solidFill>
              <a:srgbClr val="AE2573"/>
            </a:solidFill>
            <a:ln>
              <a:noFill/>
            </a:ln>
            <a:effectLst/>
          </c:spPr>
          <c:invertIfNegative val="0"/>
          <c:dLbls>
            <c:dLbl>
              <c:idx val="0"/>
              <c:tx>
                <c:rich>
                  <a:bodyPr/>
                  <a:lstStyle/>
                  <a:p>
                    <a:fld id="{68011183-87C8-4F4D-84F8-364B4DD123F5}" type="CELLRANGE">
                      <a:rPr lang="en-US"/>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A-10C7-4E1F-A868-5E6DC5DCEC11}"/>
                </c:ext>
              </c:extLst>
            </c:dLbl>
            <c:dLbl>
              <c:idx val="1"/>
              <c:tx>
                <c:rich>
                  <a:bodyPr/>
                  <a:lstStyle/>
                  <a:p>
                    <a:fld id="{CC0D46AA-CFD2-42AF-BF85-DA6A843B131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10C7-4E1F-A868-5E6DC5DCEC11}"/>
                </c:ext>
              </c:extLst>
            </c:dLbl>
            <c:dLbl>
              <c:idx val="2"/>
              <c:tx>
                <c:rich>
                  <a:bodyPr/>
                  <a:lstStyle/>
                  <a:p>
                    <a:fld id="{7236BA85-C1A4-411C-A8BD-F9F3AAEC83B7}"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10C7-4E1F-A868-5E6DC5DCEC11}"/>
                </c:ext>
              </c:extLst>
            </c:dLbl>
            <c:dLbl>
              <c:idx val="3"/>
              <c:tx>
                <c:rich>
                  <a:bodyPr/>
                  <a:lstStyle/>
                  <a:p>
                    <a:fld id="{BAD4726E-876C-49F2-9ABC-9D8E4B6BA89A}"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10C7-4E1F-A868-5E6DC5DCEC11}"/>
                </c:ext>
              </c:extLst>
            </c:dLbl>
            <c:dLbl>
              <c:idx val="4"/>
              <c:tx>
                <c:rich>
                  <a:bodyPr/>
                  <a:lstStyle/>
                  <a:p>
                    <a:fld id="{A9527EAA-BED3-4CAA-A221-2768AE04FFA3}"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10C7-4E1F-A868-5E6DC5DCEC11}"/>
                </c:ext>
              </c:extLst>
            </c:dLbl>
            <c:dLbl>
              <c:idx val="5"/>
              <c:tx>
                <c:rich>
                  <a:bodyPr/>
                  <a:lstStyle/>
                  <a:p>
                    <a:fld id="{80AAC6B4-CB28-438E-AD4E-C089FF01BD6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10C7-4E1F-A868-5E6DC5DCEC11}"/>
                </c:ext>
              </c:extLst>
            </c:dLbl>
            <c:dLbl>
              <c:idx val="6"/>
              <c:tx>
                <c:rich>
                  <a:bodyPr/>
                  <a:lstStyle/>
                  <a:p>
                    <a:fld id="{6FA067D5-15AC-40D3-B0E1-0FF9F84F3C2D}"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10C7-4E1F-A868-5E6DC5DCEC11}"/>
                </c:ext>
              </c:extLst>
            </c:dLbl>
            <c:dLbl>
              <c:idx val="7"/>
              <c:tx>
                <c:rich>
                  <a:bodyPr/>
                  <a:lstStyle/>
                  <a:p>
                    <a:fld id="{0F83D91D-50B1-4BC9-B746-000D7AF989D2}"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10C7-4E1F-A868-5E6DC5DCEC11}"/>
                </c:ext>
              </c:extLst>
            </c:dLbl>
            <c:dLbl>
              <c:idx val="8"/>
              <c:tx>
                <c:rich>
                  <a:bodyPr/>
                  <a:lstStyle/>
                  <a:p>
                    <a:fld id="{7E7E2788-B44B-4DD5-95A8-B2C0897138A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10C7-4E1F-A868-5E6DC5DCEC11}"/>
                </c:ext>
              </c:extLst>
            </c:dLbl>
            <c:dLbl>
              <c:idx val="9"/>
              <c:tx>
                <c:rich>
                  <a:bodyPr/>
                  <a:lstStyle/>
                  <a:p>
                    <a:fld id="{6D8EA815-881A-4344-9677-3EA9DA5C3ABB}"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10C7-4E1F-A868-5E6DC5DCEC11}"/>
                </c:ext>
              </c:extLst>
            </c:dLbl>
            <c:dLbl>
              <c:idx val="10"/>
              <c:tx>
                <c:rich>
                  <a:bodyPr/>
                  <a:lstStyle/>
                  <a:p>
                    <a:fld id="{EBFFC54C-5B67-4080-B49B-2494C552CD1D}"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10C7-4E1F-A868-5E6DC5DCEC11}"/>
                </c:ext>
              </c:extLst>
            </c:dLbl>
            <c:dLbl>
              <c:idx val="11"/>
              <c:tx>
                <c:rich>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fld id="{CA51DF14-8604-408E-9938-9DB285367961}" type="CELLRANGE">
                      <a:rPr lang="en-US" b="0">
                        <a:solidFill>
                          <a:schemeClr val="bg1"/>
                        </a:solidFill>
                      </a:rPr>
                      <a:pPr>
                        <a:defRPr>
                          <a:solidFill>
                            <a:schemeClr val="bg1"/>
                          </a:solidFill>
                        </a:defRPr>
                      </a:pPr>
                      <a:t>[CELLRANGE]</a:t>
                    </a:fld>
                    <a:endParaRPr lang="en-GB"/>
                  </a:p>
                </c:rich>
              </c:tx>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GB"/>
                </a:p>
              </c:txPr>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5-10C7-4E1F-A868-5E6DC5DCEC11}"/>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'With Non-uk removed'!$BS$1557:$CD$1557</c:f>
              <c:strCache>
                <c:ptCount val="12"/>
                <c:pt idx="0">
                  <c:v>BRCA testing</c:v>
                </c:pt>
                <c:pt idx="1">
                  <c:v>Familial 
hypercholesterolaemia</c:v>
                </c:pt>
                <c:pt idx="2">
                  <c:v>Trisomy screening</c:v>
                </c:pt>
                <c:pt idx="3">
                  <c:v>TPMT</c:v>
                </c:pt>
                <c:pt idx="4">
                  <c:v>DPYD</c:v>
                </c:pt>
                <c:pt idx="5">
                  <c:v>CYP2C19*2 
for clopidogrel</c:v>
                </c:pt>
                <c:pt idx="6">
                  <c:v>p53</c:v>
                </c:pt>
                <c:pt idx="7">
                  <c:v>HLA-B*1502 
for carbamazepine</c:v>
                </c:pt>
                <c:pt idx="8">
                  <c:v>HLA testing 
for abacavir</c:v>
                </c:pt>
                <c:pt idx="9">
                  <c:v>Lynch syndrome</c:v>
                </c:pt>
                <c:pt idx="10">
                  <c:v>M.1555A&gt;G for 
aminoglycoside toxicity</c:v>
                </c:pt>
                <c:pt idx="11">
                  <c:v>None of the above</c:v>
                </c:pt>
              </c:strCache>
            </c:strRef>
          </c:cat>
          <c:val>
            <c:numRef>
              <c:f>'With Non-uk removed'!$BS$1564:$CD$1564</c:f>
              <c:numCache>
                <c:formatCode>General</c:formatCode>
                <c:ptCount val="12"/>
                <c:pt idx="0">
                  <c:v>0.27522935779816515</c:v>
                </c:pt>
                <c:pt idx="1">
                  <c:v>0.1834862385321101</c:v>
                </c:pt>
                <c:pt idx="2">
                  <c:v>0.11926605504587157</c:v>
                </c:pt>
                <c:pt idx="3">
                  <c:v>9.1743119266055051E-2</c:v>
                </c:pt>
                <c:pt idx="4">
                  <c:v>4.5871559633027525E-2</c:v>
                </c:pt>
                <c:pt idx="5">
                  <c:v>9.1743119266055051E-2</c:v>
                </c:pt>
                <c:pt idx="6">
                  <c:v>8.2568807339449546E-2</c:v>
                </c:pt>
                <c:pt idx="7">
                  <c:v>7.3394495412844041E-2</c:v>
                </c:pt>
                <c:pt idx="8">
                  <c:v>8.2568807339449546E-2</c:v>
                </c:pt>
                <c:pt idx="9">
                  <c:v>2.7522935779816515E-2</c:v>
                </c:pt>
                <c:pt idx="10">
                  <c:v>2.7522935779816515E-2</c:v>
                </c:pt>
                <c:pt idx="11">
                  <c:v>0.58715596330275233</c:v>
                </c:pt>
              </c:numCache>
            </c:numRef>
          </c:val>
          <c:extLst>
            <c:ext xmlns:c15="http://schemas.microsoft.com/office/drawing/2012/chart" uri="{02D57815-91ED-43cb-92C2-25804820EDAC}">
              <c15:datalabelsRange>
                <c15:f>'With Non-uk removed'!$BS$1568:$CD$1568</c15:f>
                <c15:dlblRangeCache>
                  <c:ptCount val="12"/>
                  <c:pt idx="0">
                    <c:v>n=30 (27.5%)</c:v>
                  </c:pt>
                  <c:pt idx="1">
                    <c:v>n=20 (18.3%)</c:v>
                  </c:pt>
                  <c:pt idx="2">
                    <c:v>n=13 (11.9%)</c:v>
                  </c:pt>
                  <c:pt idx="3">
                    <c:v>n=10 (9.2%)</c:v>
                  </c:pt>
                  <c:pt idx="4">
                    <c:v>n=5 (4.6%)</c:v>
                  </c:pt>
                  <c:pt idx="5">
                    <c:v>n=10 (9.2%)</c:v>
                  </c:pt>
                  <c:pt idx="6">
                    <c:v>n=9 (8.3%)</c:v>
                  </c:pt>
                  <c:pt idx="7">
                    <c:v>n=8 (7.3%)</c:v>
                  </c:pt>
                  <c:pt idx="8">
                    <c:v>n=9 (8.3%)</c:v>
                  </c:pt>
                  <c:pt idx="9">
                    <c:v>n=3 (2.8%)</c:v>
                  </c:pt>
                  <c:pt idx="10">
                    <c:v>n=3 (2.8%)</c:v>
                  </c:pt>
                  <c:pt idx="11">
                    <c:v>n=64 (58.7%)</c:v>
                  </c:pt>
                </c15:dlblRangeCache>
              </c15:datalabelsRange>
            </c:ext>
            <c:ext xmlns:c16="http://schemas.microsoft.com/office/drawing/2014/chart" uri="{C3380CC4-5D6E-409C-BE32-E72D297353CC}">
              <c16:uniqueId val="{00000026-10C7-4E1F-A868-5E6DC5DCEC11}"/>
            </c:ext>
          </c:extLst>
        </c:ser>
        <c:dLbls>
          <c:showLegendKey val="0"/>
          <c:showVal val="0"/>
          <c:showCatName val="0"/>
          <c:showSerName val="0"/>
          <c:showPercent val="0"/>
          <c:showBubbleSize val="0"/>
        </c:dLbls>
        <c:gapWidth val="50"/>
        <c:axId val="1047557184"/>
        <c:axId val="1047558144"/>
      </c:barChart>
      <c:catAx>
        <c:axId val="1047557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47558144"/>
        <c:crosses val="autoZero"/>
        <c:auto val="1"/>
        <c:lblAlgn val="ctr"/>
        <c:lblOffset val="100"/>
        <c:noMultiLvlLbl val="0"/>
      </c:catAx>
      <c:valAx>
        <c:axId val="104755814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47557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005EB8"/>
            </a:solidFill>
            <a:ln>
              <a:noFill/>
            </a:ln>
            <a:effectLst/>
          </c:spPr>
          <c:invertIfNegative val="0"/>
          <c:dLbls>
            <c:dLbl>
              <c:idx val="0"/>
              <c:tx>
                <c:rich>
                  <a:bodyPr/>
                  <a:lstStyle/>
                  <a:p>
                    <a:fld id="{EF869D5F-B4EA-4C3B-8046-8AFC1B70AB47}" type="CELLRANGE">
                      <a:rPr lang="en-US"/>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C7C0-44E5-B043-6E12A1EFA803}"/>
                </c:ext>
              </c:extLst>
            </c:dLbl>
            <c:dLbl>
              <c:idx val="1"/>
              <c:tx>
                <c:rich>
                  <a:bodyPr/>
                  <a:lstStyle/>
                  <a:p>
                    <a:fld id="{76E2650F-C174-4A90-9984-C59E34F2DBFC}" type="CELLRANGE">
                      <a:rPr lang="en-GB"/>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7C0-44E5-B043-6E12A1EFA803}"/>
                </c:ext>
              </c:extLst>
            </c:dLbl>
            <c:dLbl>
              <c:idx val="2"/>
              <c:tx>
                <c:rich>
                  <a:bodyPr/>
                  <a:lstStyle/>
                  <a:p>
                    <a:fld id="{67BFA035-3DE8-4A34-A0DC-A05D14515389}" type="CELLRANGE">
                      <a:rPr lang="en-GB"/>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7C0-44E5-B043-6E12A1EFA803}"/>
                </c:ext>
              </c:extLst>
            </c:dLbl>
            <c:dLbl>
              <c:idx val="3"/>
              <c:tx>
                <c:rich>
                  <a:bodyPr/>
                  <a:lstStyle/>
                  <a:p>
                    <a:fld id="{4748433A-645A-48F4-9728-19C022DAE215}" type="CELLRANGE">
                      <a:rPr lang="en-GB"/>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7C0-44E5-B043-6E12A1EFA803}"/>
                </c:ext>
              </c:extLst>
            </c:dLbl>
            <c:dLbl>
              <c:idx val="4"/>
              <c:tx>
                <c:rich>
                  <a:bodyPr/>
                  <a:lstStyle/>
                  <a:p>
                    <a:fld id="{A14EE28D-3672-4360-8ECF-13F5331716E1}" type="CELLRANGE">
                      <a:rPr lang="en-GB"/>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C7C0-44E5-B043-6E12A1EFA803}"/>
                </c:ext>
              </c:extLst>
            </c:dLbl>
            <c:dLbl>
              <c:idx val="5"/>
              <c:tx>
                <c:rich>
                  <a:bodyPr/>
                  <a:lstStyle/>
                  <a:p>
                    <a:fld id="{3902F463-ACE1-4885-8954-FC63D5B05416}" type="CELLRANGE">
                      <a:rPr lang="en-GB"/>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C7C0-44E5-B043-6E12A1EFA803}"/>
                </c:ext>
              </c:extLst>
            </c:dLbl>
            <c:dLbl>
              <c:idx val="6"/>
              <c:tx>
                <c:rich>
                  <a:bodyPr/>
                  <a:lstStyle/>
                  <a:p>
                    <a:fld id="{BB0BA232-D6D8-4119-9B0D-4B5E8AF686C0}" type="CELLRANGE">
                      <a:rPr lang="en-GB"/>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C7C0-44E5-B043-6E12A1EFA803}"/>
                </c:ext>
              </c:extLst>
            </c:dLbl>
            <c:dLbl>
              <c:idx val="7"/>
              <c:tx>
                <c:rich>
                  <a:bodyPr/>
                  <a:lstStyle/>
                  <a:p>
                    <a:fld id="{3278C3CF-529B-495D-9D75-7E1CB6EB92B1}" type="CELLRANGE">
                      <a:rPr lang="en-GB"/>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7C0-44E5-B043-6E12A1EFA803}"/>
                </c:ext>
              </c:extLst>
            </c:dLbl>
            <c:dLbl>
              <c:idx val="8"/>
              <c:tx>
                <c:rich>
                  <a:bodyPr/>
                  <a:lstStyle/>
                  <a:p>
                    <a:fld id="{4FA66608-C208-4F2B-80B8-DC370709DA16}" type="CELLRANGE">
                      <a:rPr lang="en-GB"/>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7C0-44E5-B043-6E12A1EFA803}"/>
                </c:ext>
              </c:extLst>
            </c:dLbl>
            <c:dLbl>
              <c:idx val="9"/>
              <c:tx>
                <c:rich>
                  <a:bodyPr/>
                  <a:lstStyle/>
                  <a:p>
                    <a:fld id="{27A14E8E-0E7F-4DE5-90F5-BB4E7FEDA39D}" type="CELLRANGE">
                      <a:rPr lang="en-GB"/>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7C0-44E5-B043-6E12A1EFA803}"/>
                </c:ext>
              </c:extLst>
            </c:dLbl>
            <c:dLbl>
              <c:idx val="10"/>
              <c:tx>
                <c:rich>
                  <a:bodyPr/>
                  <a:lstStyle/>
                  <a:p>
                    <a:fld id="{7AF0E6F8-14B8-4BA6-873A-0FC1ADECB038}" type="CELLRANGE">
                      <a:rPr lang="en-GB"/>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7C0-44E5-B043-6E12A1EFA803}"/>
                </c:ext>
              </c:extLst>
            </c:dLbl>
            <c:dLbl>
              <c:idx val="11"/>
              <c:tx>
                <c:rich>
                  <a:bodyPr/>
                  <a:lstStyle/>
                  <a:p>
                    <a:fld id="{63900FD2-FAA8-48E1-8DFD-9EF7593D9CBF}" type="CELLRANGE">
                      <a:rPr lang="en-GB"/>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7C0-44E5-B043-6E12A1EFA803}"/>
                </c:ext>
              </c:extLst>
            </c:dLbl>
            <c:dLbl>
              <c:idx val="12"/>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838190A2-DB99-4483-A24C-8D3CD01186DB}" type="CELLRANGE">
                      <a:rPr lang="en-US"/>
                      <a:pPr>
                        <a:defRPr/>
                      </a:pPr>
                      <a:t>[CELLRANGE]</a:t>
                    </a:fld>
                    <a:endParaRPr lang="en-GB"/>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GB"/>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C7C0-44E5-B043-6E12A1EFA803}"/>
                </c:ext>
              </c:extLst>
            </c:dLbl>
            <c:dLbl>
              <c:idx val="13"/>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4BDA52F9-A19F-46EE-A378-9019DE310D8F}" type="CELLRANGE">
                      <a:rPr lang="en-US"/>
                      <a:pPr>
                        <a:defRPr/>
                      </a:pPr>
                      <a:t>[CELLRANGE]</a:t>
                    </a:fld>
                    <a:endParaRPr lang="en-GB"/>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GB"/>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C7C0-44E5-B043-6E12A1EFA803}"/>
                </c:ext>
              </c:extLst>
            </c:dLbl>
            <c:dLbl>
              <c:idx val="14"/>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B8155313-7A5C-416E-B122-13C0D4AC342C}" type="CELLRANGE">
                      <a:rPr lang="en-US"/>
                      <a:pPr>
                        <a:defRPr/>
                      </a:pPr>
                      <a:t>[CELLRANGE]</a:t>
                    </a:fld>
                    <a:endParaRPr lang="en-GB"/>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GB"/>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C7C0-44E5-B043-6E12A1EFA803}"/>
                </c:ext>
              </c:extLst>
            </c:dLbl>
            <c:dLbl>
              <c:idx val="15"/>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4D528409-5BD6-439E-8703-8B58B42DDB73}" type="CELLRANGE">
                      <a:rPr lang="en-US"/>
                      <a:pPr>
                        <a:defRPr/>
                      </a:pPr>
                      <a:t>[CELLRANGE]</a:t>
                    </a:fld>
                    <a:endParaRPr lang="en-GB"/>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GB"/>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C7C0-44E5-B043-6E12A1EFA8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2"/>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'With Non-uk removed'!$FK$1559:$FK$1574</c:f>
              <c:strCache>
                <c:ptCount val="16"/>
                <c:pt idx="0">
                  <c:v>Professional education providers (for example, 
Genomics Education Programme)</c:v>
                </c:pt>
                <c:pt idx="1">
                  <c:v>Royal Pharmaceutical Society</c:v>
                </c:pt>
                <c:pt idx="2">
                  <c:v>Medical colleges/schools of pharmacy</c:v>
                </c:pt>
                <c:pt idx="3">
                  <c:v>Genomics specialist pharmacists</c:v>
                </c:pt>
                <c:pt idx="4">
                  <c:v>Regulators (for example, GPhC, GMC)</c:v>
                </c:pt>
                <c:pt idx="5">
                  <c:v>Universities</c:v>
                </c:pt>
                <c:pt idx="6">
                  <c:v>Hospitals</c:v>
                </c:pt>
                <c:pt idx="7">
                  <c:v>National/international genetic societies</c:v>
                </c:pt>
                <c:pt idx="8">
                  <c:v>National genomic alliances (for 
example, Genomics England)</c:v>
                </c:pt>
                <c:pt idx="9">
                  <c:v>Clinical genetics services</c:v>
                </c:pt>
                <c:pt idx="10">
                  <c:v>Medical research institutes 
with expertise in genomics</c:v>
                </c:pt>
                <c:pt idx="11">
                  <c:v>Genomic Medicine Service Alliances</c:v>
                </c:pt>
                <c:pt idx="12">
                  <c:v>Genetic/genomic laboratory hubs 
or other pathology services</c:v>
                </c:pt>
                <c:pt idx="13">
                  <c:v>Specialists should update themselves</c:v>
                </c:pt>
                <c:pt idx="14">
                  <c:v>Biotechnology companies</c:v>
                </c:pt>
                <c:pt idx="15">
                  <c:v>Other (please specify)</c:v>
                </c:pt>
              </c:strCache>
            </c:strRef>
          </c:cat>
          <c:val>
            <c:numRef>
              <c:f>'With Non-uk removed'!$FL$1559:$FL$1574</c:f>
              <c:numCache>
                <c:formatCode>General</c:formatCode>
                <c:ptCount val="16"/>
                <c:pt idx="0">
                  <c:v>487</c:v>
                </c:pt>
                <c:pt idx="1">
                  <c:v>394</c:v>
                </c:pt>
                <c:pt idx="2">
                  <c:v>382</c:v>
                </c:pt>
                <c:pt idx="3">
                  <c:v>382</c:v>
                </c:pt>
                <c:pt idx="4">
                  <c:v>340</c:v>
                </c:pt>
                <c:pt idx="5">
                  <c:v>309</c:v>
                </c:pt>
                <c:pt idx="6">
                  <c:v>259</c:v>
                </c:pt>
                <c:pt idx="7">
                  <c:v>251</c:v>
                </c:pt>
                <c:pt idx="8">
                  <c:v>224</c:v>
                </c:pt>
                <c:pt idx="9">
                  <c:v>185</c:v>
                </c:pt>
                <c:pt idx="10">
                  <c:v>174</c:v>
                </c:pt>
                <c:pt idx="11">
                  <c:v>144</c:v>
                </c:pt>
                <c:pt idx="12">
                  <c:v>127</c:v>
                </c:pt>
                <c:pt idx="13">
                  <c:v>98</c:v>
                </c:pt>
                <c:pt idx="14">
                  <c:v>74</c:v>
                </c:pt>
                <c:pt idx="15">
                  <c:v>45</c:v>
                </c:pt>
              </c:numCache>
            </c:numRef>
          </c:val>
          <c:extLst>
            <c:ext xmlns:c15="http://schemas.microsoft.com/office/drawing/2012/chart" uri="{02D57815-91ED-43cb-92C2-25804820EDAC}">
              <c15:datalabelsRange>
                <c15:f>'With Non-uk removed'!$FN$1559:$FN$1574</c15:f>
                <c15:dlblRangeCache>
                  <c:ptCount val="16"/>
                  <c:pt idx="0">
                    <c:v>31.5% (n=487)</c:v>
                  </c:pt>
                  <c:pt idx="1">
                    <c:v>25.5% (n=394)</c:v>
                  </c:pt>
                  <c:pt idx="2">
                    <c:v>24.7% (n=382)</c:v>
                  </c:pt>
                  <c:pt idx="3">
                    <c:v>24.7% (n=382)</c:v>
                  </c:pt>
                  <c:pt idx="4">
                    <c:v>22.0% (n=340)</c:v>
                  </c:pt>
                  <c:pt idx="5">
                    <c:v>20.0% (n=309)</c:v>
                  </c:pt>
                  <c:pt idx="6">
                    <c:v>16.8% (n=259)</c:v>
                  </c:pt>
                  <c:pt idx="7">
                    <c:v>16.2% (n=251)</c:v>
                  </c:pt>
                  <c:pt idx="8">
                    <c:v>14.5% (n=224)</c:v>
                  </c:pt>
                  <c:pt idx="9">
                    <c:v>12.0% (n=185)</c:v>
                  </c:pt>
                  <c:pt idx="10">
                    <c:v>11.3% (n=174)</c:v>
                  </c:pt>
                  <c:pt idx="11">
                    <c:v>9.3% (n=144)</c:v>
                  </c:pt>
                  <c:pt idx="12">
                    <c:v>8.2% (n=127)</c:v>
                  </c:pt>
                  <c:pt idx="13">
                    <c:v>6.3% (n=98)</c:v>
                  </c:pt>
                  <c:pt idx="14">
                    <c:v>4.8% (n=74)</c:v>
                  </c:pt>
                  <c:pt idx="15">
                    <c:v>2.9% (n=45)</c:v>
                  </c:pt>
                </c15:dlblRangeCache>
              </c15:datalabelsRange>
            </c:ext>
            <c:ext xmlns:c16="http://schemas.microsoft.com/office/drawing/2014/chart" uri="{C3380CC4-5D6E-409C-BE32-E72D297353CC}">
              <c16:uniqueId val="{00000010-C7C0-44E5-B043-6E12A1EFA803}"/>
            </c:ext>
          </c:extLst>
        </c:ser>
        <c:dLbls>
          <c:showLegendKey val="0"/>
          <c:showVal val="0"/>
          <c:showCatName val="0"/>
          <c:showSerName val="0"/>
          <c:showPercent val="0"/>
          <c:showBubbleSize val="0"/>
        </c:dLbls>
        <c:gapWidth val="50"/>
        <c:axId val="1230463088"/>
        <c:axId val="1230476048"/>
      </c:barChart>
      <c:catAx>
        <c:axId val="12304630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30476048"/>
        <c:crosses val="autoZero"/>
        <c:auto val="1"/>
        <c:lblAlgn val="ctr"/>
        <c:lblOffset val="100"/>
        <c:noMultiLvlLbl val="0"/>
      </c:catAx>
      <c:valAx>
        <c:axId val="1230476048"/>
        <c:scaling>
          <c:orientation val="minMax"/>
        </c:scaling>
        <c:delete val="1"/>
        <c:axPos val="t"/>
        <c:numFmt formatCode="General" sourceLinked="1"/>
        <c:majorTickMark val="none"/>
        <c:minorTickMark val="none"/>
        <c:tickLblPos val="nextTo"/>
        <c:crossAx val="12304630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'With Non-uk removed'!$FZ$1593</c:f>
              <c:strCache>
                <c:ptCount val="1"/>
                <c:pt idx="0">
                  <c:v>Have not learnt about and do not want to</c:v>
                </c:pt>
              </c:strCache>
            </c:strRef>
          </c:tx>
          <c:spPr>
            <a:solidFill>
              <a:srgbClr val="005EB8"/>
            </a:solidFill>
            <a:ln>
              <a:noFill/>
            </a:ln>
            <a:effectLst/>
          </c:spPr>
          <c:invertIfNegative val="0"/>
          <c:dLbls>
            <c:dLbl>
              <c:idx val="0"/>
              <c:tx>
                <c:rich>
                  <a:bodyPr/>
                  <a:lstStyle/>
                  <a:p>
                    <a:fld id="{5A2FDE22-483E-4932-BC4A-AA6A689CA61D}" type="CELLRANGE">
                      <a:rPr lang="en-US"/>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79E6-4A8E-9C30-A80519F6D9FE}"/>
                </c:ext>
              </c:extLst>
            </c:dLbl>
            <c:dLbl>
              <c:idx val="1"/>
              <c:tx>
                <c:rich>
                  <a:bodyPr/>
                  <a:lstStyle/>
                  <a:p>
                    <a:fld id="{854668B1-8A40-4858-AFFF-AD381187F96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9E6-4A8E-9C30-A80519F6D9FE}"/>
                </c:ext>
              </c:extLst>
            </c:dLbl>
            <c:dLbl>
              <c:idx val="2"/>
              <c:tx>
                <c:rich>
                  <a:bodyPr/>
                  <a:lstStyle/>
                  <a:p>
                    <a:fld id="{0D3896BF-93F9-41B3-90FC-F8B26DD539CA}"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9E6-4A8E-9C30-A80519F6D9FE}"/>
                </c:ext>
              </c:extLst>
            </c:dLbl>
            <c:dLbl>
              <c:idx val="3"/>
              <c:tx>
                <c:rich>
                  <a:bodyPr/>
                  <a:lstStyle/>
                  <a:p>
                    <a:fld id="{1C162122-FBC0-4668-9021-3CEEFEE70BAF}"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9E6-4A8E-9C30-A80519F6D9FE}"/>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'With Non-uk removed'!$GA$1568:$GD$1568</c:f>
              <c:strCache>
                <c:ptCount val="4"/>
                <c:pt idx="0">
                  <c:v>Basic concepts</c:v>
                </c:pt>
                <c:pt idx="1">
                  <c:v>Disorders and diseases</c:v>
                </c:pt>
                <c:pt idx="2">
                  <c:v>Current applications in genomic medicine</c:v>
                </c:pt>
                <c:pt idx="3">
                  <c:v>Emerging applications in genomic medicine</c:v>
                </c:pt>
              </c:strCache>
            </c:strRef>
          </c:cat>
          <c:val>
            <c:numRef>
              <c:f>'With Non-uk removed'!$GA$1593:$GD$1593</c:f>
              <c:numCache>
                <c:formatCode>General</c:formatCode>
                <c:ptCount val="4"/>
                <c:pt idx="0">
                  <c:v>1.098901098901099E-2</c:v>
                </c:pt>
                <c:pt idx="1">
                  <c:v>1.8315018315018316E-2</c:v>
                </c:pt>
                <c:pt idx="2">
                  <c:v>2.197802197802198E-2</c:v>
                </c:pt>
                <c:pt idx="3">
                  <c:v>2.197802197802198E-2</c:v>
                </c:pt>
              </c:numCache>
            </c:numRef>
          </c:val>
          <c:extLst>
            <c:ext xmlns:c15="http://schemas.microsoft.com/office/drawing/2012/chart" uri="{02D57815-91ED-43cb-92C2-25804820EDAC}">
              <c15:datalabelsRange>
                <c15:f>'With Non-uk removed'!$GG$1600:$GJ$1600</c15:f>
                <c15:dlblRangeCache>
                  <c:ptCount val="4"/>
                  <c:pt idx="0">
                    <c:v>1.1% (n=3)</c:v>
                  </c:pt>
                  <c:pt idx="1">
                    <c:v>1.8% (n=5)</c:v>
                  </c:pt>
                  <c:pt idx="2">
                    <c:v>2.2% (n=6)</c:v>
                  </c:pt>
                  <c:pt idx="3">
                    <c:v>2.2% (n=6)</c:v>
                  </c:pt>
                </c15:dlblRangeCache>
              </c15:datalabelsRange>
            </c:ext>
            <c:ext xmlns:c16="http://schemas.microsoft.com/office/drawing/2014/chart" uri="{C3380CC4-5D6E-409C-BE32-E72D297353CC}">
              <c16:uniqueId val="{00000004-79E6-4A8E-9C30-A80519F6D9FE}"/>
            </c:ext>
          </c:extLst>
        </c:ser>
        <c:ser>
          <c:idx val="1"/>
          <c:order val="1"/>
          <c:tx>
            <c:strRef>
              <c:f>'With Non-uk removed'!$FZ$1594</c:f>
              <c:strCache>
                <c:ptCount val="1"/>
                <c:pt idx="0">
                  <c:v>Have not learnt about but want to</c:v>
                </c:pt>
              </c:strCache>
            </c:strRef>
          </c:tx>
          <c:spPr>
            <a:solidFill>
              <a:srgbClr val="41B6E6"/>
            </a:solidFill>
            <a:ln>
              <a:noFill/>
            </a:ln>
            <a:effectLst/>
          </c:spPr>
          <c:invertIfNegative val="0"/>
          <c:dLbls>
            <c:dLbl>
              <c:idx val="0"/>
              <c:tx>
                <c:rich>
                  <a:bodyPr/>
                  <a:lstStyle/>
                  <a:p>
                    <a:fld id="{B88D9C55-D024-4974-AA2B-D2C7C69CFCFF}" type="CELLRANGE">
                      <a:rPr lang="en-US"/>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79E6-4A8E-9C30-A80519F6D9FE}"/>
                </c:ext>
              </c:extLst>
            </c:dLbl>
            <c:dLbl>
              <c:idx val="1"/>
              <c:tx>
                <c:rich>
                  <a:bodyPr/>
                  <a:lstStyle/>
                  <a:p>
                    <a:fld id="{17A064DA-573E-4AE1-81A7-0245143466E9}" type="CELLRANGE">
                      <a:rPr lang="en-GB"/>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9E6-4A8E-9C30-A80519F6D9FE}"/>
                </c:ext>
              </c:extLst>
            </c:dLbl>
            <c:dLbl>
              <c:idx val="2"/>
              <c:tx>
                <c:rich>
                  <a:bodyPr/>
                  <a:lstStyle/>
                  <a:p>
                    <a:fld id="{03AA1BF4-0089-4553-955F-C4C12CE98B58}" type="CELLRANGE">
                      <a:rPr lang="en-GB"/>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9E6-4A8E-9C30-A80519F6D9FE}"/>
                </c:ext>
              </c:extLst>
            </c:dLbl>
            <c:dLbl>
              <c:idx val="3"/>
              <c:tx>
                <c:rich>
                  <a:bodyPr/>
                  <a:lstStyle/>
                  <a:p>
                    <a:fld id="{A5598BAF-7176-46ED-B04F-A9AC25BA00CF}" type="CELLRANGE">
                      <a:rPr lang="en-GB"/>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9E6-4A8E-9C30-A80519F6D9FE}"/>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'With Non-uk removed'!$GA$1568:$GD$1568</c:f>
              <c:strCache>
                <c:ptCount val="4"/>
                <c:pt idx="0">
                  <c:v>Basic concepts</c:v>
                </c:pt>
                <c:pt idx="1">
                  <c:v>Disorders and diseases</c:v>
                </c:pt>
                <c:pt idx="2">
                  <c:v>Current applications in genomic medicine</c:v>
                </c:pt>
                <c:pt idx="3">
                  <c:v>Emerging applications in genomic medicine</c:v>
                </c:pt>
              </c:strCache>
            </c:strRef>
          </c:cat>
          <c:val>
            <c:numRef>
              <c:f>'With Non-uk removed'!$GA$1594:$GD$1594</c:f>
              <c:numCache>
                <c:formatCode>General</c:formatCode>
                <c:ptCount val="4"/>
                <c:pt idx="0">
                  <c:v>0.38827838827838829</c:v>
                </c:pt>
                <c:pt idx="1">
                  <c:v>0.49450549450549453</c:v>
                </c:pt>
                <c:pt idx="2">
                  <c:v>0.58608058608058611</c:v>
                </c:pt>
                <c:pt idx="3">
                  <c:v>0.66666666666666663</c:v>
                </c:pt>
              </c:numCache>
            </c:numRef>
          </c:val>
          <c:extLst>
            <c:ext xmlns:c15="http://schemas.microsoft.com/office/drawing/2012/chart" uri="{02D57815-91ED-43cb-92C2-25804820EDAC}">
              <c15:datalabelsRange>
                <c15:f>'With Non-uk removed'!$GG$1601:$GJ$1601</c15:f>
                <c15:dlblRangeCache>
                  <c:ptCount val="4"/>
                  <c:pt idx="0">
                    <c:v>38.8% (n=106)</c:v>
                  </c:pt>
                  <c:pt idx="1">
                    <c:v>49.5% (n=135)</c:v>
                  </c:pt>
                  <c:pt idx="2">
                    <c:v>58.6% (n=160)</c:v>
                  </c:pt>
                  <c:pt idx="3">
                    <c:v>66.7% (n=182)</c:v>
                  </c:pt>
                </c15:dlblRangeCache>
              </c15:datalabelsRange>
            </c:ext>
            <c:ext xmlns:c16="http://schemas.microsoft.com/office/drawing/2014/chart" uri="{C3380CC4-5D6E-409C-BE32-E72D297353CC}">
              <c16:uniqueId val="{00000009-79E6-4A8E-9C30-A80519F6D9FE}"/>
            </c:ext>
          </c:extLst>
        </c:ser>
        <c:ser>
          <c:idx val="2"/>
          <c:order val="2"/>
          <c:tx>
            <c:strRef>
              <c:f>'With Non-uk removed'!$FZ$1595</c:f>
              <c:strCache>
                <c:ptCount val="1"/>
                <c:pt idx="0">
                  <c:v>Have learnt about and want more</c:v>
                </c:pt>
              </c:strCache>
            </c:strRef>
          </c:tx>
          <c:spPr>
            <a:solidFill>
              <a:srgbClr val="AE2573"/>
            </a:solidFill>
            <a:ln>
              <a:noFill/>
            </a:ln>
            <a:effectLst/>
          </c:spPr>
          <c:invertIfNegative val="0"/>
          <c:dLbls>
            <c:dLbl>
              <c:idx val="0"/>
              <c:tx>
                <c:rich>
                  <a:bodyPr rot="-5400000" spcFirstLastPara="1" vertOverflow="ellipsis" wrap="square" lIns="38100" tIns="19050" rIns="38100" bIns="19050" anchor="ctr" anchorCtr="1">
                    <a:spAutoFit/>
                  </a:bodyPr>
                  <a:lstStyle/>
                  <a:p>
                    <a:pPr>
                      <a:defRPr sz="900" b="0" i="0" u="none" strike="noStrike" kern="1200" baseline="0">
                        <a:solidFill>
                          <a:schemeClr val="bg2"/>
                        </a:solidFill>
                        <a:latin typeface="+mn-lt"/>
                        <a:ea typeface="+mn-ea"/>
                        <a:cs typeface="+mn-cs"/>
                      </a:defRPr>
                    </a:pPr>
                    <a:fld id="{9A4A3C36-9E74-4663-B04A-7792ACEAD0FC}" type="CELLRANGE">
                      <a:rPr lang="en-US"/>
                      <a:pPr>
                        <a:defRPr>
                          <a:solidFill>
                            <a:schemeClr val="bg2"/>
                          </a:solidFill>
                        </a:defRPr>
                      </a:pPr>
                      <a:t>[CELLRANGE]</a:t>
                    </a:fld>
                    <a:endParaRPr lang="en-GB"/>
                  </a:p>
                </c:rich>
              </c:tx>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2"/>
                      </a:solidFill>
                      <a:latin typeface="+mn-lt"/>
                      <a:ea typeface="+mn-ea"/>
                      <a:cs typeface="+mn-cs"/>
                    </a:defRPr>
                  </a:pPr>
                  <a:endParaRPr lang="en-GB"/>
                </a:p>
              </c:txPr>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79E6-4A8E-9C30-A80519F6D9FE}"/>
                </c:ext>
              </c:extLst>
            </c:dLbl>
            <c:dLbl>
              <c:idx val="1"/>
              <c:tx>
                <c:rich>
                  <a:bodyPr rot="-5400000" spcFirstLastPara="1" vertOverflow="ellipsis" wrap="square" lIns="38100" tIns="19050" rIns="38100" bIns="19050" anchor="ctr" anchorCtr="1">
                    <a:spAutoFit/>
                  </a:bodyPr>
                  <a:lstStyle/>
                  <a:p>
                    <a:pPr>
                      <a:defRPr sz="900" b="0" i="0" u="none" strike="noStrike" kern="1200" baseline="0">
                        <a:solidFill>
                          <a:schemeClr val="bg2"/>
                        </a:solidFill>
                        <a:latin typeface="+mn-lt"/>
                        <a:ea typeface="+mn-ea"/>
                        <a:cs typeface="+mn-cs"/>
                      </a:defRPr>
                    </a:pPr>
                    <a:fld id="{041D10B6-DBB7-4243-BE6C-792D41E74F29}" type="CELLRANGE">
                      <a:rPr lang="en-GB"/>
                      <a:pPr>
                        <a:defRPr>
                          <a:solidFill>
                            <a:schemeClr val="bg2"/>
                          </a:solidFill>
                        </a:defRPr>
                      </a:pPr>
                      <a:t>[CELLRANGE]</a:t>
                    </a:fld>
                    <a:endParaRPr lang="en-GB"/>
                  </a:p>
                </c:rich>
              </c:tx>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2"/>
                      </a:solidFill>
                      <a:latin typeface="+mn-lt"/>
                      <a:ea typeface="+mn-ea"/>
                      <a:cs typeface="+mn-cs"/>
                    </a:defRPr>
                  </a:pPr>
                  <a:endParaRPr lang="en-GB"/>
                </a:p>
              </c:txPr>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79E6-4A8E-9C30-A80519F6D9FE}"/>
                </c:ext>
              </c:extLst>
            </c:dLbl>
            <c:dLbl>
              <c:idx val="2"/>
              <c:tx>
                <c:rich>
                  <a:bodyPr/>
                  <a:lstStyle/>
                  <a:p>
                    <a:fld id="{71F89FA4-11DA-4F7E-84AC-86DE5AFDBA42}" type="CELLRANGE">
                      <a:rPr lang="en-US"/>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79E6-4A8E-9C30-A80519F6D9FE}"/>
                </c:ext>
              </c:extLst>
            </c:dLbl>
            <c:dLbl>
              <c:idx val="3"/>
              <c:tx>
                <c:rich>
                  <a:bodyPr/>
                  <a:lstStyle/>
                  <a:p>
                    <a:fld id="{6AC575C7-A2A9-436C-BAC6-D558DA169EE4}" type="CELLRANGE">
                      <a:rPr lang="en-US"/>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79E6-4A8E-9C30-A80519F6D9FE}"/>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'With Non-uk removed'!$GA$1568:$GD$1568</c:f>
              <c:strCache>
                <c:ptCount val="4"/>
                <c:pt idx="0">
                  <c:v>Basic concepts</c:v>
                </c:pt>
                <c:pt idx="1">
                  <c:v>Disorders and diseases</c:v>
                </c:pt>
                <c:pt idx="2">
                  <c:v>Current applications in genomic medicine</c:v>
                </c:pt>
                <c:pt idx="3">
                  <c:v>Emerging applications in genomic medicine</c:v>
                </c:pt>
              </c:strCache>
            </c:strRef>
          </c:cat>
          <c:val>
            <c:numRef>
              <c:f>'With Non-uk removed'!$GA$1595:$GD$1595</c:f>
              <c:numCache>
                <c:formatCode>General</c:formatCode>
                <c:ptCount val="4"/>
                <c:pt idx="0">
                  <c:v>0.53846153846153844</c:v>
                </c:pt>
                <c:pt idx="1">
                  <c:v>0.4358974358974359</c:v>
                </c:pt>
                <c:pt idx="2">
                  <c:v>0.35897435897435898</c:v>
                </c:pt>
                <c:pt idx="3">
                  <c:v>0.28205128205128205</c:v>
                </c:pt>
              </c:numCache>
            </c:numRef>
          </c:val>
          <c:extLst>
            <c:ext xmlns:c15="http://schemas.microsoft.com/office/drawing/2012/chart" uri="{02D57815-91ED-43cb-92C2-25804820EDAC}">
              <c15:datalabelsRange>
                <c15:f>'With Non-uk removed'!$GG$1602:$GJ$1602</c15:f>
                <c15:dlblRangeCache>
                  <c:ptCount val="4"/>
                  <c:pt idx="0">
                    <c:v>53.8% (n=147)</c:v>
                  </c:pt>
                  <c:pt idx="1">
                    <c:v>43.6% (n=119)</c:v>
                  </c:pt>
                  <c:pt idx="2">
                    <c:v>35.9% (n=98)</c:v>
                  </c:pt>
                  <c:pt idx="3">
                    <c:v>28.2% (n=77)</c:v>
                  </c:pt>
                </c15:dlblRangeCache>
              </c15:datalabelsRange>
            </c:ext>
            <c:ext xmlns:c16="http://schemas.microsoft.com/office/drawing/2014/chart" uri="{C3380CC4-5D6E-409C-BE32-E72D297353CC}">
              <c16:uniqueId val="{0000000E-79E6-4A8E-9C30-A80519F6D9FE}"/>
            </c:ext>
          </c:extLst>
        </c:ser>
        <c:ser>
          <c:idx val="3"/>
          <c:order val="3"/>
          <c:tx>
            <c:strRef>
              <c:f>'With Non-uk removed'!$FZ$1596</c:f>
              <c:strCache>
                <c:ptCount val="1"/>
                <c:pt idx="0">
                  <c:v>Have learnt about and do not want more</c:v>
                </c:pt>
              </c:strCache>
            </c:strRef>
          </c:tx>
          <c:spPr>
            <a:solidFill>
              <a:srgbClr val="78BE20"/>
            </a:solidFill>
            <a:ln>
              <a:noFill/>
            </a:ln>
            <a:effectLst/>
          </c:spPr>
          <c:invertIfNegative val="0"/>
          <c:dLbls>
            <c:dLbl>
              <c:idx val="0"/>
              <c:tx>
                <c:rich>
                  <a:bodyPr/>
                  <a:lstStyle/>
                  <a:p>
                    <a:fld id="{BBA1EF98-B6C8-41ED-B2F7-9DDA9D10B3CC}" type="CELLRANGE">
                      <a:rPr lang="en-US"/>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79E6-4A8E-9C30-A80519F6D9FE}"/>
                </c:ext>
              </c:extLst>
            </c:dLbl>
            <c:dLbl>
              <c:idx val="1"/>
              <c:tx>
                <c:rich>
                  <a:bodyPr/>
                  <a:lstStyle/>
                  <a:p>
                    <a:fld id="{6979D0A3-8475-49D7-BCB8-EFC303A46A6B}"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9E6-4A8E-9C30-A80519F6D9FE}"/>
                </c:ext>
              </c:extLst>
            </c:dLbl>
            <c:dLbl>
              <c:idx val="2"/>
              <c:tx>
                <c:rich>
                  <a:bodyPr/>
                  <a:lstStyle/>
                  <a:p>
                    <a:fld id="{96A7BF61-A6D9-41F1-B748-509F0A2842F9}"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79E6-4A8E-9C30-A80519F6D9FE}"/>
                </c:ext>
              </c:extLst>
            </c:dLbl>
            <c:dLbl>
              <c:idx val="3"/>
              <c:tx>
                <c:rich>
                  <a:bodyPr/>
                  <a:lstStyle/>
                  <a:p>
                    <a:fld id="{4E603690-82CB-4E68-B0C8-81C7F3994334}"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79E6-4A8E-9C30-A80519F6D9FE}"/>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'With Non-uk removed'!$GA$1568:$GD$1568</c:f>
              <c:strCache>
                <c:ptCount val="4"/>
                <c:pt idx="0">
                  <c:v>Basic concepts</c:v>
                </c:pt>
                <c:pt idx="1">
                  <c:v>Disorders and diseases</c:v>
                </c:pt>
                <c:pt idx="2">
                  <c:v>Current applications in genomic medicine</c:v>
                </c:pt>
                <c:pt idx="3">
                  <c:v>Emerging applications in genomic medicine</c:v>
                </c:pt>
              </c:strCache>
            </c:strRef>
          </c:cat>
          <c:val>
            <c:numRef>
              <c:f>'With Non-uk removed'!$GA$1596:$GD$1596</c:f>
              <c:numCache>
                <c:formatCode>General</c:formatCode>
                <c:ptCount val="4"/>
                <c:pt idx="0">
                  <c:v>5.8608058608058608E-2</c:v>
                </c:pt>
                <c:pt idx="1">
                  <c:v>4.0293040293040296E-2</c:v>
                </c:pt>
                <c:pt idx="2">
                  <c:v>2.564102564102564E-2</c:v>
                </c:pt>
                <c:pt idx="3">
                  <c:v>1.098901098901099E-2</c:v>
                </c:pt>
              </c:numCache>
            </c:numRef>
          </c:val>
          <c:extLst>
            <c:ext xmlns:c15="http://schemas.microsoft.com/office/drawing/2012/chart" uri="{02D57815-91ED-43cb-92C2-25804820EDAC}">
              <c15:datalabelsRange>
                <c15:f>'With Non-uk removed'!$GG$1603:$GJ$1603</c15:f>
                <c15:dlblRangeCache>
                  <c:ptCount val="4"/>
                  <c:pt idx="0">
                    <c:v>5.9% (n=16)</c:v>
                  </c:pt>
                  <c:pt idx="1">
                    <c:v>4.0% (n=11)</c:v>
                  </c:pt>
                  <c:pt idx="2">
                    <c:v>2.6% (n=7)</c:v>
                  </c:pt>
                  <c:pt idx="3">
                    <c:v>1.1% (n=3)</c:v>
                  </c:pt>
                </c15:dlblRangeCache>
              </c15:datalabelsRange>
            </c:ext>
            <c:ext xmlns:c16="http://schemas.microsoft.com/office/drawing/2014/chart" uri="{C3380CC4-5D6E-409C-BE32-E72D297353CC}">
              <c16:uniqueId val="{00000013-79E6-4A8E-9C30-A80519F6D9FE}"/>
            </c:ext>
          </c:extLst>
        </c:ser>
        <c:ser>
          <c:idx val="4"/>
          <c:order val="4"/>
          <c:tx>
            <c:strRef>
              <c:f>'With Non-uk removed'!$FZ$1597</c:f>
              <c:strCache>
                <c:ptCount val="1"/>
                <c:pt idx="0">
                  <c:v>Unsure and N/A</c:v>
                </c:pt>
              </c:strCache>
            </c:strRef>
          </c:tx>
          <c:spPr>
            <a:solidFill>
              <a:srgbClr val="425563"/>
            </a:solidFill>
            <a:ln>
              <a:noFill/>
            </a:ln>
            <a:effectLst/>
          </c:spPr>
          <c:invertIfNegative val="0"/>
          <c:dLbls>
            <c:dLbl>
              <c:idx val="0"/>
              <c:tx>
                <c:rich>
                  <a:bodyPr/>
                  <a:lstStyle/>
                  <a:p>
                    <a:fld id="{3948C46D-A825-4A8D-A8E7-90C83FA6A542}" type="CELLRANGE">
                      <a:rPr lang="en-US"/>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79E6-4A8E-9C30-A80519F6D9FE}"/>
                </c:ext>
              </c:extLst>
            </c:dLbl>
            <c:dLbl>
              <c:idx val="1"/>
              <c:tx>
                <c:rich>
                  <a:bodyPr/>
                  <a:lstStyle/>
                  <a:p>
                    <a:fld id="{7EDDCFBB-562B-4CA9-BD1E-7CF7249BD4C6}"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79E6-4A8E-9C30-A80519F6D9FE}"/>
                </c:ext>
              </c:extLst>
            </c:dLbl>
            <c:dLbl>
              <c:idx val="2"/>
              <c:tx>
                <c:rich>
                  <a:bodyPr/>
                  <a:lstStyle/>
                  <a:p>
                    <a:fld id="{699A84C0-8E64-4AA3-A6E2-BFB87A377226}"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79E6-4A8E-9C30-A80519F6D9FE}"/>
                </c:ext>
              </c:extLst>
            </c:dLbl>
            <c:dLbl>
              <c:idx val="3"/>
              <c:tx>
                <c:rich>
                  <a:bodyPr/>
                  <a:lstStyle/>
                  <a:p>
                    <a:fld id="{5681CD57-5224-421C-9986-A21B38718C44}"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79E6-4A8E-9C30-A80519F6D9FE}"/>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'With Non-uk removed'!$GA$1568:$GD$1568</c:f>
              <c:strCache>
                <c:ptCount val="4"/>
                <c:pt idx="0">
                  <c:v>Basic concepts</c:v>
                </c:pt>
                <c:pt idx="1">
                  <c:v>Disorders and diseases</c:v>
                </c:pt>
                <c:pt idx="2">
                  <c:v>Current applications in genomic medicine</c:v>
                </c:pt>
                <c:pt idx="3">
                  <c:v>Emerging applications in genomic medicine</c:v>
                </c:pt>
              </c:strCache>
            </c:strRef>
          </c:cat>
          <c:val>
            <c:numRef>
              <c:f>'With Non-uk removed'!$GA$1597:$GD$1597</c:f>
              <c:numCache>
                <c:formatCode>General</c:formatCode>
                <c:ptCount val="4"/>
                <c:pt idx="0">
                  <c:v>3.663003663003663E-3</c:v>
                </c:pt>
                <c:pt idx="1">
                  <c:v>1.098901098901099E-2</c:v>
                </c:pt>
                <c:pt idx="2">
                  <c:v>7.326007326007326E-3</c:v>
                </c:pt>
                <c:pt idx="3">
                  <c:v>1.8315018315018316E-2</c:v>
                </c:pt>
              </c:numCache>
            </c:numRef>
          </c:val>
          <c:extLst>
            <c:ext xmlns:c15="http://schemas.microsoft.com/office/drawing/2012/chart" uri="{02D57815-91ED-43cb-92C2-25804820EDAC}">
              <c15:datalabelsRange>
                <c15:f>'With Non-uk removed'!$GG$1604:$GJ$1604</c15:f>
                <c15:dlblRangeCache>
                  <c:ptCount val="4"/>
                  <c:pt idx="0">
                    <c:v>0.4% (n=1)</c:v>
                  </c:pt>
                  <c:pt idx="1">
                    <c:v>1.1% (n=3)</c:v>
                  </c:pt>
                  <c:pt idx="2">
                    <c:v>0.7% (n=2)</c:v>
                  </c:pt>
                  <c:pt idx="3">
                    <c:v>1.8% (n=5)</c:v>
                  </c:pt>
                </c15:dlblRangeCache>
              </c15:datalabelsRange>
            </c:ext>
            <c:ext xmlns:c16="http://schemas.microsoft.com/office/drawing/2014/chart" uri="{C3380CC4-5D6E-409C-BE32-E72D297353CC}">
              <c16:uniqueId val="{00000018-79E6-4A8E-9C30-A80519F6D9FE}"/>
            </c:ext>
          </c:extLst>
        </c:ser>
        <c:dLbls>
          <c:showLegendKey val="0"/>
          <c:showVal val="0"/>
          <c:showCatName val="0"/>
          <c:showSerName val="0"/>
          <c:showPercent val="0"/>
          <c:showBubbleSize val="0"/>
        </c:dLbls>
        <c:gapWidth val="50"/>
        <c:axId val="1283804112"/>
        <c:axId val="1283804592"/>
      </c:barChart>
      <c:catAx>
        <c:axId val="1283804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83804592"/>
        <c:crosses val="autoZero"/>
        <c:auto val="1"/>
        <c:lblAlgn val="ctr"/>
        <c:lblOffset val="100"/>
        <c:noMultiLvlLbl val="0"/>
      </c:catAx>
      <c:valAx>
        <c:axId val="128380459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83804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'With Non-uk removed'!$FZ$1618</c:f>
              <c:strCache>
                <c:ptCount val="1"/>
                <c:pt idx="0">
                  <c:v>Have not learnt about and do not want to</c:v>
                </c:pt>
              </c:strCache>
            </c:strRef>
          </c:tx>
          <c:spPr>
            <a:solidFill>
              <a:srgbClr val="005EB8"/>
            </a:solidFill>
            <a:ln>
              <a:noFill/>
            </a:ln>
            <a:effectLst/>
          </c:spPr>
          <c:invertIfNegative val="0"/>
          <c:dLbls>
            <c:dLbl>
              <c:idx val="0"/>
              <c:tx>
                <c:rich>
                  <a:bodyPr/>
                  <a:lstStyle/>
                  <a:p>
                    <a:fld id="{92B6CDC9-39F6-4CD7-B812-8C1785779636}" type="CELLRANGE">
                      <a:rPr lang="en-US"/>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5DD8-4EF1-B216-1D39F770919B}"/>
                </c:ext>
              </c:extLst>
            </c:dLbl>
            <c:dLbl>
              <c:idx val="1"/>
              <c:tx>
                <c:rich>
                  <a:bodyPr/>
                  <a:lstStyle/>
                  <a:p>
                    <a:fld id="{F7EC7AB4-96F7-4F06-BBAC-5A43F875EFCF}"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5DD8-4EF1-B216-1D39F770919B}"/>
                </c:ext>
              </c:extLst>
            </c:dLbl>
            <c:dLbl>
              <c:idx val="2"/>
              <c:tx>
                <c:rich>
                  <a:bodyPr/>
                  <a:lstStyle/>
                  <a:p>
                    <a:fld id="{8F4E1E89-CF87-4A4A-AC9E-4364748528EF}"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5DD8-4EF1-B216-1D39F770919B}"/>
                </c:ext>
              </c:extLst>
            </c:dLbl>
            <c:dLbl>
              <c:idx val="3"/>
              <c:tx>
                <c:rich>
                  <a:bodyPr/>
                  <a:lstStyle/>
                  <a:p>
                    <a:fld id="{BC59C392-5BAD-4BFF-9ECA-C6CC921F8426}"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5DD8-4EF1-B216-1D39F770919B}"/>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'With Non-uk removed'!$GA$1568:$GD$1568</c:f>
              <c:strCache>
                <c:ptCount val="4"/>
                <c:pt idx="0">
                  <c:v>Basic concepts</c:v>
                </c:pt>
                <c:pt idx="1">
                  <c:v>Disorders and diseases</c:v>
                </c:pt>
                <c:pt idx="2">
                  <c:v>Current applications in genomic medicine</c:v>
                </c:pt>
                <c:pt idx="3">
                  <c:v>Emerging applications in genomic medicine</c:v>
                </c:pt>
              </c:strCache>
            </c:strRef>
          </c:cat>
          <c:val>
            <c:numRef>
              <c:f>'With Non-uk removed'!$GA$1618:$GD$1618</c:f>
              <c:numCache>
                <c:formatCode>General</c:formatCode>
                <c:ptCount val="4"/>
                <c:pt idx="0">
                  <c:v>4.2857142857142858E-2</c:v>
                </c:pt>
                <c:pt idx="1">
                  <c:v>4.5714285714285714E-2</c:v>
                </c:pt>
                <c:pt idx="2">
                  <c:v>5.1428571428571428E-2</c:v>
                </c:pt>
                <c:pt idx="3">
                  <c:v>5.4285714285714284E-2</c:v>
                </c:pt>
              </c:numCache>
            </c:numRef>
          </c:val>
          <c:extLst>
            <c:ext xmlns:c15="http://schemas.microsoft.com/office/drawing/2012/chart" uri="{02D57815-91ED-43cb-92C2-25804820EDAC}">
              <c15:datalabelsRange>
                <c15:f>'With Non-uk removed'!$GG$1625:$GJ$1625</c15:f>
                <c15:dlblRangeCache>
                  <c:ptCount val="4"/>
                  <c:pt idx="0">
                    <c:v>4.3% (n=15)</c:v>
                  </c:pt>
                  <c:pt idx="1">
                    <c:v>4.6% (n=16)</c:v>
                  </c:pt>
                  <c:pt idx="2">
                    <c:v>5.1% (n=18)</c:v>
                  </c:pt>
                  <c:pt idx="3">
                    <c:v>5.4% (n=19)</c:v>
                  </c:pt>
                </c15:dlblRangeCache>
              </c15:datalabelsRange>
            </c:ext>
            <c:ext xmlns:c16="http://schemas.microsoft.com/office/drawing/2014/chart" uri="{C3380CC4-5D6E-409C-BE32-E72D297353CC}">
              <c16:uniqueId val="{00000004-5DD8-4EF1-B216-1D39F770919B}"/>
            </c:ext>
          </c:extLst>
        </c:ser>
        <c:ser>
          <c:idx val="1"/>
          <c:order val="1"/>
          <c:tx>
            <c:strRef>
              <c:f>'With Non-uk removed'!$FZ$1619</c:f>
              <c:strCache>
                <c:ptCount val="1"/>
                <c:pt idx="0">
                  <c:v>Have not learnt about but want to</c:v>
                </c:pt>
              </c:strCache>
            </c:strRef>
          </c:tx>
          <c:spPr>
            <a:solidFill>
              <a:srgbClr val="41B6E6"/>
            </a:solidFill>
            <a:ln>
              <a:noFill/>
            </a:ln>
            <a:effectLst/>
          </c:spPr>
          <c:invertIfNegative val="0"/>
          <c:dLbls>
            <c:dLbl>
              <c:idx val="0"/>
              <c:tx>
                <c:rich>
                  <a:bodyPr/>
                  <a:lstStyle/>
                  <a:p>
                    <a:fld id="{A39328FA-25B0-498A-B652-D198461D27DF}" type="CELLRANGE">
                      <a:rPr lang="en-US"/>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5DD8-4EF1-B216-1D39F770919B}"/>
                </c:ext>
              </c:extLst>
            </c:dLbl>
            <c:dLbl>
              <c:idx val="1"/>
              <c:tx>
                <c:rich>
                  <a:bodyPr/>
                  <a:lstStyle/>
                  <a:p>
                    <a:fld id="{CA9F434C-3765-450D-84D0-84E5F3FD48FC}" type="CELLRANGE">
                      <a:rPr lang="en-GB"/>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5DD8-4EF1-B216-1D39F770919B}"/>
                </c:ext>
              </c:extLst>
            </c:dLbl>
            <c:dLbl>
              <c:idx val="2"/>
              <c:tx>
                <c:rich>
                  <a:bodyPr/>
                  <a:lstStyle/>
                  <a:p>
                    <a:fld id="{FF3F00E0-B056-4CE0-9D86-08FE677C6015}" type="CELLRANGE">
                      <a:rPr lang="en-GB"/>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5DD8-4EF1-B216-1D39F770919B}"/>
                </c:ext>
              </c:extLst>
            </c:dLbl>
            <c:dLbl>
              <c:idx val="3"/>
              <c:tx>
                <c:rich>
                  <a:bodyPr/>
                  <a:lstStyle/>
                  <a:p>
                    <a:fld id="{C71FCBE7-448F-40C7-AF61-73EFB1F81006}" type="CELLRANGE">
                      <a:rPr lang="en-GB"/>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5DD8-4EF1-B216-1D39F770919B}"/>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'With Non-uk removed'!$GA$1568:$GD$1568</c:f>
              <c:strCache>
                <c:ptCount val="4"/>
                <c:pt idx="0">
                  <c:v>Basic concepts</c:v>
                </c:pt>
                <c:pt idx="1">
                  <c:v>Disorders and diseases</c:v>
                </c:pt>
                <c:pt idx="2">
                  <c:v>Current applications in genomic medicine</c:v>
                </c:pt>
                <c:pt idx="3">
                  <c:v>Emerging applications in genomic medicine</c:v>
                </c:pt>
              </c:strCache>
            </c:strRef>
          </c:cat>
          <c:val>
            <c:numRef>
              <c:f>'With Non-uk removed'!$GA$1619:$GD$1619</c:f>
              <c:numCache>
                <c:formatCode>General</c:formatCode>
                <c:ptCount val="4"/>
                <c:pt idx="0">
                  <c:v>0.67714285714285716</c:v>
                </c:pt>
                <c:pt idx="1">
                  <c:v>0.65428571428571425</c:v>
                </c:pt>
                <c:pt idx="2">
                  <c:v>0.73428571428571432</c:v>
                </c:pt>
                <c:pt idx="3">
                  <c:v>0.7371428571428571</c:v>
                </c:pt>
              </c:numCache>
            </c:numRef>
          </c:val>
          <c:extLst>
            <c:ext xmlns:c15="http://schemas.microsoft.com/office/drawing/2012/chart" uri="{02D57815-91ED-43cb-92C2-25804820EDAC}">
              <c15:datalabelsRange>
                <c15:f>'With Non-uk removed'!$GG$1626:$GJ$1626</c15:f>
                <c15:dlblRangeCache>
                  <c:ptCount val="4"/>
                  <c:pt idx="0">
                    <c:v>67.7% (n=237)</c:v>
                  </c:pt>
                  <c:pt idx="1">
                    <c:v>65.4% (n=229)</c:v>
                  </c:pt>
                  <c:pt idx="2">
                    <c:v>73.4% (n=257)</c:v>
                  </c:pt>
                  <c:pt idx="3">
                    <c:v>73.7% (n=258)</c:v>
                  </c:pt>
                </c15:dlblRangeCache>
              </c15:datalabelsRange>
            </c:ext>
            <c:ext xmlns:c16="http://schemas.microsoft.com/office/drawing/2014/chart" uri="{C3380CC4-5D6E-409C-BE32-E72D297353CC}">
              <c16:uniqueId val="{00000009-5DD8-4EF1-B216-1D39F770919B}"/>
            </c:ext>
          </c:extLst>
        </c:ser>
        <c:ser>
          <c:idx val="2"/>
          <c:order val="2"/>
          <c:tx>
            <c:strRef>
              <c:f>'With Non-uk removed'!$FZ$1620</c:f>
              <c:strCache>
                <c:ptCount val="1"/>
                <c:pt idx="0">
                  <c:v>Have learnt about and want more</c:v>
                </c:pt>
              </c:strCache>
            </c:strRef>
          </c:tx>
          <c:spPr>
            <a:solidFill>
              <a:srgbClr val="AE2573"/>
            </a:solidFill>
            <a:ln>
              <a:noFill/>
            </a:ln>
            <a:effectLst/>
          </c:spPr>
          <c:invertIfNegative val="0"/>
          <c:dLbls>
            <c:dLbl>
              <c:idx val="0"/>
              <c:tx>
                <c:rich>
                  <a:bodyPr/>
                  <a:lstStyle/>
                  <a:p>
                    <a:fld id="{DDEDEF7E-6CE5-4B18-A6BD-E0A153936F46}" type="CELLRANGE">
                      <a:rPr lang="en-US"/>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5DD8-4EF1-B216-1D39F770919B}"/>
                </c:ext>
              </c:extLst>
            </c:dLbl>
            <c:dLbl>
              <c:idx val="1"/>
              <c:tx>
                <c:rich>
                  <a:bodyPr/>
                  <a:lstStyle/>
                  <a:p>
                    <a:fld id="{0E9FC279-B612-440B-BDC9-5E6957E650EA}"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5DD8-4EF1-B216-1D39F770919B}"/>
                </c:ext>
              </c:extLst>
            </c:dLbl>
            <c:dLbl>
              <c:idx val="2"/>
              <c:tx>
                <c:rich>
                  <a:bodyPr/>
                  <a:lstStyle/>
                  <a:p>
                    <a:fld id="{D9FF6214-1F54-47FE-9527-7D9BB70F40B2}"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5DD8-4EF1-B216-1D39F770919B}"/>
                </c:ext>
              </c:extLst>
            </c:dLbl>
            <c:dLbl>
              <c:idx val="3"/>
              <c:tx>
                <c:rich>
                  <a:bodyPr/>
                  <a:lstStyle/>
                  <a:p>
                    <a:fld id="{07DC43B1-FAD9-4E55-9B1E-CDF96DF3A034}"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5DD8-4EF1-B216-1D39F770919B}"/>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'With Non-uk removed'!$GA$1568:$GD$1568</c:f>
              <c:strCache>
                <c:ptCount val="4"/>
                <c:pt idx="0">
                  <c:v>Basic concepts</c:v>
                </c:pt>
                <c:pt idx="1">
                  <c:v>Disorders and diseases</c:v>
                </c:pt>
                <c:pt idx="2">
                  <c:v>Current applications in genomic medicine</c:v>
                </c:pt>
                <c:pt idx="3">
                  <c:v>Emerging applications in genomic medicine</c:v>
                </c:pt>
              </c:strCache>
            </c:strRef>
          </c:cat>
          <c:val>
            <c:numRef>
              <c:f>'With Non-uk removed'!$GA$1620:$GD$1620</c:f>
              <c:numCache>
                <c:formatCode>General</c:formatCode>
                <c:ptCount val="4"/>
                <c:pt idx="0">
                  <c:v>0.17142857142857143</c:v>
                </c:pt>
                <c:pt idx="1">
                  <c:v>0.16857142857142857</c:v>
                </c:pt>
                <c:pt idx="2">
                  <c:v>7.7142857142857138E-2</c:v>
                </c:pt>
                <c:pt idx="3">
                  <c:v>0.06</c:v>
                </c:pt>
              </c:numCache>
            </c:numRef>
          </c:val>
          <c:extLst>
            <c:ext xmlns:c15="http://schemas.microsoft.com/office/drawing/2012/chart" uri="{02D57815-91ED-43cb-92C2-25804820EDAC}">
              <c15:datalabelsRange>
                <c15:f>'With Non-uk removed'!$GG$1627:$GJ$1627</c15:f>
                <c15:dlblRangeCache>
                  <c:ptCount val="4"/>
                  <c:pt idx="0">
                    <c:v>17.1% (n=60)</c:v>
                  </c:pt>
                  <c:pt idx="1">
                    <c:v>16.9% (n=59)</c:v>
                  </c:pt>
                  <c:pt idx="2">
                    <c:v>7.7% (n=27)</c:v>
                  </c:pt>
                  <c:pt idx="3">
                    <c:v>6.0% (n=21)</c:v>
                  </c:pt>
                </c15:dlblRangeCache>
              </c15:datalabelsRange>
            </c:ext>
            <c:ext xmlns:c16="http://schemas.microsoft.com/office/drawing/2014/chart" uri="{C3380CC4-5D6E-409C-BE32-E72D297353CC}">
              <c16:uniqueId val="{0000000E-5DD8-4EF1-B216-1D39F770919B}"/>
            </c:ext>
          </c:extLst>
        </c:ser>
        <c:ser>
          <c:idx val="3"/>
          <c:order val="3"/>
          <c:tx>
            <c:strRef>
              <c:f>'With Non-uk removed'!$FZ$1621</c:f>
              <c:strCache>
                <c:ptCount val="1"/>
                <c:pt idx="0">
                  <c:v>Have learnt about and do not want more</c:v>
                </c:pt>
              </c:strCache>
            </c:strRef>
          </c:tx>
          <c:spPr>
            <a:solidFill>
              <a:srgbClr val="78BE20"/>
            </a:solidFill>
            <a:ln>
              <a:noFill/>
            </a:ln>
            <a:effectLst/>
          </c:spPr>
          <c:invertIfNegative val="0"/>
          <c:dLbls>
            <c:dLbl>
              <c:idx val="0"/>
              <c:tx>
                <c:rich>
                  <a:bodyPr/>
                  <a:lstStyle/>
                  <a:p>
                    <a:fld id="{2508A75F-9C8E-429E-9C3B-CBBFF54FA48E}" type="CELLRANGE">
                      <a:rPr lang="en-US"/>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5DD8-4EF1-B216-1D39F770919B}"/>
                </c:ext>
              </c:extLst>
            </c:dLbl>
            <c:dLbl>
              <c:idx val="1"/>
              <c:tx>
                <c:rich>
                  <a:bodyPr/>
                  <a:lstStyle/>
                  <a:p>
                    <a:fld id="{D947D796-C287-40DF-B630-2AA5625E1EF3}"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5DD8-4EF1-B216-1D39F770919B}"/>
                </c:ext>
              </c:extLst>
            </c:dLbl>
            <c:dLbl>
              <c:idx val="2"/>
              <c:tx>
                <c:rich>
                  <a:bodyPr/>
                  <a:lstStyle/>
                  <a:p>
                    <a:fld id="{CE583269-0DBA-438C-87FE-DF91528FE548}"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5DD8-4EF1-B216-1D39F770919B}"/>
                </c:ext>
              </c:extLst>
            </c:dLbl>
            <c:dLbl>
              <c:idx val="3"/>
              <c:tx>
                <c:rich>
                  <a:bodyPr/>
                  <a:lstStyle/>
                  <a:p>
                    <a:fld id="{94EBCBEB-84BD-4B1D-8991-18B7230ABEE1}"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5DD8-4EF1-B216-1D39F770919B}"/>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'With Non-uk removed'!$GA$1568:$GD$1568</c:f>
              <c:strCache>
                <c:ptCount val="4"/>
                <c:pt idx="0">
                  <c:v>Basic concepts</c:v>
                </c:pt>
                <c:pt idx="1">
                  <c:v>Disorders and diseases</c:v>
                </c:pt>
                <c:pt idx="2">
                  <c:v>Current applications in genomic medicine</c:v>
                </c:pt>
                <c:pt idx="3">
                  <c:v>Emerging applications in genomic medicine</c:v>
                </c:pt>
              </c:strCache>
            </c:strRef>
          </c:cat>
          <c:val>
            <c:numRef>
              <c:f>'With Non-uk removed'!$GA$1621:$GD$1621</c:f>
              <c:numCache>
                <c:formatCode>General</c:formatCode>
                <c:ptCount val="4"/>
                <c:pt idx="0">
                  <c:v>1.4285714285714285E-2</c:v>
                </c:pt>
                <c:pt idx="1">
                  <c:v>0.02</c:v>
                </c:pt>
                <c:pt idx="2">
                  <c:v>1.1428571428571429E-2</c:v>
                </c:pt>
                <c:pt idx="3">
                  <c:v>1.1428571428571429E-2</c:v>
                </c:pt>
              </c:numCache>
            </c:numRef>
          </c:val>
          <c:extLst>
            <c:ext xmlns:c15="http://schemas.microsoft.com/office/drawing/2012/chart" uri="{02D57815-91ED-43cb-92C2-25804820EDAC}">
              <c15:datalabelsRange>
                <c15:f>'With Non-uk removed'!$GG$1628:$GJ$1628</c15:f>
                <c15:dlblRangeCache>
                  <c:ptCount val="4"/>
                  <c:pt idx="0">
                    <c:v>1.4% (n=5)</c:v>
                  </c:pt>
                  <c:pt idx="1">
                    <c:v>2.0% (n=7)</c:v>
                  </c:pt>
                  <c:pt idx="2">
                    <c:v>1.1% (n=4)</c:v>
                  </c:pt>
                  <c:pt idx="3">
                    <c:v>1.1% (n=4)</c:v>
                  </c:pt>
                </c15:dlblRangeCache>
              </c15:datalabelsRange>
            </c:ext>
            <c:ext xmlns:c16="http://schemas.microsoft.com/office/drawing/2014/chart" uri="{C3380CC4-5D6E-409C-BE32-E72D297353CC}">
              <c16:uniqueId val="{00000013-5DD8-4EF1-B216-1D39F770919B}"/>
            </c:ext>
          </c:extLst>
        </c:ser>
        <c:ser>
          <c:idx val="4"/>
          <c:order val="4"/>
          <c:tx>
            <c:strRef>
              <c:f>'With Non-uk removed'!$FZ$1622</c:f>
              <c:strCache>
                <c:ptCount val="1"/>
                <c:pt idx="0">
                  <c:v>Unsure and N/A</c:v>
                </c:pt>
              </c:strCache>
            </c:strRef>
          </c:tx>
          <c:spPr>
            <a:solidFill>
              <a:srgbClr val="425563"/>
            </a:solidFill>
            <a:ln>
              <a:noFill/>
            </a:ln>
            <a:effectLst/>
          </c:spPr>
          <c:invertIfNegative val="0"/>
          <c:dLbls>
            <c:dLbl>
              <c:idx val="0"/>
              <c:tx>
                <c:rich>
                  <a:bodyPr/>
                  <a:lstStyle/>
                  <a:p>
                    <a:fld id="{A2EC6C7B-59DA-49CC-8A5B-CD9B3CEA50D6}" type="CELLRANGE">
                      <a:rPr lang="en-US"/>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5DD8-4EF1-B216-1D39F770919B}"/>
                </c:ext>
              </c:extLst>
            </c:dLbl>
            <c:dLbl>
              <c:idx val="1"/>
              <c:tx>
                <c:rich>
                  <a:bodyPr/>
                  <a:lstStyle/>
                  <a:p>
                    <a:fld id="{DE72C263-7BB3-4369-AD2C-F339586E2CD6}"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5DD8-4EF1-B216-1D39F770919B}"/>
                </c:ext>
              </c:extLst>
            </c:dLbl>
            <c:dLbl>
              <c:idx val="2"/>
              <c:tx>
                <c:rich>
                  <a:bodyPr/>
                  <a:lstStyle/>
                  <a:p>
                    <a:fld id="{8D31C897-F79B-4E31-979D-1B7D766130E4}"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5DD8-4EF1-B216-1D39F770919B}"/>
                </c:ext>
              </c:extLst>
            </c:dLbl>
            <c:dLbl>
              <c:idx val="3"/>
              <c:tx>
                <c:rich>
                  <a:bodyPr/>
                  <a:lstStyle/>
                  <a:p>
                    <a:fld id="{B7428842-3D5E-4689-98D7-52FB1A54699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5DD8-4EF1-B216-1D39F770919B}"/>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'With Non-uk removed'!$GA$1568:$GD$1568</c:f>
              <c:strCache>
                <c:ptCount val="4"/>
                <c:pt idx="0">
                  <c:v>Basic concepts</c:v>
                </c:pt>
                <c:pt idx="1">
                  <c:v>Disorders and diseases</c:v>
                </c:pt>
                <c:pt idx="2">
                  <c:v>Current applications in genomic medicine</c:v>
                </c:pt>
                <c:pt idx="3">
                  <c:v>Emerging applications in genomic medicine</c:v>
                </c:pt>
              </c:strCache>
            </c:strRef>
          </c:cat>
          <c:val>
            <c:numRef>
              <c:f>'With Non-uk removed'!$GA$1622:$GD$1622</c:f>
              <c:numCache>
                <c:formatCode>General</c:formatCode>
                <c:ptCount val="4"/>
                <c:pt idx="0">
                  <c:v>9.4285714285714292E-2</c:v>
                </c:pt>
                <c:pt idx="1">
                  <c:v>0.11142857142857143</c:v>
                </c:pt>
                <c:pt idx="2">
                  <c:v>0.12571428571428572</c:v>
                </c:pt>
                <c:pt idx="3">
                  <c:v>0.13714285714285715</c:v>
                </c:pt>
              </c:numCache>
            </c:numRef>
          </c:val>
          <c:extLst>
            <c:ext xmlns:c15="http://schemas.microsoft.com/office/drawing/2012/chart" uri="{02D57815-91ED-43cb-92C2-25804820EDAC}">
              <c15:datalabelsRange>
                <c15:f>'With Non-uk removed'!$GG$1629:$GJ$1629</c15:f>
                <c15:dlblRangeCache>
                  <c:ptCount val="4"/>
                  <c:pt idx="0">
                    <c:v>9.4% (n=33)</c:v>
                  </c:pt>
                  <c:pt idx="1">
                    <c:v>11.1% (n=39)</c:v>
                  </c:pt>
                  <c:pt idx="2">
                    <c:v>12.6% (n=44)</c:v>
                  </c:pt>
                  <c:pt idx="3">
                    <c:v>13.7% (n=48)</c:v>
                  </c:pt>
                </c15:dlblRangeCache>
              </c15:datalabelsRange>
            </c:ext>
            <c:ext xmlns:c16="http://schemas.microsoft.com/office/drawing/2014/chart" uri="{C3380CC4-5D6E-409C-BE32-E72D297353CC}">
              <c16:uniqueId val="{00000018-5DD8-4EF1-B216-1D39F770919B}"/>
            </c:ext>
          </c:extLst>
        </c:ser>
        <c:dLbls>
          <c:showLegendKey val="0"/>
          <c:showVal val="0"/>
          <c:showCatName val="0"/>
          <c:showSerName val="0"/>
          <c:showPercent val="0"/>
          <c:showBubbleSize val="0"/>
        </c:dLbls>
        <c:gapWidth val="50"/>
        <c:axId val="1283804112"/>
        <c:axId val="1283804592"/>
      </c:barChart>
      <c:catAx>
        <c:axId val="1283804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83804592"/>
        <c:crosses val="autoZero"/>
        <c:auto val="1"/>
        <c:lblAlgn val="ctr"/>
        <c:lblOffset val="100"/>
        <c:noMultiLvlLbl val="0"/>
      </c:catAx>
      <c:valAx>
        <c:axId val="128380459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83804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Sheet1!$BY$5</c:f>
              <c:strCache>
                <c:ptCount val="1"/>
                <c:pt idx="0">
                  <c:v>Pharmacists</c:v>
                </c:pt>
              </c:strCache>
            </c:strRef>
          </c:tx>
          <c:spPr>
            <a:solidFill>
              <a:srgbClr val="005EB8"/>
            </a:solidFill>
            <a:ln>
              <a:noFill/>
            </a:ln>
            <a:effectLst/>
          </c:spPr>
          <c:invertIfNegative val="0"/>
          <c:dLbls>
            <c:dLbl>
              <c:idx val="0"/>
              <c:tx>
                <c:rich>
                  <a:bodyPr/>
                  <a:lstStyle/>
                  <a:p>
                    <a:fld id="{BC822EB8-D351-422C-9618-57D85A8CD5F1}" type="CELLRANGE">
                      <a:rPr lang="en-US"/>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5AFF-440A-B78F-A9F13157D8D3}"/>
                </c:ext>
              </c:extLst>
            </c:dLbl>
            <c:dLbl>
              <c:idx val="1"/>
              <c:tx>
                <c:rich>
                  <a:bodyPr/>
                  <a:lstStyle/>
                  <a:p>
                    <a:fld id="{65083F93-B8B6-46B6-8A04-7B4C2B09A4D0}"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5AFF-440A-B78F-A9F13157D8D3}"/>
                </c:ext>
              </c:extLst>
            </c:dLbl>
            <c:dLbl>
              <c:idx val="2"/>
              <c:tx>
                <c:rich>
                  <a:bodyPr/>
                  <a:lstStyle/>
                  <a:p>
                    <a:fld id="{35122FE1-729A-4BE0-BBC8-A52B107E30E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5AFF-440A-B78F-A9F13157D8D3}"/>
                </c:ext>
              </c:extLst>
            </c:dLbl>
            <c:dLbl>
              <c:idx val="3"/>
              <c:tx>
                <c:rich>
                  <a:bodyPr/>
                  <a:lstStyle/>
                  <a:p>
                    <a:fld id="{FE024E3B-B470-414B-AFC3-641FF22BC2F8}"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5AFF-440A-B78F-A9F13157D8D3}"/>
                </c:ext>
              </c:extLst>
            </c:dLbl>
            <c:dLbl>
              <c:idx val="4"/>
              <c:tx>
                <c:rich>
                  <a:bodyPr/>
                  <a:lstStyle/>
                  <a:p>
                    <a:fld id="{ABB8F8E6-99F4-4B1E-9767-4F76A33E68C4}"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5AFF-440A-B78F-A9F13157D8D3}"/>
                </c:ext>
              </c:extLst>
            </c:dLbl>
            <c:dLbl>
              <c:idx val="5"/>
              <c:tx>
                <c:rich>
                  <a:bodyPr/>
                  <a:lstStyle/>
                  <a:p>
                    <a:fld id="{1B967B2C-E8D1-48FF-9AF2-9C57E1105E76}"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5AFF-440A-B78F-A9F13157D8D3}"/>
                </c:ext>
              </c:extLst>
            </c:dLbl>
            <c:dLbl>
              <c:idx val="6"/>
              <c:tx>
                <c:rich>
                  <a:bodyPr/>
                  <a:lstStyle/>
                  <a:p>
                    <a:fld id="{F53674E4-52EE-49AF-8A98-A143BC5C6234}"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5AFF-440A-B78F-A9F13157D8D3}"/>
                </c:ext>
              </c:extLst>
            </c:dLbl>
            <c:dLbl>
              <c:idx val="7"/>
              <c:tx>
                <c:rich>
                  <a:bodyPr/>
                  <a:lstStyle/>
                  <a:p>
                    <a:fld id="{E02181CC-28ED-476A-8557-C97F27721BCA}"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5AFF-440A-B78F-A9F13157D8D3}"/>
                </c:ext>
              </c:extLst>
            </c:dLbl>
            <c:dLbl>
              <c:idx val="8"/>
              <c:tx>
                <c:rich>
                  <a:bodyPr/>
                  <a:lstStyle/>
                  <a:p>
                    <a:fld id="{40AF8AA4-AC55-4216-B7DD-F6B0381A0C72}"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5AFF-440A-B78F-A9F13157D8D3}"/>
                </c:ext>
              </c:extLst>
            </c:dLbl>
            <c:dLbl>
              <c:idx val="9"/>
              <c:tx>
                <c:rich>
                  <a:bodyPr/>
                  <a:lstStyle/>
                  <a:p>
                    <a:fld id="{AEEE2C12-7C79-4C93-B3BE-2A062A4C18B9}"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5AFF-440A-B78F-A9F13157D8D3}"/>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Sheet1!$R$6:$R$15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Sheet1!$BY$6:$BY$15</c:f>
              <c:numCache>
                <c:formatCode>General</c:formatCode>
                <c:ptCount val="10"/>
                <c:pt idx="0">
                  <c:v>0.44015444015444016</c:v>
                </c:pt>
                <c:pt idx="1">
                  <c:v>0.17471042471042472</c:v>
                </c:pt>
                <c:pt idx="2">
                  <c:v>0.10714285714285714</c:v>
                </c:pt>
                <c:pt idx="3">
                  <c:v>6.8532818532818535E-2</c:v>
                </c:pt>
                <c:pt idx="4">
                  <c:v>6.6602316602316608E-2</c:v>
                </c:pt>
                <c:pt idx="5">
                  <c:v>6.5637065637065631E-2</c:v>
                </c:pt>
                <c:pt idx="6">
                  <c:v>4.0540540540540543E-2</c:v>
                </c:pt>
                <c:pt idx="7">
                  <c:v>2.2200772200772202E-2</c:v>
                </c:pt>
                <c:pt idx="8">
                  <c:v>7.7220077220077222E-3</c:v>
                </c:pt>
                <c:pt idx="9">
                  <c:v>6.7567567567567571E-3</c:v>
                </c:pt>
              </c:numCache>
            </c:numRef>
          </c:val>
          <c:extLst>
            <c:ext xmlns:c15="http://schemas.microsoft.com/office/drawing/2012/chart" uri="{02D57815-91ED-43cb-92C2-25804820EDAC}">
              <c15:datalabelsRange>
                <c15:f>Sheet1!$CA$6:$CA$15</c15:f>
                <c15:dlblRangeCache>
                  <c:ptCount val="10"/>
                  <c:pt idx="0">
                    <c:v>44.0% (n=456)</c:v>
                  </c:pt>
                  <c:pt idx="1">
                    <c:v>17.5% (n=181)</c:v>
                  </c:pt>
                  <c:pt idx="2">
                    <c:v>10.7% (n=111)</c:v>
                  </c:pt>
                  <c:pt idx="3">
                    <c:v>6.9% (n=71)</c:v>
                  </c:pt>
                  <c:pt idx="4">
                    <c:v>6.7% (n=69)</c:v>
                  </c:pt>
                  <c:pt idx="5">
                    <c:v>6.6% (n=68)</c:v>
                  </c:pt>
                  <c:pt idx="6">
                    <c:v>4.1% (n=42)</c:v>
                  </c:pt>
                  <c:pt idx="7">
                    <c:v>2.2% (n=23)</c:v>
                  </c:pt>
                  <c:pt idx="8">
                    <c:v>0.8% (n=8)</c:v>
                  </c:pt>
                  <c:pt idx="9">
                    <c:v>0.7% (n=7)</c:v>
                  </c:pt>
                </c15:dlblRangeCache>
              </c15:datalabelsRange>
            </c:ext>
            <c:ext xmlns:c16="http://schemas.microsoft.com/office/drawing/2014/chart" uri="{C3380CC4-5D6E-409C-BE32-E72D297353CC}">
              <c16:uniqueId val="{0000000A-5AFF-440A-B78F-A9F13157D8D3}"/>
            </c:ext>
          </c:extLst>
        </c:ser>
        <c:ser>
          <c:idx val="1"/>
          <c:order val="1"/>
          <c:tx>
            <c:strRef>
              <c:f>Sheet1!$BZ$5</c:f>
              <c:strCache>
                <c:ptCount val="1"/>
                <c:pt idx="0">
                  <c:v>Pharmacy technicians</c:v>
                </c:pt>
              </c:strCache>
            </c:strRef>
          </c:tx>
          <c:spPr>
            <a:solidFill>
              <a:srgbClr val="41B6E6"/>
            </a:solidFill>
            <a:ln>
              <a:noFill/>
            </a:ln>
            <a:effectLst/>
          </c:spPr>
          <c:invertIfNegative val="0"/>
          <c:dLbls>
            <c:dLbl>
              <c:idx val="0"/>
              <c:tx>
                <c:rich>
                  <a:bodyPr/>
                  <a:lstStyle/>
                  <a:p>
                    <a:fld id="{0DC930BC-5507-4B28-A6FD-A71A15C70C52}" type="CELLRANGE">
                      <a:rPr lang="en-US"/>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5AFF-440A-B78F-A9F13157D8D3}"/>
                </c:ext>
              </c:extLst>
            </c:dLbl>
            <c:dLbl>
              <c:idx val="1"/>
              <c:tx>
                <c:rich>
                  <a:bodyPr/>
                  <a:lstStyle/>
                  <a:p>
                    <a:fld id="{57134496-C4ED-441C-BFBA-DD0497C0B71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5AFF-440A-B78F-A9F13157D8D3}"/>
                </c:ext>
              </c:extLst>
            </c:dLbl>
            <c:dLbl>
              <c:idx val="2"/>
              <c:tx>
                <c:rich>
                  <a:bodyPr/>
                  <a:lstStyle/>
                  <a:p>
                    <a:fld id="{5FA33876-CA56-47EB-A6A8-4799A4089DC4}"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5AFF-440A-B78F-A9F13157D8D3}"/>
                </c:ext>
              </c:extLst>
            </c:dLbl>
            <c:dLbl>
              <c:idx val="3"/>
              <c:tx>
                <c:rich>
                  <a:bodyPr/>
                  <a:lstStyle/>
                  <a:p>
                    <a:fld id="{0DCA6B04-420D-4E37-878D-5EC965CABA8F}"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5AFF-440A-B78F-A9F13157D8D3}"/>
                </c:ext>
              </c:extLst>
            </c:dLbl>
            <c:dLbl>
              <c:idx val="4"/>
              <c:tx>
                <c:rich>
                  <a:bodyPr/>
                  <a:lstStyle/>
                  <a:p>
                    <a:fld id="{4802D793-5848-4A8A-B4E5-84DB627C66D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5AFF-440A-B78F-A9F13157D8D3}"/>
                </c:ext>
              </c:extLst>
            </c:dLbl>
            <c:dLbl>
              <c:idx val="5"/>
              <c:tx>
                <c:rich>
                  <a:bodyPr/>
                  <a:lstStyle/>
                  <a:p>
                    <a:fld id="{DCB386AF-8D5C-4AEA-A521-6CEB98A84B3F}"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5AFF-440A-B78F-A9F13157D8D3}"/>
                </c:ext>
              </c:extLst>
            </c:dLbl>
            <c:dLbl>
              <c:idx val="6"/>
              <c:tx>
                <c:rich>
                  <a:bodyPr/>
                  <a:lstStyle/>
                  <a:p>
                    <a:fld id="{45053DCE-EC65-4D2F-8825-2BB96420B6AA}"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5AFF-440A-B78F-A9F13157D8D3}"/>
                </c:ext>
              </c:extLst>
            </c:dLbl>
            <c:dLbl>
              <c:idx val="7"/>
              <c:tx>
                <c:rich>
                  <a:bodyPr/>
                  <a:lstStyle/>
                  <a:p>
                    <a:fld id="{0F9CBAE7-FE70-4B6D-A711-25AF5552E52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5AFF-440A-B78F-A9F13157D8D3}"/>
                </c:ext>
              </c:extLst>
            </c:dLbl>
            <c:dLbl>
              <c:idx val="8"/>
              <c:tx>
                <c:rich>
                  <a:bodyPr/>
                  <a:lstStyle/>
                  <a:p>
                    <a:fld id="{5370E2F8-7FEF-4DFA-AD3D-6E5F5AF4899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5AFF-440A-B78F-A9F13157D8D3}"/>
                </c:ext>
              </c:extLst>
            </c:dLbl>
            <c:dLbl>
              <c:idx val="9"/>
              <c:tx>
                <c:rich>
                  <a:bodyPr/>
                  <a:lstStyle/>
                  <a:p>
                    <a:fld id="{81E5C1AC-18C4-4D9B-8BE0-8152B3DE5D2E}"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5AFF-440A-B78F-A9F13157D8D3}"/>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Sheet1!$R$6:$R$15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Sheet1!$BZ$6:$BZ$15</c:f>
              <c:numCache>
                <c:formatCode>General</c:formatCode>
                <c:ptCount val="10"/>
                <c:pt idx="0">
                  <c:v>0.63817663817663817</c:v>
                </c:pt>
                <c:pt idx="1">
                  <c:v>0.14814814814814814</c:v>
                </c:pt>
                <c:pt idx="2">
                  <c:v>8.2621082621082614E-2</c:v>
                </c:pt>
                <c:pt idx="3">
                  <c:v>3.9886039886039885E-2</c:v>
                </c:pt>
                <c:pt idx="4">
                  <c:v>3.7037037037037035E-2</c:v>
                </c:pt>
                <c:pt idx="5">
                  <c:v>3.1339031339031341E-2</c:v>
                </c:pt>
                <c:pt idx="6">
                  <c:v>8.5470085470085479E-3</c:v>
                </c:pt>
                <c:pt idx="7">
                  <c:v>8.5470085470085479E-3</c:v>
                </c:pt>
                <c:pt idx="8">
                  <c:v>0</c:v>
                </c:pt>
                <c:pt idx="9">
                  <c:v>5.6980056980056983E-3</c:v>
                </c:pt>
              </c:numCache>
            </c:numRef>
          </c:val>
          <c:extLst>
            <c:ext xmlns:c15="http://schemas.microsoft.com/office/drawing/2012/chart" uri="{02D57815-91ED-43cb-92C2-25804820EDAC}">
              <c15:datalabelsRange>
                <c15:f>Sheet1!$CB$6:$CB$15</c15:f>
                <c15:dlblRangeCache>
                  <c:ptCount val="10"/>
                  <c:pt idx="0">
                    <c:v>63.8% (n=224)</c:v>
                  </c:pt>
                  <c:pt idx="1">
                    <c:v>14.8% (n=52)</c:v>
                  </c:pt>
                  <c:pt idx="2">
                    <c:v>8.3% (n=29)</c:v>
                  </c:pt>
                  <c:pt idx="3">
                    <c:v>4.0% (n=14)</c:v>
                  </c:pt>
                  <c:pt idx="4">
                    <c:v>3.7% (n=13)</c:v>
                  </c:pt>
                  <c:pt idx="5">
                    <c:v>3.1% (n=11)</c:v>
                  </c:pt>
                  <c:pt idx="6">
                    <c:v>0.9% (n=3)</c:v>
                  </c:pt>
                  <c:pt idx="7">
                    <c:v>0.9% (n=3)</c:v>
                  </c:pt>
                  <c:pt idx="8">
                    <c:v>0% (n=0)</c:v>
                  </c:pt>
                  <c:pt idx="9">
                    <c:v>0.6% (n=2)</c:v>
                  </c:pt>
                </c15:dlblRangeCache>
              </c15:datalabelsRange>
            </c:ext>
            <c:ext xmlns:c16="http://schemas.microsoft.com/office/drawing/2014/chart" uri="{C3380CC4-5D6E-409C-BE32-E72D297353CC}">
              <c16:uniqueId val="{00000015-5AFF-440A-B78F-A9F13157D8D3}"/>
            </c:ext>
          </c:extLst>
        </c:ser>
        <c:dLbls>
          <c:showLegendKey val="0"/>
          <c:showVal val="0"/>
          <c:showCatName val="0"/>
          <c:showSerName val="0"/>
          <c:showPercent val="0"/>
          <c:showBubbleSize val="0"/>
        </c:dLbls>
        <c:gapWidth val="70"/>
        <c:axId val="1517942160"/>
        <c:axId val="1517935504"/>
      </c:barChart>
      <c:catAx>
        <c:axId val="15179421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Confidence (1 - not at all confident, 10 - very confident)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17935504"/>
        <c:crosses val="autoZero"/>
        <c:auto val="1"/>
        <c:lblAlgn val="ctr"/>
        <c:lblOffset val="100"/>
        <c:noMultiLvlLbl val="0"/>
      </c:catAx>
      <c:valAx>
        <c:axId val="1517935504"/>
        <c:scaling>
          <c:orientation val="minMax"/>
        </c:scaling>
        <c:delete val="0"/>
        <c:axPos val="l"/>
        <c:title>
          <c:tx>
            <c:rich>
              <a:bodyPr rot="-5400000" spcFirstLastPara="1" vertOverflow="ellipsis" vert="horz" wrap="square" anchor="ctr" anchorCtr="1"/>
              <a:lstStyle/>
              <a:p>
                <a:pPr algn="ct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900"/>
                  <a:t>Percentage</a:t>
                </a:r>
              </a:p>
            </c:rich>
          </c:tx>
          <c:overlay val="0"/>
          <c:spPr>
            <a:noFill/>
            <a:ln>
              <a:noFill/>
            </a:ln>
            <a:effectLst/>
          </c:spPr>
          <c:txPr>
            <a:bodyPr rot="-5400000" spcFirstLastPara="1" vertOverflow="ellipsis" vert="horz" wrap="square" anchor="ctr" anchorCtr="1"/>
            <a:lstStyle/>
            <a:p>
              <a:pPr algn="ct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1794216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Sheet1!$BG$5</c:f>
              <c:strCache>
                <c:ptCount val="1"/>
                <c:pt idx="0">
                  <c:v>Pharmacists</c:v>
                </c:pt>
              </c:strCache>
            </c:strRef>
          </c:tx>
          <c:spPr>
            <a:solidFill>
              <a:srgbClr val="005EB8"/>
            </a:solidFill>
            <a:ln>
              <a:noFill/>
            </a:ln>
            <a:effectLst/>
          </c:spPr>
          <c:invertIfNegative val="0"/>
          <c:dLbls>
            <c:dLbl>
              <c:idx val="0"/>
              <c:tx>
                <c:rich>
                  <a:bodyPr/>
                  <a:lstStyle/>
                  <a:p>
                    <a:fld id="{33ACB916-1039-4057-AF59-A0884F54D3E2}" type="CELLRANGE">
                      <a:rPr lang="en-US"/>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1D17-495E-B7AD-4D65B5CA5C21}"/>
                </c:ext>
              </c:extLst>
            </c:dLbl>
            <c:dLbl>
              <c:idx val="1"/>
              <c:tx>
                <c:rich>
                  <a:bodyPr/>
                  <a:lstStyle/>
                  <a:p>
                    <a:fld id="{FDCEAD38-1FEE-40EC-8170-9DD4995AACB3}"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1D17-495E-B7AD-4D65B5CA5C21}"/>
                </c:ext>
              </c:extLst>
            </c:dLbl>
            <c:dLbl>
              <c:idx val="2"/>
              <c:tx>
                <c:rich>
                  <a:bodyPr/>
                  <a:lstStyle/>
                  <a:p>
                    <a:fld id="{F2ED8F9D-19B1-4E52-AA96-C3E7B2EEBFA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1D17-495E-B7AD-4D65B5CA5C21}"/>
                </c:ext>
              </c:extLst>
            </c:dLbl>
            <c:dLbl>
              <c:idx val="3"/>
              <c:tx>
                <c:rich>
                  <a:bodyPr/>
                  <a:lstStyle/>
                  <a:p>
                    <a:fld id="{240060A3-2A53-46C3-BA9D-80B23F2429E8}"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1D17-495E-B7AD-4D65B5CA5C21}"/>
                </c:ext>
              </c:extLst>
            </c:dLbl>
            <c:dLbl>
              <c:idx val="4"/>
              <c:tx>
                <c:rich>
                  <a:bodyPr/>
                  <a:lstStyle/>
                  <a:p>
                    <a:fld id="{9C995966-8B1C-4CD8-8AAA-A5610F005549}"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1D17-495E-B7AD-4D65B5CA5C21}"/>
                </c:ext>
              </c:extLst>
            </c:dLbl>
            <c:dLbl>
              <c:idx val="5"/>
              <c:tx>
                <c:rich>
                  <a:bodyPr/>
                  <a:lstStyle/>
                  <a:p>
                    <a:fld id="{6FC0199E-D9DF-4EF7-8550-D3D8B6135910}"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1D17-495E-B7AD-4D65B5CA5C21}"/>
                </c:ext>
              </c:extLst>
            </c:dLbl>
            <c:dLbl>
              <c:idx val="6"/>
              <c:tx>
                <c:rich>
                  <a:bodyPr/>
                  <a:lstStyle/>
                  <a:p>
                    <a:fld id="{C258B2EE-685F-49E1-92F2-467FA585794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1D17-495E-B7AD-4D65B5CA5C21}"/>
                </c:ext>
              </c:extLst>
            </c:dLbl>
            <c:dLbl>
              <c:idx val="7"/>
              <c:tx>
                <c:rich>
                  <a:bodyPr/>
                  <a:lstStyle/>
                  <a:p>
                    <a:fld id="{47D51E45-D97E-496B-BB98-0108C1C13110}"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1D17-495E-B7AD-4D65B5CA5C21}"/>
                </c:ext>
              </c:extLst>
            </c:dLbl>
            <c:dLbl>
              <c:idx val="8"/>
              <c:tx>
                <c:rich>
                  <a:bodyPr/>
                  <a:lstStyle/>
                  <a:p>
                    <a:fld id="{8D887DC2-DEC6-4737-B44B-CD2EA81067C2}"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1D17-495E-B7AD-4D65B5CA5C21}"/>
                </c:ext>
              </c:extLst>
            </c:dLbl>
            <c:dLbl>
              <c:idx val="9"/>
              <c:tx>
                <c:rich>
                  <a:bodyPr/>
                  <a:lstStyle/>
                  <a:p>
                    <a:fld id="{9EA760FA-FCA7-4D1E-B838-C904D1B35BDD}"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1D17-495E-B7AD-4D65B5CA5C21}"/>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Sheet1!$R$20:$R$29</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Sheet1!$BG$20:$BG$29</c:f>
              <c:numCache>
                <c:formatCode>General</c:formatCode>
                <c:ptCount val="10"/>
                <c:pt idx="0">
                  <c:v>0.52417794970986464</c:v>
                </c:pt>
                <c:pt idx="1">
                  <c:v>0.16247582205029013</c:v>
                </c:pt>
                <c:pt idx="2">
                  <c:v>9.187620889748549E-2</c:v>
                </c:pt>
                <c:pt idx="3">
                  <c:v>5.7059961315280461E-2</c:v>
                </c:pt>
                <c:pt idx="4">
                  <c:v>6.286266924564797E-2</c:v>
                </c:pt>
                <c:pt idx="5">
                  <c:v>4.7388781431334626E-2</c:v>
                </c:pt>
                <c:pt idx="6">
                  <c:v>3.5783365570599614E-2</c:v>
                </c:pt>
                <c:pt idx="7">
                  <c:v>1.160541586073501E-2</c:v>
                </c:pt>
                <c:pt idx="8">
                  <c:v>3.8684719535783366E-3</c:v>
                </c:pt>
                <c:pt idx="9">
                  <c:v>2.9013539651837525E-3</c:v>
                </c:pt>
              </c:numCache>
            </c:numRef>
          </c:val>
          <c:extLst>
            <c:ext xmlns:c15="http://schemas.microsoft.com/office/drawing/2012/chart" uri="{02D57815-91ED-43cb-92C2-25804820EDAC}">
              <c15:datalabelsRange>
                <c15:f>Sheet1!$BI$20:$BI$29</c15:f>
                <c15:dlblRangeCache>
                  <c:ptCount val="10"/>
                  <c:pt idx="0">
                    <c:v>52.4% (n=542)</c:v>
                  </c:pt>
                  <c:pt idx="1">
                    <c:v>16.2% (n=168)</c:v>
                  </c:pt>
                  <c:pt idx="2">
                    <c:v>9.2% (n=95)</c:v>
                  </c:pt>
                  <c:pt idx="3">
                    <c:v>5.7% (n=59)</c:v>
                  </c:pt>
                  <c:pt idx="4">
                    <c:v>6.3% (n=65)</c:v>
                  </c:pt>
                  <c:pt idx="5">
                    <c:v>4.7% (n=49)</c:v>
                  </c:pt>
                  <c:pt idx="6">
                    <c:v>3.6% (n=37)</c:v>
                  </c:pt>
                  <c:pt idx="7">
                    <c:v>1.2% (n=12)</c:v>
                  </c:pt>
                  <c:pt idx="8">
                    <c:v>0.4% (n=4)</c:v>
                  </c:pt>
                  <c:pt idx="9">
                    <c:v>0.3% (n=3)</c:v>
                  </c:pt>
                </c15:dlblRangeCache>
              </c15:datalabelsRange>
            </c:ext>
            <c:ext xmlns:c16="http://schemas.microsoft.com/office/drawing/2014/chart" uri="{C3380CC4-5D6E-409C-BE32-E72D297353CC}">
              <c16:uniqueId val="{0000000A-1D17-495E-B7AD-4D65B5CA5C21}"/>
            </c:ext>
          </c:extLst>
        </c:ser>
        <c:ser>
          <c:idx val="1"/>
          <c:order val="1"/>
          <c:tx>
            <c:strRef>
              <c:f>Sheet1!$BH$5</c:f>
              <c:strCache>
                <c:ptCount val="1"/>
                <c:pt idx="0">
                  <c:v>Pharmacy technicians</c:v>
                </c:pt>
              </c:strCache>
            </c:strRef>
          </c:tx>
          <c:spPr>
            <a:solidFill>
              <a:srgbClr val="41B6E6"/>
            </a:solidFill>
            <a:ln>
              <a:noFill/>
            </a:ln>
            <a:effectLst/>
          </c:spPr>
          <c:invertIfNegative val="0"/>
          <c:dLbls>
            <c:dLbl>
              <c:idx val="0"/>
              <c:tx>
                <c:rich>
                  <a:bodyPr/>
                  <a:lstStyle/>
                  <a:p>
                    <a:fld id="{3852D3C8-BDD0-4284-A952-7C9BCBF143E1}" type="CELLRANGE">
                      <a:rPr lang="en-US"/>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1D17-495E-B7AD-4D65B5CA5C21}"/>
                </c:ext>
              </c:extLst>
            </c:dLbl>
            <c:dLbl>
              <c:idx val="1"/>
              <c:tx>
                <c:rich>
                  <a:bodyPr/>
                  <a:lstStyle/>
                  <a:p>
                    <a:fld id="{42A00D39-EFC8-4281-AA97-8DC828636B87}"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1D17-495E-B7AD-4D65B5CA5C21}"/>
                </c:ext>
              </c:extLst>
            </c:dLbl>
            <c:dLbl>
              <c:idx val="2"/>
              <c:tx>
                <c:rich>
                  <a:bodyPr/>
                  <a:lstStyle/>
                  <a:p>
                    <a:fld id="{49F0F8B3-17EE-432B-B79E-63553EF8EAB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1D17-495E-B7AD-4D65B5CA5C21}"/>
                </c:ext>
              </c:extLst>
            </c:dLbl>
            <c:dLbl>
              <c:idx val="3"/>
              <c:tx>
                <c:rich>
                  <a:bodyPr/>
                  <a:lstStyle/>
                  <a:p>
                    <a:fld id="{1B79C352-161E-4447-BF27-9F41A2D21B2A}"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1D17-495E-B7AD-4D65B5CA5C21}"/>
                </c:ext>
              </c:extLst>
            </c:dLbl>
            <c:dLbl>
              <c:idx val="4"/>
              <c:tx>
                <c:rich>
                  <a:bodyPr/>
                  <a:lstStyle/>
                  <a:p>
                    <a:fld id="{A941C35E-BF42-4286-92E2-64714C7DD42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1D17-495E-B7AD-4D65B5CA5C21}"/>
                </c:ext>
              </c:extLst>
            </c:dLbl>
            <c:dLbl>
              <c:idx val="5"/>
              <c:tx>
                <c:rich>
                  <a:bodyPr/>
                  <a:lstStyle/>
                  <a:p>
                    <a:fld id="{1027EF49-188F-42D6-B4C4-258DAD8F6D94}"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1D17-495E-B7AD-4D65B5CA5C21}"/>
                </c:ext>
              </c:extLst>
            </c:dLbl>
            <c:dLbl>
              <c:idx val="6"/>
              <c:tx>
                <c:rich>
                  <a:bodyPr/>
                  <a:lstStyle/>
                  <a:p>
                    <a:fld id="{D59669C5-AB38-4B45-9A94-F6CDDF1038D9}"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1D17-495E-B7AD-4D65B5CA5C21}"/>
                </c:ext>
              </c:extLst>
            </c:dLbl>
            <c:dLbl>
              <c:idx val="7"/>
              <c:tx>
                <c:rich>
                  <a:bodyPr/>
                  <a:lstStyle/>
                  <a:p>
                    <a:fld id="{D1EE7D2B-23E9-48A7-BD40-F6E4F90F8C6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1D17-495E-B7AD-4D65B5CA5C21}"/>
                </c:ext>
              </c:extLst>
            </c:dLbl>
            <c:dLbl>
              <c:idx val="8"/>
              <c:tx>
                <c:rich>
                  <a:bodyPr/>
                  <a:lstStyle/>
                  <a:p>
                    <a:fld id="{2AFF2CD1-EEC5-4E78-A9CD-FD41FD554B74}"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1D17-495E-B7AD-4D65B5CA5C21}"/>
                </c:ext>
              </c:extLst>
            </c:dLbl>
            <c:dLbl>
              <c:idx val="9"/>
              <c:tx>
                <c:rich>
                  <a:bodyPr/>
                  <a:lstStyle/>
                  <a:p>
                    <a:fld id="{4B543E6E-5793-4E39-A0DE-C7BF2AF1F9B6}"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1D17-495E-B7AD-4D65B5CA5C21}"/>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Sheet1!$R$20:$R$29</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Sheet1!$BH$20:$BH$29</c:f>
              <c:numCache>
                <c:formatCode>General</c:formatCode>
                <c:ptCount val="10"/>
                <c:pt idx="0">
                  <c:v>0.79271708683473385</c:v>
                </c:pt>
                <c:pt idx="1">
                  <c:v>0.13165266106442577</c:v>
                </c:pt>
                <c:pt idx="2">
                  <c:v>2.8011204481792718E-2</c:v>
                </c:pt>
                <c:pt idx="3">
                  <c:v>1.1204481792717087E-2</c:v>
                </c:pt>
                <c:pt idx="4">
                  <c:v>1.1204481792717087E-2</c:v>
                </c:pt>
                <c:pt idx="5">
                  <c:v>1.1204481792717087E-2</c:v>
                </c:pt>
                <c:pt idx="6">
                  <c:v>5.6022408963585435E-3</c:v>
                </c:pt>
                <c:pt idx="7">
                  <c:v>2.8011204481792717E-3</c:v>
                </c:pt>
                <c:pt idx="8">
                  <c:v>2.8011204481792717E-3</c:v>
                </c:pt>
                <c:pt idx="9">
                  <c:v>2.8011204481792717E-3</c:v>
                </c:pt>
              </c:numCache>
            </c:numRef>
          </c:val>
          <c:extLst>
            <c:ext xmlns:c15="http://schemas.microsoft.com/office/drawing/2012/chart" uri="{02D57815-91ED-43cb-92C2-25804820EDAC}">
              <c15:datalabelsRange>
                <c15:f>Sheet1!$BJ$20:$BJ$29</c15:f>
                <c15:dlblRangeCache>
                  <c:ptCount val="10"/>
                  <c:pt idx="0">
                    <c:v>79.3% (n=283)</c:v>
                  </c:pt>
                  <c:pt idx="1">
                    <c:v>13.2% (n=47)</c:v>
                  </c:pt>
                  <c:pt idx="2">
                    <c:v>2.8% (n=10)</c:v>
                  </c:pt>
                  <c:pt idx="3">
                    <c:v>1.1% (n=4)</c:v>
                  </c:pt>
                  <c:pt idx="4">
                    <c:v>1.1% (n=4)</c:v>
                  </c:pt>
                  <c:pt idx="5">
                    <c:v>1.1% (n=4)</c:v>
                  </c:pt>
                  <c:pt idx="6">
                    <c:v>0.6% (n=2)</c:v>
                  </c:pt>
                  <c:pt idx="7">
                    <c:v>0.3% (n=1)</c:v>
                  </c:pt>
                  <c:pt idx="8">
                    <c:v>0.3% (n=1)</c:v>
                  </c:pt>
                  <c:pt idx="9">
                    <c:v>0.3% (n=1)</c:v>
                  </c:pt>
                </c15:dlblRangeCache>
              </c15:datalabelsRange>
            </c:ext>
            <c:ext xmlns:c16="http://schemas.microsoft.com/office/drawing/2014/chart" uri="{C3380CC4-5D6E-409C-BE32-E72D297353CC}">
              <c16:uniqueId val="{00000015-1D17-495E-B7AD-4D65B5CA5C21}"/>
            </c:ext>
          </c:extLst>
        </c:ser>
        <c:dLbls>
          <c:showLegendKey val="0"/>
          <c:showVal val="0"/>
          <c:showCatName val="0"/>
          <c:showSerName val="0"/>
          <c:showPercent val="0"/>
          <c:showBubbleSize val="0"/>
        </c:dLbls>
        <c:gapWidth val="70"/>
        <c:axId val="1517942160"/>
        <c:axId val="1517935504"/>
      </c:barChart>
      <c:catAx>
        <c:axId val="15179421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Confidence (1 - not at all confident, 10 - very confident)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17935504"/>
        <c:crosses val="autoZero"/>
        <c:auto val="1"/>
        <c:lblAlgn val="ctr"/>
        <c:lblOffset val="100"/>
        <c:noMultiLvlLbl val="0"/>
      </c:catAx>
      <c:valAx>
        <c:axId val="1517935504"/>
        <c:scaling>
          <c:orientation val="minMax"/>
        </c:scaling>
        <c:delete val="0"/>
        <c:axPos val="l"/>
        <c:title>
          <c:tx>
            <c:rich>
              <a:bodyPr rot="-5400000" spcFirstLastPara="1" vertOverflow="ellipsis" vert="horz" wrap="square" anchor="ctr" anchorCtr="1"/>
              <a:lstStyle/>
              <a:p>
                <a:pPr algn="ct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900"/>
                  <a:t>Percentage</a:t>
                </a:r>
              </a:p>
            </c:rich>
          </c:tx>
          <c:overlay val="0"/>
          <c:spPr>
            <a:noFill/>
            <a:ln>
              <a:noFill/>
            </a:ln>
            <a:effectLst/>
          </c:spPr>
          <c:txPr>
            <a:bodyPr rot="-5400000" spcFirstLastPara="1" vertOverflow="ellipsis" vert="horz" wrap="square" anchor="ctr" anchorCtr="1"/>
            <a:lstStyle/>
            <a:p>
              <a:pPr algn="ct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1794216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Sheet1!$BG$5</c:f>
              <c:strCache>
                <c:ptCount val="1"/>
                <c:pt idx="0">
                  <c:v>Pharmacists</c:v>
                </c:pt>
              </c:strCache>
            </c:strRef>
          </c:tx>
          <c:spPr>
            <a:solidFill>
              <a:srgbClr val="005EB8"/>
            </a:solidFill>
            <a:ln>
              <a:noFill/>
            </a:ln>
            <a:effectLst/>
          </c:spPr>
          <c:invertIfNegative val="0"/>
          <c:dLbls>
            <c:dLbl>
              <c:idx val="0"/>
              <c:tx>
                <c:rich>
                  <a:bodyPr/>
                  <a:lstStyle/>
                  <a:p>
                    <a:fld id="{4AFB3A76-6263-41AA-89D2-FB0AB369836D}" type="CELLRANGE">
                      <a:rPr lang="en-US"/>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0738-4272-BAC0-431F73D60770}"/>
                </c:ext>
              </c:extLst>
            </c:dLbl>
            <c:dLbl>
              <c:idx val="1"/>
              <c:tx>
                <c:rich>
                  <a:bodyPr/>
                  <a:lstStyle/>
                  <a:p>
                    <a:fld id="{68EE9169-AE49-46F7-8837-1FEFF51C7342}"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738-4272-BAC0-431F73D60770}"/>
                </c:ext>
              </c:extLst>
            </c:dLbl>
            <c:dLbl>
              <c:idx val="2"/>
              <c:tx>
                <c:rich>
                  <a:bodyPr/>
                  <a:lstStyle/>
                  <a:p>
                    <a:fld id="{41EB72A9-5DF6-4DEC-BC01-42D0F0689CC7}"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738-4272-BAC0-431F73D60770}"/>
                </c:ext>
              </c:extLst>
            </c:dLbl>
            <c:dLbl>
              <c:idx val="3"/>
              <c:tx>
                <c:rich>
                  <a:bodyPr/>
                  <a:lstStyle/>
                  <a:p>
                    <a:fld id="{DB4A0B9B-9DD7-47A9-8070-BD1DB4326022}"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738-4272-BAC0-431F73D60770}"/>
                </c:ext>
              </c:extLst>
            </c:dLbl>
            <c:dLbl>
              <c:idx val="4"/>
              <c:tx>
                <c:rich>
                  <a:bodyPr/>
                  <a:lstStyle/>
                  <a:p>
                    <a:fld id="{3BEE7AA8-1E07-439C-A3D4-D0F4949E958F}"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738-4272-BAC0-431F73D60770}"/>
                </c:ext>
              </c:extLst>
            </c:dLbl>
            <c:dLbl>
              <c:idx val="5"/>
              <c:tx>
                <c:rich>
                  <a:bodyPr/>
                  <a:lstStyle/>
                  <a:p>
                    <a:fld id="{04D18C7D-48D7-4D83-865A-B5983CA9955E}"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0738-4272-BAC0-431F73D60770}"/>
                </c:ext>
              </c:extLst>
            </c:dLbl>
            <c:dLbl>
              <c:idx val="6"/>
              <c:tx>
                <c:rich>
                  <a:bodyPr/>
                  <a:lstStyle/>
                  <a:p>
                    <a:fld id="{BC953CC0-AC03-48DA-B826-DEF8985B318F}"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0738-4272-BAC0-431F73D60770}"/>
                </c:ext>
              </c:extLst>
            </c:dLbl>
            <c:dLbl>
              <c:idx val="7"/>
              <c:tx>
                <c:rich>
                  <a:bodyPr/>
                  <a:lstStyle/>
                  <a:p>
                    <a:fld id="{A6992265-276F-4481-BC55-EE08F8AC6BF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738-4272-BAC0-431F73D60770}"/>
                </c:ext>
              </c:extLst>
            </c:dLbl>
            <c:dLbl>
              <c:idx val="8"/>
              <c:tx>
                <c:rich>
                  <a:bodyPr/>
                  <a:lstStyle/>
                  <a:p>
                    <a:fld id="{311BDDCD-C55F-4A9C-9C64-1656607C16A7}"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0738-4272-BAC0-431F73D60770}"/>
                </c:ext>
              </c:extLst>
            </c:dLbl>
            <c:dLbl>
              <c:idx val="9"/>
              <c:tx>
                <c:rich>
                  <a:bodyPr/>
                  <a:lstStyle/>
                  <a:p>
                    <a:fld id="{C4EEEC01-5AEC-47C6-84BE-1B5232DF030B}"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0738-4272-BAC0-431F73D60770}"/>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Sheet1!$R$6:$R$15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Sheet1!$BG$6:$BG$15</c:f>
              <c:numCache>
                <c:formatCode>General</c:formatCode>
                <c:ptCount val="10"/>
                <c:pt idx="0">
                  <c:v>0.64912280701754388</c:v>
                </c:pt>
                <c:pt idx="1">
                  <c:v>0.13450292397660818</c:v>
                </c:pt>
                <c:pt idx="2">
                  <c:v>7.6023391812865493E-2</c:v>
                </c:pt>
                <c:pt idx="3">
                  <c:v>4.2884990253411304E-2</c:v>
                </c:pt>
                <c:pt idx="4">
                  <c:v>4.0935672514619881E-2</c:v>
                </c:pt>
                <c:pt idx="5">
                  <c:v>2.3391812865497075E-2</c:v>
                </c:pt>
                <c:pt idx="6">
                  <c:v>2.1442495126705652E-2</c:v>
                </c:pt>
                <c:pt idx="7">
                  <c:v>5.8479532163742687E-3</c:v>
                </c:pt>
                <c:pt idx="8">
                  <c:v>3.8986354775828458E-3</c:v>
                </c:pt>
                <c:pt idx="9">
                  <c:v>1.9493177387914229E-3</c:v>
                </c:pt>
              </c:numCache>
            </c:numRef>
          </c:val>
          <c:extLst>
            <c:ext xmlns:c15="http://schemas.microsoft.com/office/drawing/2012/chart" uri="{02D57815-91ED-43cb-92C2-25804820EDAC}">
              <c15:datalabelsRange>
                <c15:f>Sheet1!$BI$6:$BI$15</c15:f>
                <c15:dlblRangeCache>
                  <c:ptCount val="10"/>
                  <c:pt idx="0">
                    <c:v>64.9% (n=666)</c:v>
                  </c:pt>
                  <c:pt idx="1">
                    <c:v>13.5% (n=138)</c:v>
                  </c:pt>
                  <c:pt idx="2">
                    <c:v>7.6% (n=78)</c:v>
                  </c:pt>
                  <c:pt idx="3">
                    <c:v>4.3% (n=44)</c:v>
                  </c:pt>
                  <c:pt idx="4">
                    <c:v>4.1% (n=42)</c:v>
                  </c:pt>
                  <c:pt idx="5">
                    <c:v>2.3% (n=24)</c:v>
                  </c:pt>
                  <c:pt idx="6">
                    <c:v>2.1% (n=22)</c:v>
                  </c:pt>
                  <c:pt idx="7">
                    <c:v>0.6% (n=6)</c:v>
                  </c:pt>
                  <c:pt idx="8">
                    <c:v>0.4% (n=4)</c:v>
                  </c:pt>
                  <c:pt idx="9">
                    <c:v>0.2% (n=2)</c:v>
                  </c:pt>
                </c15:dlblRangeCache>
              </c15:datalabelsRange>
            </c:ext>
            <c:ext xmlns:c16="http://schemas.microsoft.com/office/drawing/2014/chart" uri="{C3380CC4-5D6E-409C-BE32-E72D297353CC}">
              <c16:uniqueId val="{0000000A-0738-4272-BAC0-431F73D60770}"/>
            </c:ext>
          </c:extLst>
        </c:ser>
        <c:ser>
          <c:idx val="1"/>
          <c:order val="1"/>
          <c:tx>
            <c:strRef>
              <c:f>Sheet1!$BH$5</c:f>
              <c:strCache>
                <c:ptCount val="1"/>
                <c:pt idx="0">
                  <c:v>Pharmacy technicians</c:v>
                </c:pt>
              </c:strCache>
            </c:strRef>
          </c:tx>
          <c:spPr>
            <a:solidFill>
              <a:srgbClr val="41B6E6"/>
            </a:solidFill>
            <a:ln>
              <a:noFill/>
            </a:ln>
            <a:effectLst/>
          </c:spPr>
          <c:invertIfNegative val="0"/>
          <c:dLbls>
            <c:dLbl>
              <c:idx val="0"/>
              <c:tx>
                <c:rich>
                  <a:bodyPr/>
                  <a:lstStyle/>
                  <a:p>
                    <a:fld id="{C02B40A8-549E-4196-B680-A7553F3FE1F6}" type="CELLRANGE">
                      <a:rPr lang="en-US"/>
                      <a:pPr/>
                      <a:t>[CELLRANGE]</a:t>
                    </a:fld>
                    <a:endParaRPr lang="en-GB"/>
                  </a:p>
                </c:rich>
              </c:tx>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0738-4272-BAC0-431F73D60770}"/>
                </c:ext>
              </c:extLst>
            </c:dLbl>
            <c:dLbl>
              <c:idx val="1"/>
              <c:tx>
                <c:rich>
                  <a:bodyPr/>
                  <a:lstStyle/>
                  <a:p>
                    <a:fld id="{CE88350C-F4D6-48F6-B2FF-14466B8E2A20}"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0738-4272-BAC0-431F73D60770}"/>
                </c:ext>
              </c:extLst>
            </c:dLbl>
            <c:dLbl>
              <c:idx val="2"/>
              <c:tx>
                <c:rich>
                  <a:bodyPr/>
                  <a:lstStyle/>
                  <a:p>
                    <a:fld id="{1834B51C-E957-4232-815E-BE695FFABF1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0738-4272-BAC0-431F73D60770}"/>
                </c:ext>
              </c:extLst>
            </c:dLbl>
            <c:dLbl>
              <c:idx val="3"/>
              <c:tx>
                <c:rich>
                  <a:bodyPr/>
                  <a:lstStyle/>
                  <a:p>
                    <a:fld id="{02D7CE06-6AB8-4DA9-A070-CD6D37AB507A}"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0738-4272-BAC0-431F73D60770}"/>
                </c:ext>
              </c:extLst>
            </c:dLbl>
            <c:dLbl>
              <c:idx val="4"/>
              <c:tx>
                <c:rich>
                  <a:bodyPr/>
                  <a:lstStyle/>
                  <a:p>
                    <a:fld id="{1B589CDD-0EC6-4814-819C-4CABEA41B4E3}"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0738-4272-BAC0-431F73D60770}"/>
                </c:ext>
              </c:extLst>
            </c:dLbl>
            <c:dLbl>
              <c:idx val="5"/>
              <c:tx>
                <c:rich>
                  <a:bodyPr/>
                  <a:lstStyle/>
                  <a:p>
                    <a:fld id="{891AB676-57AD-40A0-9C03-75D21FDBD6DD}"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0738-4272-BAC0-431F73D60770}"/>
                </c:ext>
              </c:extLst>
            </c:dLbl>
            <c:dLbl>
              <c:idx val="6"/>
              <c:tx>
                <c:rich>
                  <a:bodyPr/>
                  <a:lstStyle/>
                  <a:p>
                    <a:fld id="{D5C855AB-D202-4A24-AC01-E95DBECB11AE}"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0738-4272-BAC0-431F73D60770}"/>
                </c:ext>
              </c:extLst>
            </c:dLbl>
            <c:dLbl>
              <c:idx val="7"/>
              <c:tx>
                <c:rich>
                  <a:bodyPr/>
                  <a:lstStyle/>
                  <a:p>
                    <a:fld id="{7DB384FA-4C74-4982-A7BC-ECBB171771F9}"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0738-4272-BAC0-431F73D60770}"/>
                </c:ext>
              </c:extLst>
            </c:dLbl>
            <c:dLbl>
              <c:idx val="8"/>
              <c:tx>
                <c:rich>
                  <a:bodyPr/>
                  <a:lstStyle/>
                  <a:p>
                    <a:fld id="{7B25F85D-9CF9-4604-B76F-9001666F689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0738-4272-BAC0-431F73D60770}"/>
                </c:ext>
              </c:extLst>
            </c:dLbl>
            <c:dLbl>
              <c:idx val="9"/>
              <c:tx>
                <c:rich>
                  <a:bodyPr/>
                  <a:lstStyle/>
                  <a:p>
                    <a:fld id="{AACACD8C-0CB3-415A-A4BD-CA65B77CD1BF}"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0738-4272-BAC0-431F73D60770}"/>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Sheet1!$R$6:$R$15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Sheet1!$BH$6:$BH$15</c:f>
              <c:numCache>
                <c:formatCode>General</c:formatCode>
                <c:ptCount val="10"/>
                <c:pt idx="0">
                  <c:v>0.84419263456090654</c:v>
                </c:pt>
                <c:pt idx="1">
                  <c:v>9.3484419263456089E-2</c:v>
                </c:pt>
                <c:pt idx="2">
                  <c:v>2.5495750708215296E-2</c:v>
                </c:pt>
                <c:pt idx="3">
                  <c:v>5.6657223796033997E-3</c:v>
                </c:pt>
                <c:pt idx="4">
                  <c:v>1.9830028328611898E-2</c:v>
                </c:pt>
                <c:pt idx="5">
                  <c:v>5.6657223796033997E-3</c:v>
                </c:pt>
                <c:pt idx="6">
                  <c:v>0</c:v>
                </c:pt>
                <c:pt idx="7">
                  <c:v>2.8328611898016999E-3</c:v>
                </c:pt>
                <c:pt idx="8">
                  <c:v>0</c:v>
                </c:pt>
                <c:pt idx="9">
                  <c:v>2.8328611898016999E-3</c:v>
                </c:pt>
              </c:numCache>
            </c:numRef>
          </c:val>
          <c:extLst>
            <c:ext xmlns:c15="http://schemas.microsoft.com/office/drawing/2012/chart" uri="{02D57815-91ED-43cb-92C2-25804820EDAC}">
              <c15:datalabelsRange>
                <c15:f>Sheet1!$BJ$6:$BJ$15</c15:f>
                <c15:dlblRangeCache>
                  <c:ptCount val="10"/>
                  <c:pt idx="0">
                    <c:v>84.4% (n=298)</c:v>
                  </c:pt>
                  <c:pt idx="1">
                    <c:v>9.3% (n=33)</c:v>
                  </c:pt>
                  <c:pt idx="2">
                    <c:v>2.5% (n=9)</c:v>
                  </c:pt>
                  <c:pt idx="3">
                    <c:v>0.6% (n=2)</c:v>
                  </c:pt>
                  <c:pt idx="4">
                    <c:v>2.0% (n=7)</c:v>
                  </c:pt>
                  <c:pt idx="5">
                    <c:v>0.6% (n=2)</c:v>
                  </c:pt>
                  <c:pt idx="6">
                    <c:v>0% (n=0)</c:v>
                  </c:pt>
                  <c:pt idx="7">
                    <c:v>0.3% (n=1)</c:v>
                  </c:pt>
                  <c:pt idx="8">
                    <c:v>0% (n=0)</c:v>
                  </c:pt>
                  <c:pt idx="9">
                    <c:v>0.3% (n=1)</c:v>
                  </c:pt>
                </c15:dlblRangeCache>
              </c15:datalabelsRange>
            </c:ext>
            <c:ext xmlns:c16="http://schemas.microsoft.com/office/drawing/2014/chart" uri="{C3380CC4-5D6E-409C-BE32-E72D297353CC}">
              <c16:uniqueId val="{00000015-0738-4272-BAC0-431F73D60770}"/>
            </c:ext>
          </c:extLst>
        </c:ser>
        <c:dLbls>
          <c:showLegendKey val="0"/>
          <c:showVal val="0"/>
          <c:showCatName val="0"/>
          <c:showSerName val="0"/>
          <c:showPercent val="0"/>
          <c:showBubbleSize val="0"/>
        </c:dLbls>
        <c:gapWidth val="70"/>
        <c:axId val="1517942160"/>
        <c:axId val="1517935504"/>
      </c:barChart>
      <c:catAx>
        <c:axId val="15179421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Confidence (1 - not at all confident, 10 - very confident)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17935504"/>
        <c:crosses val="autoZero"/>
        <c:auto val="1"/>
        <c:lblAlgn val="ctr"/>
        <c:lblOffset val="100"/>
        <c:noMultiLvlLbl val="0"/>
      </c:catAx>
      <c:valAx>
        <c:axId val="1517935504"/>
        <c:scaling>
          <c:orientation val="minMax"/>
          <c:max val="1"/>
        </c:scaling>
        <c:delete val="0"/>
        <c:axPos val="l"/>
        <c:title>
          <c:tx>
            <c:rich>
              <a:bodyPr rot="-5400000" spcFirstLastPara="1" vertOverflow="ellipsis" vert="horz" wrap="square" anchor="ctr" anchorCtr="1"/>
              <a:lstStyle/>
              <a:p>
                <a:pPr algn="ct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900"/>
                  <a:t>Percentage</a:t>
                </a:r>
              </a:p>
            </c:rich>
          </c:tx>
          <c:overlay val="0"/>
          <c:spPr>
            <a:noFill/>
            <a:ln>
              <a:noFill/>
            </a:ln>
            <a:effectLst/>
          </c:spPr>
          <c:txPr>
            <a:bodyPr rot="-5400000" spcFirstLastPara="1" vertOverflow="ellipsis" vert="horz" wrap="square" anchor="ctr" anchorCtr="1"/>
            <a:lstStyle/>
            <a:p>
              <a:pPr algn="ct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1794216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B1705-018C-49CD-B92A-D28FA27DAC2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6423</Words>
  <Characters>36617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42955</CharactersWithSpaces>
  <SharedDoc>false</SharedDoc>
  <HLinks>
    <vt:vector size="228" baseType="variant">
      <vt:variant>
        <vt:i4>6094920</vt:i4>
      </vt:variant>
      <vt:variant>
        <vt:i4>168</vt:i4>
      </vt:variant>
      <vt:variant>
        <vt:i4>0</vt:i4>
      </vt:variant>
      <vt:variant>
        <vt:i4>5</vt:i4>
      </vt:variant>
      <vt:variant>
        <vt:lpwstr>https://www.genomicseducation.hee.nhs.uk/documents/genomics-in-your-practice-a-health-and-social-care-survey/</vt:lpwstr>
      </vt:variant>
      <vt:variant>
        <vt:lpwstr/>
      </vt:variant>
      <vt:variant>
        <vt:i4>1114189</vt:i4>
      </vt:variant>
      <vt:variant>
        <vt:i4>165</vt:i4>
      </vt:variant>
      <vt:variant>
        <vt:i4>0</vt:i4>
      </vt:variant>
      <vt:variant>
        <vt:i4>5</vt:i4>
      </vt:variant>
      <vt:variant>
        <vt:lpwstr>https://doi.org/10.1093/ijpp/riad074.066</vt:lpwstr>
      </vt:variant>
      <vt:variant>
        <vt:lpwstr/>
      </vt:variant>
      <vt:variant>
        <vt:i4>1835068</vt:i4>
      </vt:variant>
      <vt:variant>
        <vt:i4>158</vt:i4>
      </vt:variant>
      <vt:variant>
        <vt:i4>0</vt:i4>
      </vt:variant>
      <vt:variant>
        <vt:i4>5</vt:i4>
      </vt:variant>
      <vt:variant>
        <vt:lpwstr/>
      </vt:variant>
      <vt:variant>
        <vt:lpwstr>_Toc192167947</vt:lpwstr>
      </vt:variant>
      <vt:variant>
        <vt:i4>1835068</vt:i4>
      </vt:variant>
      <vt:variant>
        <vt:i4>152</vt:i4>
      </vt:variant>
      <vt:variant>
        <vt:i4>0</vt:i4>
      </vt:variant>
      <vt:variant>
        <vt:i4>5</vt:i4>
      </vt:variant>
      <vt:variant>
        <vt:lpwstr/>
      </vt:variant>
      <vt:variant>
        <vt:lpwstr>_Toc192167946</vt:lpwstr>
      </vt:variant>
      <vt:variant>
        <vt:i4>1835068</vt:i4>
      </vt:variant>
      <vt:variant>
        <vt:i4>146</vt:i4>
      </vt:variant>
      <vt:variant>
        <vt:i4>0</vt:i4>
      </vt:variant>
      <vt:variant>
        <vt:i4>5</vt:i4>
      </vt:variant>
      <vt:variant>
        <vt:lpwstr/>
      </vt:variant>
      <vt:variant>
        <vt:lpwstr>_Toc192167945</vt:lpwstr>
      </vt:variant>
      <vt:variant>
        <vt:i4>1835068</vt:i4>
      </vt:variant>
      <vt:variant>
        <vt:i4>140</vt:i4>
      </vt:variant>
      <vt:variant>
        <vt:i4>0</vt:i4>
      </vt:variant>
      <vt:variant>
        <vt:i4>5</vt:i4>
      </vt:variant>
      <vt:variant>
        <vt:lpwstr/>
      </vt:variant>
      <vt:variant>
        <vt:lpwstr>_Toc192167944</vt:lpwstr>
      </vt:variant>
      <vt:variant>
        <vt:i4>1835068</vt:i4>
      </vt:variant>
      <vt:variant>
        <vt:i4>134</vt:i4>
      </vt:variant>
      <vt:variant>
        <vt:i4>0</vt:i4>
      </vt:variant>
      <vt:variant>
        <vt:i4>5</vt:i4>
      </vt:variant>
      <vt:variant>
        <vt:lpwstr/>
      </vt:variant>
      <vt:variant>
        <vt:lpwstr>_Toc192167943</vt:lpwstr>
      </vt:variant>
      <vt:variant>
        <vt:i4>1835068</vt:i4>
      </vt:variant>
      <vt:variant>
        <vt:i4>128</vt:i4>
      </vt:variant>
      <vt:variant>
        <vt:i4>0</vt:i4>
      </vt:variant>
      <vt:variant>
        <vt:i4>5</vt:i4>
      </vt:variant>
      <vt:variant>
        <vt:lpwstr/>
      </vt:variant>
      <vt:variant>
        <vt:lpwstr>_Toc192167942</vt:lpwstr>
      </vt:variant>
      <vt:variant>
        <vt:i4>1835068</vt:i4>
      </vt:variant>
      <vt:variant>
        <vt:i4>122</vt:i4>
      </vt:variant>
      <vt:variant>
        <vt:i4>0</vt:i4>
      </vt:variant>
      <vt:variant>
        <vt:i4>5</vt:i4>
      </vt:variant>
      <vt:variant>
        <vt:lpwstr/>
      </vt:variant>
      <vt:variant>
        <vt:lpwstr>_Toc192167941</vt:lpwstr>
      </vt:variant>
      <vt:variant>
        <vt:i4>1835068</vt:i4>
      </vt:variant>
      <vt:variant>
        <vt:i4>116</vt:i4>
      </vt:variant>
      <vt:variant>
        <vt:i4>0</vt:i4>
      </vt:variant>
      <vt:variant>
        <vt:i4>5</vt:i4>
      </vt:variant>
      <vt:variant>
        <vt:lpwstr/>
      </vt:variant>
      <vt:variant>
        <vt:lpwstr>_Toc192167940</vt:lpwstr>
      </vt:variant>
      <vt:variant>
        <vt:i4>1769532</vt:i4>
      </vt:variant>
      <vt:variant>
        <vt:i4>110</vt:i4>
      </vt:variant>
      <vt:variant>
        <vt:i4>0</vt:i4>
      </vt:variant>
      <vt:variant>
        <vt:i4>5</vt:i4>
      </vt:variant>
      <vt:variant>
        <vt:lpwstr/>
      </vt:variant>
      <vt:variant>
        <vt:lpwstr>_Toc192167939</vt:lpwstr>
      </vt:variant>
      <vt:variant>
        <vt:i4>1769532</vt:i4>
      </vt:variant>
      <vt:variant>
        <vt:i4>104</vt:i4>
      </vt:variant>
      <vt:variant>
        <vt:i4>0</vt:i4>
      </vt:variant>
      <vt:variant>
        <vt:i4>5</vt:i4>
      </vt:variant>
      <vt:variant>
        <vt:lpwstr/>
      </vt:variant>
      <vt:variant>
        <vt:lpwstr>_Toc192167938</vt:lpwstr>
      </vt:variant>
      <vt:variant>
        <vt:i4>1769532</vt:i4>
      </vt:variant>
      <vt:variant>
        <vt:i4>98</vt:i4>
      </vt:variant>
      <vt:variant>
        <vt:i4>0</vt:i4>
      </vt:variant>
      <vt:variant>
        <vt:i4>5</vt:i4>
      </vt:variant>
      <vt:variant>
        <vt:lpwstr/>
      </vt:variant>
      <vt:variant>
        <vt:lpwstr>_Toc192167937</vt:lpwstr>
      </vt:variant>
      <vt:variant>
        <vt:i4>1769532</vt:i4>
      </vt:variant>
      <vt:variant>
        <vt:i4>92</vt:i4>
      </vt:variant>
      <vt:variant>
        <vt:i4>0</vt:i4>
      </vt:variant>
      <vt:variant>
        <vt:i4>5</vt:i4>
      </vt:variant>
      <vt:variant>
        <vt:lpwstr/>
      </vt:variant>
      <vt:variant>
        <vt:lpwstr>_Toc192167936</vt:lpwstr>
      </vt:variant>
      <vt:variant>
        <vt:i4>1769532</vt:i4>
      </vt:variant>
      <vt:variant>
        <vt:i4>86</vt:i4>
      </vt:variant>
      <vt:variant>
        <vt:i4>0</vt:i4>
      </vt:variant>
      <vt:variant>
        <vt:i4>5</vt:i4>
      </vt:variant>
      <vt:variant>
        <vt:lpwstr/>
      </vt:variant>
      <vt:variant>
        <vt:lpwstr>_Toc192167935</vt:lpwstr>
      </vt:variant>
      <vt:variant>
        <vt:i4>1769532</vt:i4>
      </vt:variant>
      <vt:variant>
        <vt:i4>80</vt:i4>
      </vt:variant>
      <vt:variant>
        <vt:i4>0</vt:i4>
      </vt:variant>
      <vt:variant>
        <vt:i4>5</vt:i4>
      </vt:variant>
      <vt:variant>
        <vt:lpwstr/>
      </vt:variant>
      <vt:variant>
        <vt:lpwstr>_Toc192167934</vt:lpwstr>
      </vt:variant>
      <vt:variant>
        <vt:i4>1769532</vt:i4>
      </vt:variant>
      <vt:variant>
        <vt:i4>74</vt:i4>
      </vt:variant>
      <vt:variant>
        <vt:i4>0</vt:i4>
      </vt:variant>
      <vt:variant>
        <vt:i4>5</vt:i4>
      </vt:variant>
      <vt:variant>
        <vt:lpwstr/>
      </vt:variant>
      <vt:variant>
        <vt:lpwstr>_Toc192167933</vt:lpwstr>
      </vt:variant>
      <vt:variant>
        <vt:i4>1769532</vt:i4>
      </vt:variant>
      <vt:variant>
        <vt:i4>68</vt:i4>
      </vt:variant>
      <vt:variant>
        <vt:i4>0</vt:i4>
      </vt:variant>
      <vt:variant>
        <vt:i4>5</vt:i4>
      </vt:variant>
      <vt:variant>
        <vt:lpwstr/>
      </vt:variant>
      <vt:variant>
        <vt:lpwstr>_Toc192167932</vt:lpwstr>
      </vt:variant>
      <vt:variant>
        <vt:i4>1769532</vt:i4>
      </vt:variant>
      <vt:variant>
        <vt:i4>62</vt:i4>
      </vt:variant>
      <vt:variant>
        <vt:i4>0</vt:i4>
      </vt:variant>
      <vt:variant>
        <vt:i4>5</vt:i4>
      </vt:variant>
      <vt:variant>
        <vt:lpwstr/>
      </vt:variant>
      <vt:variant>
        <vt:lpwstr>_Toc192167931</vt:lpwstr>
      </vt:variant>
      <vt:variant>
        <vt:i4>1769532</vt:i4>
      </vt:variant>
      <vt:variant>
        <vt:i4>56</vt:i4>
      </vt:variant>
      <vt:variant>
        <vt:i4>0</vt:i4>
      </vt:variant>
      <vt:variant>
        <vt:i4>5</vt:i4>
      </vt:variant>
      <vt:variant>
        <vt:lpwstr/>
      </vt:variant>
      <vt:variant>
        <vt:lpwstr>_Toc192167930</vt:lpwstr>
      </vt:variant>
      <vt:variant>
        <vt:i4>1703996</vt:i4>
      </vt:variant>
      <vt:variant>
        <vt:i4>50</vt:i4>
      </vt:variant>
      <vt:variant>
        <vt:i4>0</vt:i4>
      </vt:variant>
      <vt:variant>
        <vt:i4>5</vt:i4>
      </vt:variant>
      <vt:variant>
        <vt:lpwstr/>
      </vt:variant>
      <vt:variant>
        <vt:lpwstr>_Toc192167929</vt:lpwstr>
      </vt:variant>
      <vt:variant>
        <vt:i4>1703996</vt:i4>
      </vt:variant>
      <vt:variant>
        <vt:i4>44</vt:i4>
      </vt:variant>
      <vt:variant>
        <vt:i4>0</vt:i4>
      </vt:variant>
      <vt:variant>
        <vt:i4>5</vt:i4>
      </vt:variant>
      <vt:variant>
        <vt:lpwstr/>
      </vt:variant>
      <vt:variant>
        <vt:lpwstr>_Toc192167928</vt:lpwstr>
      </vt:variant>
      <vt:variant>
        <vt:i4>1703996</vt:i4>
      </vt:variant>
      <vt:variant>
        <vt:i4>38</vt:i4>
      </vt:variant>
      <vt:variant>
        <vt:i4>0</vt:i4>
      </vt:variant>
      <vt:variant>
        <vt:i4>5</vt:i4>
      </vt:variant>
      <vt:variant>
        <vt:lpwstr/>
      </vt:variant>
      <vt:variant>
        <vt:lpwstr>_Toc192167927</vt:lpwstr>
      </vt:variant>
      <vt:variant>
        <vt:i4>1703996</vt:i4>
      </vt:variant>
      <vt:variant>
        <vt:i4>32</vt:i4>
      </vt:variant>
      <vt:variant>
        <vt:i4>0</vt:i4>
      </vt:variant>
      <vt:variant>
        <vt:i4>5</vt:i4>
      </vt:variant>
      <vt:variant>
        <vt:lpwstr/>
      </vt:variant>
      <vt:variant>
        <vt:lpwstr>_Toc192167926</vt:lpwstr>
      </vt:variant>
      <vt:variant>
        <vt:i4>1703996</vt:i4>
      </vt:variant>
      <vt:variant>
        <vt:i4>26</vt:i4>
      </vt:variant>
      <vt:variant>
        <vt:i4>0</vt:i4>
      </vt:variant>
      <vt:variant>
        <vt:i4>5</vt:i4>
      </vt:variant>
      <vt:variant>
        <vt:lpwstr/>
      </vt:variant>
      <vt:variant>
        <vt:lpwstr>_Toc192167925</vt:lpwstr>
      </vt:variant>
      <vt:variant>
        <vt:i4>1703996</vt:i4>
      </vt:variant>
      <vt:variant>
        <vt:i4>20</vt:i4>
      </vt:variant>
      <vt:variant>
        <vt:i4>0</vt:i4>
      </vt:variant>
      <vt:variant>
        <vt:i4>5</vt:i4>
      </vt:variant>
      <vt:variant>
        <vt:lpwstr/>
      </vt:variant>
      <vt:variant>
        <vt:lpwstr>_Toc192167924</vt:lpwstr>
      </vt:variant>
      <vt:variant>
        <vt:i4>1703996</vt:i4>
      </vt:variant>
      <vt:variant>
        <vt:i4>14</vt:i4>
      </vt:variant>
      <vt:variant>
        <vt:i4>0</vt:i4>
      </vt:variant>
      <vt:variant>
        <vt:i4>5</vt:i4>
      </vt:variant>
      <vt:variant>
        <vt:lpwstr/>
      </vt:variant>
      <vt:variant>
        <vt:lpwstr>_Toc192167923</vt:lpwstr>
      </vt:variant>
      <vt:variant>
        <vt:i4>1703996</vt:i4>
      </vt:variant>
      <vt:variant>
        <vt:i4>8</vt:i4>
      </vt:variant>
      <vt:variant>
        <vt:i4>0</vt:i4>
      </vt:variant>
      <vt:variant>
        <vt:i4>5</vt:i4>
      </vt:variant>
      <vt:variant>
        <vt:lpwstr/>
      </vt:variant>
      <vt:variant>
        <vt:lpwstr>_Toc192167922</vt:lpwstr>
      </vt:variant>
      <vt:variant>
        <vt:i4>1703996</vt:i4>
      </vt:variant>
      <vt:variant>
        <vt:i4>2</vt:i4>
      </vt:variant>
      <vt:variant>
        <vt:i4>0</vt:i4>
      </vt:variant>
      <vt:variant>
        <vt:i4>5</vt:i4>
      </vt:variant>
      <vt:variant>
        <vt:lpwstr/>
      </vt:variant>
      <vt:variant>
        <vt:lpwstr>_Toc192167921</vt:lpwstr>
      </vt:variant>
      <vt:variant>
        <vt:i4>5898337</vt:i4>
      </vt:variant>
      <vt:variant>
        <vt:i4>24</vt:i4>
      </vt:variant>
      <vt:variant>
        <vt:i4>0</vt:i4>
      </vt:variant>
      <vt:variant>
        <vt:i4>5</vt:i4>
      </vt:variant>
      <vt:variant>
        <vt:lpwstr>mailto:elliott.williams2@nhs.net</vt:lpwstr>
      </vt:variant>
      <vt:variant>
        <vt:lpwstr/>
      </vt:variant>
      <vt:variant>
        <vt:i4>5898337</vt:i4>
      </vt:variant>
      <vt:variant>
        <vt:i4>21</vt:i4>
      </vt:variant>
      <vt:variant>
        <vt:i4>0</vt:i4>
      </vt:variant>
      <vt:variant>
        <vt:i4>5</vt:i4>
      </vt:variant>
      <vt:variant>
        <vt:lpwstr>mailto:elliott.williams2@nhs.net</vt:lpwstr>
      </vt:variant>
      <vt:variant>
        <vt:lpwstr/>
      </vt:variant>
      <vt:variant>
        <vt:i4>5898337</vt:i4>
      </vt:variant>
      <vt:variant>
        <vt:i4>18</vt:i4>
      </vt:variant>
      <vt:variant>
        <vt:i4>0</vt:i4>
      </vt:variant>
      <vt:variant>
        <vt:i4>5</vt:i4>
      </vt:variant>
      <vt:variant>
        <vt:lpwstr>mailto:elliott.williams2@nhs.net</vt:lpwstr>
      </vt:variant>
      <vt:variant>
        <vt:lpwstr/>
      </vt:variant>
      <vt:variant>
        <vt:i4>1835026</vt:i4>
      </vt:variant>
      <vt:variant>
        <vt:i4>15</vt:i4>
      </vt:variant>
      <vt:variant>
        <vt:i4>0</vt:i4>
      </vt:variant>
      <vt:variant>
        <vt:i4>5</vt:i4>
      </vt:variant>
      <vt:variant>
        <vt:lpwstr>https://www.theacp.org.uk/resources/uk-chemotherapy-board</vt:lpwstr>
      </vt:variant>
      <vt:variant>
        <vt:lpwstr>:~:text=UK%20SACT%20Board%20(formerly%20the%20UK%20Chemotherapy%20Board)</vt:lpwstr>
      </vt:variant>
      <vt:variant>
        <vt:i4>4718668</vt:i4>
      </vt:variant>
      <vt:variant>
        <vt:i4>12</vt:i4>
      </vt:variant>
      <vt:variant>
        <vt:i4>0</vt:i4>
      </vt:variant>
      <vt:variant>
        <vt:i4>5</vt:i4>
      </vt:variant>
      <vt:variant>
        <vt:lpwstr>https://ukclinicalpharmacy.org/communities/genomics/</vt:lpwstr>
      </vt:variant>
      <vt:variant>
        <vt:lpwstr>:~:text=UKCPA%20Genomics%20Committee</vt:lpwstr>
      </vt:variant>
      <vt:variant>
        <vt:i4>1114189</vt:i4>
      </vt:variant>
      <vt:variant>
        <vt:i4>9</vt:i4>
      </vt:variant>
      <vt:variant>
        <vt:i4>0</vt:i4>
      </vt:variant>
      <vt:variant>
        <vt:i4>5</vt:i4>
      </vt:variant>
      <vt:variant>
        <vt:lpwstr>https://doi.org/10.1093/ijpp/riad074.066</vt:lpwstr>
      </vt:variant>
      <vt:variant>
        <vt:lpwstr/>
      </vt:variant>
      <vt:variant>
        <vt:i4>5898337</vt:i4>
      </vt:variant>
      <vt:variant>
        <vt:i4>6</vt:i4>
      </vt:variant>
      <vt:variant>
        <vt:i4>0</vt:i4>
      </vt:variant>
      <vt:variant>
        <vt:i4>5</vt:i4>
      </vt:variant>
      <vt:variant>
        <vt:lpwstr>mailto:elliott.williams2@nhs.net</vt:lpwstr>
      </vt:variant>
      <vt:variant>
        <vt:lpwstr/>
      </vt:variant>
      <vt:variant>
        <vt:i4>1114189</vt:i4>
      </vt:variant>
      <vt:variant>
        <vt:i4>3</vt:i4>
      </vt:variant>
      <vt:variant>
        <vt:i4>0</vt:i4>
      </vt:variant>
      <vt:variant>
        <vt:i4>5</vt:i4>
      </vt:variant>
      <vt:variant>
        <vt:lpwstr>https://doi.org/10.1093/ijpp/riad074.066</vt:lpwstr>
      </vt:variant>
      <vt:variant>
        <vt:lpwstr/>
      </vt:variant>
      <vt:variant>
        <vt:i4>3342445</vt:i4>
      </vt:variant>
      <vt:variant>
        <vt:i4>0</vt:i4>
      </vt:variant>
      <vt:variant>
        <vt:i4>0</vt:i4>
      </vt:variant>
      <vt:variant>
        <vt:i4>5</vt:i4>
      </vt:variant>
      <vt:variant>
        <vt:lpwstr>https://www.nhselect.nhs.uk/uploads/files/1/Report-Writing.pdf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2025-03-06T15:56:00Z</dcterms:created>
  <dcterms:modified xsi:type="dcterms:W3CDTF">2025-03-06T15:59:00Z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