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CD4B" w14:textId="5C95C984" w:rsidR="009E2641" w:rsidRPr="000B1B94" w:rsidRDefault="009E2641" w:rsidP="009E2641">
      <w:pPr>
        <w:rPr>
          <w:rFonts w:asciiTheme="majorHAnsi" w:hAnsiTheme="majorHAnsi" w:cstheme="majorHAnsi"/>
        </w:rPr>
      </w:pPr>
      <w:bookmarkStart w:id="0" w:name="_Hlk106544702"/>
      <w:bookmarkEnd w:id="0"/>
    </w:p>
    <w:p w14:paraId="3128221C" w14:textId="704EB5AF" w:rsidR="00E81EF0" w:rsidRPr="000B1B94" w:rsidRDefault="00646FC4" w:rsidP="000734E5">
      <w:pPr>
        <w:pStyle w:val="Reportcovertitle"/>
        <w:spacing w:before="1320" w:after="400"/>
        <w:rPr>
          <w:rFonts w:asciiTheme="majorHAnsi" w:hAnsiTheme="majorHAnsi" w:cstheme="majorHAnsi"/>
          <w:color w:val="FFFFFF" w:themeColor="background1"/>
          <w:sz w:val="50"/>
          <w:szCs w:val="50"/>
        </w:rPr>
      </w:pPr>
      <w:r w:rsidRPr="000B1B94">
        <w:rPr>
          <w:rFonts w:asciiTheme="majorHAnsi" w:hAnsiTheme="majorHAnsi" w:cstheme="majorHAnsi"/>
          <w:noProof/>
          <w:color w:val="FFFFFF" w:themeColor="background1"/>
          <w:lang w:eastAsia="en-GB"/>
        </w:rPr>
        <mc:AlternateContent>
          <mc:Choice Requires="wps">
            <w:drawing>
              <wp:anchor distT="0" distB="0" distL="114300" distR="114300" simplePos="0" relativeHeight="251765760" behindDoc="0" locked="0" layoutInCell="1" allowOverlap="1" wp14:anchorId="79774985" wp14:editId="2D4C09BF">
                <wp:simplePos x="0" y="0"/>
                <wp:positionH relativeFrom="column">
                  <wp:posOffset>361373</wp:posOffset>
                </wp:positionH>
                <wp:positionV relativeFrom="paragraph">
                  <wp:posOffset>2462513</wp:posOffset>
                </wp:positionV>
                <wp:extent cx="452093" cy="222250"/>
                <wp:effectExtent l="0" t="0" r="0" b="0"/>
                <wp:wrapNone/>
                <wp:docPr id="707446789" name="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52093" cy="222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E4E0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6" type="#_x0000_t5" alt="&quot;&quot;" style="position:absolute;margin-left:28.45pt;margin-top:193.9pt;width:35.6pt;height:17.5pt;rotation:180;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t8hQIAAHAFAAAOAAAAZHJzL2Uyb0RvYy54bWysVFFv2yAQfp+0/4B4X21nydZGdaqoVadJ&#10;VVutnfpMMcRImGNA4mS/fgfYTrd2L9P8gIC7++7u83ecX+w7TXbCeQWmptVJSYkwHBplNjX9/nj9&#10;4ZQSH5hpmAYjanoQnl6s3r877+1SzKAF3QhHEMT4ZW9r2oZgl0XheSs65k/ACoNGCa5jAY9uUzSO&#10;9Yje6WJWlp+KHlxjHXDhPd5eZSNdJXwpBQ93UnoRiK4p1hbS6tL6HNdidc6WG8dsq/hQBvuHKjqm&#10;DCadoK5YYGTr1CuoTnEHHmQ44dAVIKXiIvWA3VTlH908tMyK1AuS4+1Ek/9/sPx292DvHdLQW7/0&#10;uI1d7KXriANkqypPy/il5rBcsk/cHSbuxD4Qjpfzxaw8+0gJR9MMv0XitshYEdM6H74I6Ejc1DQ4&#10;xcxGx/bYku1ufMAa0H10i9cetGquldbpECUhLrUjO4Y/M+yr+PMw4jcvbaKvgRiVzfGmODaXduGg&#10;RfTT5puQRDVY/ywVknR3TMI4FyZU2dSyRuTci8TIkH0sK9WSACOyxPwT9gAwemaQETvDDP4xVCTZ&#10;TsGZ+r8UloOniJQZTJiCO2XAvdWZxq6GzNl/JClTE1l6huZw77IMcHS85dcKf90N8+GeOZwSvMTJ&#10;D3e4SA19TWHYUdKC+/nWffRH8aKVkh6nrqb+x5Y5QYn+alDWZ9V8Hsc0HeaLzzM8uJeW55cWs+0u&#10;AbVQperSNvoHPW6lg+4JH4h1zIomZjjmrikPbjxchvwa4BPDxXqd3HA0LQs35sHyCB5ZjbJ83D8x&#10;Z0f9ovBvYZzQVxLOvjHSwHobQKqk7yOvA9841kk4wxMU342X5+R1fChXvwAAAP//AwBQSwMEFAAG&#10;AAgAAAAhANBR9xvgAAAACgEAAA8AAABkcnMvZG93bnJldi54bWxMj8tOwzAQRfdI/IM1SOyo07QE&#10;EzKpSiXKpkJqQazdeEhS/Ihstw1/j7uC5WiO7j23WoxGsxP50DuLMJ1kwMg2TvW2Rfh4f7kTwEKU&#10;VkntLCH8UIBFfX1VyVK5s93SaRdblkJsKCVCF+NQch6ajowMEzeQTb8v542M6fQtV16eU7jRPM+y&#10;ghvZ29TQyYFWHTXfu6NB0IdZVsx9v3l+Hd62S7Fef64OOeLtzbh8AhZpjH8wXPSTOtTJae+OVgWm&#10;Ee6Lx0QizMRDmnABcjEFtkeY57kAXlf8/4T6FwAA//8DAFBLAQItABQABgAIAAAAIQC2gziS/gAA&#10;AOEBAAATAAAAAAAAAAAAAAAAAAAAAABbQ29udGVudF9UeXBlc10ueG1sUEsBAi0AFAAGAAgAAAAh&#10;ADj9If/WAAAAlAEAAAsAAAAAAAAAAAAAAAAALwEAAF9yZWxzLy5yZWxzUEsBAi0AFAAGAAgAAAAh&#10;AKPZO3yFAgAAcAUAAA4AAAAAAAAAAAAAAAAALgIAAGRycy9lMm9Eb2MueG1sUEsBAi0AFAAGAAgA&#10;AAAhANBR9xvgAAAACgEAAA8AAAAAAAAAAAAAAAAA3wQAAGRycy9kb3ducmV2LnhtbFBLBQYAAAAA&#10;BAAEAPMAAADsBQAAAAA=&#10;" fillcolor="#005eb8 [3213]" stroked="f" strokeweight="1pt"/>
            </w:pict>
          </mc:Fallback>
        </mc:AlternateContent>
      </w:r>
      <w:r w:rsidRPr="000B1B94">
        <w:rPr>
          <w:rFonts w:asciiTheme="majorHAnsi" w:hAnsiTheme="majorHAnsi" w:cstheme="majorHAnsi"/>
          <w:noProof/>
          <w:color w:val="FFFFFF" w:themeColor="background1"/>
          <w:sz w:val="50"/>
          <w:szCs w:val="50"/>
          <w:lang w:eastAsia="en-GB"/>
        </w:rPr>
        <w:drawing>
          <wp:anchor distT="0" distB="0" distL="114300" distR="114300" simplePos="0" relativeHeight="251658240" behindDoc="1" locked="0" layoutInCell="1" allowOverlap="1" wp14:anchorId="2A8040ED" wp14:editId="603F7EA1">
            <wp:simplePos x="0" y="0"/>
            <wp:positionH relativeFrom="margin">
              <wp:align>center</wp:align>
            </wp:positionH>
            <wp:positionV relativeFrom="paragraph">
              <wp:posOffset>2471766</wp:posOffset>
            </wp:positionV>
            <wp:extent cx="6838950" cy="3875405"/>
            <wp:effectExtent l="0" t="0" r="0" b="0"/>
            <wp:wrapTight wrapText="bothSides">
              <wp:wrapPolygon edited="0">
                <wp:start x="0" y="0"/>
                <wp:lineTo x="0" y="21448"/>
                <wp:lineTo x="21540" y="21448"/>
                <wp:lineTo x="21540" y="0"/>
                <wp:lineTo x="0" y="0"/>
              </wp:wrapPolygon>
            </wp:wrapTight>
            <wp:docPr id="11" name="Picture 11" descr="A close-up image of test tubes and a pipette with pink liqu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image of test tubes and a pipette with pink liquid "/>
                    <pic:cNvPicPr/>
                  </pic:nvPicPr>
                  <pic:blipFill rotWithShape="1">
                    <a:blip r:embed="rId11"/>
                    <a:srcRect b="15011"/>
                    <a:stretch/>
                  </pic:blipFill>
                  <pic:spPr bwMode="auto">
                    <a:xfrm>
                      <a:off x="0" y="0"/>
                      <a:ext cx="6838950" cy="387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823" w:rsidRPr="000B1B94">
        <w:rPr>
          <w:rFonts w:asciiTheme="majorHAnsi" w:hAnsiTheme="majorHAnsi" w:cstheme="majorHAnsi"/>
          <w:noProof/>
          <w:color w:val="FFFFFF" w:themeColor="background1"/>
          <w:sz w:val="50"/>
          <w:szCs w:val="50"/>
          <w:lang w:eastAsia="en-GB"/>
        </w:rPr>
        <mc:AlternateContent>
          <mc:Choice Requires="wpg">
            <w:drawing>
              <wp:anchor distT="0" distB="0" distL="114300" distR="114300" simplePos="0" relativeHeight="251656192" behindDoc="1" locked="0" layoutInCell="1" allowOverlap="1" wp14:anchorId="40B0C8A6" wp14:editId="7A488322">
                <wp:simplePos x="0" y="0"/>
                <wp:positionH relativeFrom="column">
                  <wp:posOffset>-178435</wp:posOffset>
                </wp:positionH>
                <wp:positionV relativeFrom="paragraph">
                  <wp:posOffset>752474</wp:posOffset>
                </wp:positionV>
                <wp:extent cx="6839585" cy="2943225"/>
                <wp:effectExtent l="0" t="0" r="0" b="952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39585" cy="2943225"/>
                          <a:chOff x="0" y="0"/>
                          <a:chExt cx="6840000" cy="1410970"/>
                        </a:xfrm>
                      </wpg:grpSpPr>
                      <wps:wsp>
                        <wps:cNvPr id="2" name="Rectangle 2"/>
                        <wps:cNvSpPr/>
                        <wps:spPr>
                          <a:xfrm>
                            <a:off x="0" y="0"/>
                            <a:ext cx="6840000" cy="119505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BF306" w14:textId="77777777" w:rsidR="00195C38" w:rsidRDefault="00195C38" w:rsidP="00250DE4">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3"/>
                        <wps:cNvSpPr/>
                        <wps:spPr>
                          <a:xfrm rot="10800000">
                            <a:off x="351692" y="1188720"/>
                            <a:ext cx="452120" cy="222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0C8A6" id="Group 1" o:spid="_x0000_s1026" alt="&quot;&quot;" style="position:absolute;margin-left:-14.05pt;margin-top:59.25pt;width:538.55pt;height:231.75pt;z-index:-251660288;mso-width-relative:margin;mso-height-relative:margin" coordsize="68400,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vUwMAAK8KAAAOAAAAZHJzL2Uyb0RvYy54bWzsVttO3DAQfa/Uf7D8XnLZDexGBES5qRIC&#10;BFQ8ex1nE8mxXdtLln59x3YS2AW1Fb08wYOx45kznuOZs94/XLccPTBtGikKnOzEGDFBZdmIZYG/&#10;3p19mmFkLBEl4VKwAj8ygw8PPn7Y71TOUllLXjKNAESYvFMFrq1VeRQZWrOWmB2pmIDNSuqWWFjq&#10;ZVRq0gF6y6M0jnejTupSaUmZMfD1JGziA49fVYzaq6oyzCJeYDib9aP248KN0cE+yZeaqLqh/THI&#10;G07RkkZA0BHqhFiCVrp5AdU2VEsjK7tDZRvJqmoo8zlANkm8lc25livlc1nm3VKNNAG1Wzy9GZZe&#10;PpxrdauuNTDRqSVw4Vcul3WlW/cfTonWnrLHkTK2tojCx93ZZJ7NMowo7KXz6SRNs0AqrYH5F360&#10;Ph09pzH8Bc9kmsTzPX8d0RA42jhOp6BAzBMH5s84uK2JYp5akwMH1xo1JSSAkSAtlOkNFA4RS85Q&#10;6rJxwcFqpMnkBhj7fY6eZ5rMszjbc6hjpiRX2thzJlvkJgXWEN6XE3m4MDaYDiYuqpG8Kc8azv1C&#10;LxfHXKMH4mo8zk4/z3r0DTMunLGQzi0gui9A8pCMn9lHzpwdFzesAk7gilN/Et+RbIxDKGXCJmGr&#10;JiUL4TN/pQF+9PCZekCHXEH8EbsHcN3+EjvA9PbOlfmGHp3jnx0sOI8ePrIUdnRuGyH1awAcsuoj&#10;B/uBpECNY8muF2swcdOFLB+heLQMymIUPWvgCi+IsddEg5RAgYM82isYKi67Ast+hlEt9ffXvjt7&#10;qG7YxagDaSqw+bYimmHEvwio+3kynTot84tptpfCQj/fWTzfEav2WEJlJCDEivqps7d8mFZatveg&#10;okcuKmwRQSF2ganVw+LYBskEHabs6MibgX4pYi/EraIO3BHsSvRufU+06uvYgkxcyqHXSL5VzsHW&#10;eQp5tLKyanytP/HaUw99H9j+5wIwGQTgTjeh/ye/7v9w+0k8c8UfirKXzEmW7M5BVEAbk2Q2czcF&#10;dQOF3GvgNEsTd3tePFOQzk0FfKELtj+VZ3uLTCcfDnuj6cceDO1p10Ntb1i9S0P1t6ThXQ/+lx74&#10;5wG8ivyvS/+Cc8+u52uvH0/vzIMfAAAA//8DAFBLAwQUAAYACAAAACEADA0vJuEAAAAMAQAADwAA&#10;AGRycy9kb3ducmV2LnhtbEyPUUvDMBSF3wX/Q7iCb1uSaqXWpmMM9WkIboL4dtfctWVNUpqs7f69&#10;2ZM+Xs7Hud8pVrPp2EiDb51VIJcCGNnK6dbWCr72b4sMmA9oNXbOkoILeViVtzcF5tpN9pPGXahZ&#10;LLE+RwVNCH3Oua8aMuiXricbs6MbDIZ4DjXXA06x3HQ8EeKJG2xt/NBgT5uGqtPubBS8TzitH+Tr&#10;uD0dN5efffrxvZWk1P3dvH4BFmgOfzBc9aM6lNHp4M5We9YpWCSZjGgMZJYCuxLi8TnOOyhIs0QA&#10;Lwv+f0T5CwAA//8DAFBLAQItABQABgAIAAAAIQC2gziS/gAAAOEBAAATAAAAAAAAAAAAAAAAAAAA&#10;AABbQ29udGVudF9UeXBlc10ueG1sUEsBAi0AFAAGAAgAAAAhADj9If/WAAAAlAEAAAsAAAAAAAAA&#10;AAAAAAAALwEAAF9yZWxzLy5yZWxzUEsBAi0AFAAGAAgAAAAhANtcLS9TAwAArwoAAA4AAAAAAAAA&#10;AAAAAAAALgIAAGRycy9lMm9Eb2MueG1sUEsBAi0AFAAGAAgAAAAhAAwNLybhAAAADAEAAA8AAAAA&#10;AAAAAAAAAAAArQUAAGRycy9kb3ducmV2LnhtbFBLBQYAAAAABAAEAPMAAAC7BgAAAAA=&#10;">
                <v:rect id="Rectangle 2" o:spid="_x0000_s1027" style="position:absolute;width:68400;height:1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9ikxQAAANoAAAAPAAAAZHJzL2Rvd25yZXYueG1sRI9Ba8JA&#10;FITvBf/D8oReRDcNtJTUVbSoCF6qLWJvj+wzCcm+DdltkubXdwWhx2FmvmHmy95UoqXGFZYVPM0i&#10;EMSp1QVnCr4+t9NXEM4ja6wsk4JfcrBcjB7mmGjb8ZHak89EgLBLUEHufZ1I6dKcDLqZrYmDd7WN&#10;QR9kk0ndYBfgppJxFL1IgwWHhRxres8pLU8/RkHmnicT+/1xOB+vw7ochvPm4nZKPY771RsIT73/&#10;D9/be60ghtuVcAPk4g8AAP//AwBQSwECLQAUAAYACAAAACEA2+H2y+4AAACFAQAAEwAAAAAAAAAA&#10;AAAAAAAAAAAAW0NvbnRlbnRfVHlwZXNdLnhtbFBLAQItABQABgAIAAAAIQBa9CxbvwAAABUBAAAL&#10;AAAAAAAAAAAAAAAAAB8BAABfcmVscy8ucmVsc1BLAQItABQABgAIAAAAIQCEd9ikxQAAANoAAAAP&#10;AAAAAAAAAAAAAAAAAAcCAABkcnMvZG93bnJldi54bWxQSwUGAAAAAAMAAwC3AAAA+QIAAAAA&#10;" fillcolor="#005eb8" stroked="f" strokeweight="1pt">
                  <v:textbox>
                    <w:txbxContent>
                      <w:p w14:paraId="7D0BF306" w14:textId="77777777" w:rsidR="00195C38" w:rsidRDefault="00195C38" w:rsidP="00250DE4">
                        <w:pPr>
                          <w:jc w:val="center"/>
                        </w:pPr>
                        <w:r>
                          <w:softHyphen/>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8" type="#_x0000_t5" style="position:absolute;left:3516;top:11887;width:4522;height:22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0swwAAANoAAAAPAAAAZHJzL2Rvd25yZXYueG1sRI9LiwIx&#10;EITvgv8htOBNMz4QGY2iwuoeFsEHnptJOzM66QxJVmf/vVkQPBZV9RU1XzamEg9yvrSsYNBPQBBn&#10;VpecKzifvnpTED4ga6wsk4I/8rBctFtzTLV98oEex5CLCGGfooIihDqV0mcFGfR9WxNH72qdwRCl&#10;y6V2+IxwU8lhkkykwZLjQoE1bQrK7sdfo6C6jZLJ2JU/6129P6ym2+1lcxsq1e00qxmIQE34hN/t&#10;b61gBP9X4g2QixcAAAD//wMAUEsBAi0AFAAGAAgAAAAhANvh9svuAAAAhQEAABMAAAAAAAAAAAAA&#10;AAAAAAAAAFtDb250ZW50X1R5cGVzXS54bWxQSwECLQAUAAYACAAAACEAWvQsW78AAAAVAQAACwAA&#10;AAAAAAAAAAAAAAAfAQAAX3JlbHMvLnJlbHNQSwECLQAUAAYACAAAACEAD/bNLMMAAADaAAAADwAA&#10;AAAAAAAAAAAAAAAHAgAAZHJzL2Rvd25yZXYueG1sUEsFBgAAAAADAAMAtwAAAPcCAAAAAA==&#10;" fillcolor="#005eb8 [3213]" stroked="f" strokeweight="1pt"/>
              </v:group>
            </w:pict>
          </mc:Fallback>
        </mc:AlternateContent>
      </w:r>
      <w:r w:rsidR="00AD2E4D" w:rsidRPr="000B1B94">
        <w:rPr>
          <w:rFonts w:asciiTheme="majorHAnsi" w:hAnsiTheme="majorHAnsi" w:cstheme="majorHAnsi"/>
          <w:noProof/>
          <w:color w:val="FFFFFF" w:themeColor="background1"/>
          <w:sz w:val="50"/>
          <w:szCs w:val="50"/>
          <w:lang w:eastAsia="en-GB"/>
        </w:rPr>
        <mc:AlternateContent>
          <mc:Choice Requires="wps">
            <w:drawing>
              <wp:anchor distT="0" distB="0" distL="114300" distR="114300" simplePos="0" relativeHeight="251657216" behindDoc="0" locked="0" layoutInCell="1" allowOverlap="1" wp14:anchorId="14D599C7" wp14:editId="7EE9C053">
                <wp:simplePos x="0" y="0"/>
                <wp:positionH relativeFrom="column">
                  <wp:posOffset>-179656</wp:posOffset>
                </wp:positionH>
                <wp:positionV relativeFrom="paragraph">
                  <wp:posOffset>655955</wp:posOffset>
                </wp:positionV>
                <wp:extent cx="6839585" cy="107950"/>
                <wp:effectExtent l="0" t="0" r="5715" b="63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585" cy="1079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9A17" w14:textId="77777777" w:rsidR="00195C38" w:rsidRDefault="00195C38" w:rsidP="00250D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99C7" id="Rectangle 8" o:spid="_x0000_s1029" alt="&quot;&quot;" style="position:absolute;margin-left:-14.15pt;margin-top:51.65pt;width:538.55pt;height: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khQIAAHQFAAAOAAAAZHJzL2Uyb0RvYy54bWysVEtv3CAQvlfqf0DcG9vbbB6reKNVolSV&#10;omTVpMqZxRAjYYYCu/b213fAj92mUQ9VfcDAfPP6mJmr667RZCecV2BKWpzklAjDoVLmtaTfn+8+&#10;XVDiAzMV02BESffC0+vlxw9XrV2IGdSgK+EIGjF+0dqS1iHYRZZ5XouG+ROwwqBQgmtYwKN7zSrH&#10;WrTe6GyW52dZC66yDrjwHm9veyFdJvtSCh4epfQiEF1SjC2k1aV1E9dsecUWr47ZWvEhDPYPUTRM&#10;GXQ6mbplgZGtU3+YahR34EGGEw5NBlIqLlIOmE2Rv8nmqWZWpFyQHG8nmvz/M8sfdk927ZCG1vqF&#10;x23MopOuiX+Mj3SJrP1ElugC4Xh5dvH5cn4xp4SjrMjPL+eJzeygbZ0PXwQ0JG5K6vAxEkdsd+8D&#10;ekToCInOPGhV3Smt0yEWgLjRjuwYPh3jXJgwj8+FWr8htYl4A1GzF8eb7JBO2oW9FhGnzTchiaow&#10;gVkKJlXaW0dFL6pZJXr/8xy/0fsYWoolGYyWJfqfbA8GRuRxEsVgZsBHVZEKdVLO/xZYn+KkkTyD&#10;CZNyowy49wzoMHnu8SNJPTWRpdBtOuQGnzPGGG82UO3XjjjoG8dbfqfwMe+ZD2vmsFOwp7D7wyMu&#10;UkNbUhh2lNTgfr53H/FYwCilpMXOK6n/sWVOUKK/Gizty+L0NLZqOpzOz2d4cMeSzbHEbJsbwAop&#10;cM5YnrYRH/S4lQ6aFxwSq+gVRcxw9F1SHtx4uAn9RMAxw8VqlWDYnpaFe/NkeTQeeY7F+ty9MGeH&#10;ig7YCw8wdilbvCnsHhs1Day2AaRKVX/gdXgBbO1USsMYirPj+JxQh2G5/AUAAP//AwBQSwMEFAAG&#10;AAgAAAAhAAboEFbgAAAADAEAAA8AAABkcnMvZG93bnJldi54bWxMj81OwzAQhO9IvIO1SNxamwSq&#10;NI1TVUj8SKhCFB7AibdJRLyOYjcNb8/2BLdZzWj2m2I7u15MOIbOk4a7pQKBVHvbUaPh6/NpkYEI&#10;0ZA1vSfU8IMBtuX1VWFy68/0gdMhNoJLKORGQxvjkEsZ6hadCUs/ILF39KMzkc+xkXY0Zy53vUyU&#10;WklnOuIPrRnwscX6+3ByGl6rbte9mPVzMw3eh/dkvXp422t9ezPvNiAizvEvDBd8RoeSmSp/IhtE&#10;r2GRZClH2VApi0tC3We8pmKVqBRkWcj/I8pfAAAA//8DAFBLAQItABQABgAIAAAAIQC2gziS/gAA&#10;AOEBAAATAAAAAAAAAAAAAAAAAAAAAABbQ29udGVudF9UeXBlc10ueG1sUEsBAi0AFAAGAAgAAAAh&#10;ADj9If/WAAAAlAEAAAsAAAAAAAAAAAAAAAAALwEAAF9yZWxzLy5yZWxzUEsBAi0AFAAGAAgAAAAh&#10;AJ1r6mSFAgAAdAUAAA4AAAAAAAAAAAAAAAAALgIAAGRycy9lMm9Eb2MueG1sUEsBAi0AFAAGAAgA&#10;AAAhAAboEFbgAAAADAEAAA8AAAAAAAAAAAAAAAAA3wQAAGRycy9kb3ducmV2LnhtbFBLBQYAAAAA&#10;BAAEAPMAAADsBQAAAAA=&#10;" fillcolor="#ae2473 [3208]" stroked="f" strokeweight="1pt">
                <v:textbox>
                  <w:txbxContent>
                    <w:p w14:paraId="4D1A9A17" w14:textId="77777777" w:rsidR="00195C38" w:rsidRDefault="00195C38" w:rsidP="00250DE4">
                      <w:pPr>
                        <w:jc w:val="center"/>
                      </w:pPr>
                      <w:r>
                        <w:t>.</w:t>
                      </w:r>
                    </w:p>
                  </w:txbxContent>
                </v:textbox>
              </v:rect>
            </w:pict>
          </mc:Fallback>
        </mc:AlternateContent>
      </w:r>
      <w:r w:rsidR="00D64823" w:rsidRPr="000B1B94">
        <w:rPr>
          <w:rFonts w:asciiTheme="majorHAnsi" w:hAnsiTheme="majorHAnsi" w:cstheme="majorHAnsi"/>
          <w:color w:val="FFFFFF" w:themeColor="background1"/>
          <w:sz w:val="50"/>
          <w:szCs w:val="50"/>
        </w:rPr>
        <w:t>A</w:t>
      </w:r>
      <w:r w:rsidR="00DE2E19">
        <w:rPr>
          <w:rFonts w:asciiTheme="majorHAnsi" w:hAnsiTheme="majorHAnsi" w:cstheme="majorHAnsi"/>
          <w:color w:val="FFFFFF" w:themeColor="background1"/>
          <w:sz w:val="50"/>
          <w:szCs w:val="50"/>
        </w:rPr>
        <w:t xml:space="preserve"> </w:t>
      </w:r>
      <w:r w:rsidR="00B95FE8">
        <w:rPr>
          <w:rFonts w:asciiTheme="majorHAnsi" w:hAnsiTheme="majorHAnsi" w:cstheme="majorHAnsi"/>
          <w:color w:val="FFFFFF" w:themeColor="background1"/>
          <w:sz w:val="50"/>
          <w:szCs w:val="50"/>
        </w:rPr>
        <w:t>national e</w:t>
      </w:r>
      <w:r w:rsidR="00E81EF0" w:rsidRPr="000B1B94">
        <w:rPr>
          <w:rFonts w:asciiTheme="majorHAnsi" w:hAnsiTheme="majorHAnsi" w:cstheme="majorHAnsi"/>
          <w:color w:val="FFFFFF" w:themeColor="background1"/>
          <w:sz w:val="50"/>
          <w:szCs w:val="50"/>
        </w:rPr>
        <w:t xml:space="preserve">valuation of the </w:t>
      </w:r>
      <w:r w:rsidR="00B95FE8">
        <w:rPr>
          <w:rFonts w:asciiTheme="majorHAnsi" w:hAnsiTheme="majorHAnsi" w:cstheme="majorHAnsi"/>
          <w:color w:val="FFFFFF" w:themeColor="background1"/>
          <w:sz w:val="50"/>
          <w:szCs w:val="50"/>
        </w:rPr>
        <w:t xml:space="preserve">Health Education England </w:t>
      </w:r>
      <w:r w:rsidR="00A33002">
        <w:rPr>
          <w:rFonts w:asciiTheme="majorHAnsi" w:hAnsiTheme="majorHAnsi" w:cstheme="majorHAnsi"/>
          <w:color w:val="FFFFFF" w:themeColor="background1"/>
          <w:sz w:val="50"/>
          <w:szCs w:val="50"/>
        </w:rPr>
        <w:t>Master’s</w:t>
      </w:r>
      <w:r w:rsidR="00E81EF0" w:rsidRPr="000B1B94">
        <w:rPr>
          <w:rFonts w:asciiTheme="majorHAnsi" w:hAnsiTheme="majorHAnsi" w:cstheme="majorHAnsi"/>
          <w:color w:val="FFFFFF" w:themeColor="background1"/>
          <w:sz w:val="50"/>
          <w:szCs w:val="50"/>
        </w:rPr>
        <w:t xml:space="preserve"> in Genomic Medicine </w:t>
      </w:r>
      <w:r w:rsidR="006120BF">
        <w:rPr>
          <w:rFonts w:asciiTheme="majorHAnsi" w:hAnsiTheme="majorHAnsi" w:cstheme="majorHAnsi"/>
          <w:color w:val="FFFFFF" w:themeColor="background1"/>
          <w:sz w:val="50"/>
          <w:szCs w:val="50"/>
        </w:rPr>
        <w:t>f</w:t>
      </w:r>
      <w:r w:rsidR="00E81EF0" w:rsidRPr="000B1B94">
        <w:rPr>
          <w:rFonts w:asciiTheme="majorHAnsi" w:hAnsiTheme="majorHAnsi" w:cstheme="majorHAnsi"/>
          <w:color w:val="FFFFFF" w:themeColor="background1"/>
          <w:sz w:val="50"/>
          <w:szCs w:val="50"/>
        </w:rPr>
        <w:t>ramework</w:t>
      </w:r>
      <w:r w:rsidRPr="000B1B94">
        <w:rPr>
          <w:rFonts w:asciiTheme="majorHAnsi" w:hAnsiTheme="majorHAnsi" w:cstheme="majorHAnsi"/>
          <w:color w:val="FFFFFF" w:themeColor="background1"/>
          <w:sz w:val="50"/>
          <w:szCs w:val="50"/>
        </w:rPr>
        <w:t xml:space="preserve"> </w:t>
      </w:r>
    </w:p>
    <w:p w14:paraId="6190CAD5" w14:textId="5E64AA5B" w:rsidR="00DA527C" w:rsidRPr="000B1B94" w:rsidRDefault="00DA527C" w:rsidP="00DA527C">
      <w:pPr>
        <w:rPr>
          <w:rFonts w:asciiTheme="majorHAnsi" w:hAnsiTheme="majorHAnsi" w:cstheme="majorHAnsi"/>
        </w:rPr>
      </w:pPr>
    </w:p>
    <w:p w14:paraId="721452DE" w14:textId="7A637F46" w:rsidR="002A7CA4" w:rsidRDefault="002A7CA4" w:rsidP="002A7CA4">
      <w:pPr>
        <w:rPr>
          <w:b/>
          <w:bCs/>
          <w:color w:val="005EB8" w:themeColor="text1"/>
          <w:sz w:val="28"/>
          <w:szCs w:val="28"/>
        </w:rPr>
      </w:pPr>
      <w:r w:rsidRPr="00AC3A15">
        <w:rPr>
          <w:b/>
          <w:bCs/>
          <w:color w:val="005EB8" w:themeColor="text1"/>
          <w:sz w:val="28"/>
          <w:szCs w:val="28"/>
        </w:rPr>
        <w:t xml:space="preserve">Nightingale K, Avitabile N *, Freidoony L*, Patel K, Smith M </w:t>
      </w:r>
      <w:r>
        <w:rPr>
          <w:b/>
          <w:bCs/>
          <w:color w:val="005EB8" w:themeColor="text1"/>
          <w:sz w:val="28"/>
          <w:szCs w:val="28"/>
        </w:rPr>
        <w:t>and</w:t>
      </w:r>
      <w:r w:rsidRPr="00AC3A15">
        <w:rPr>
          <w:b/>
          <w:bCs/>
          <w:color w:val="005EB8" w:themeColor="text1"/>
          <w:sz w:val="28"/>
          <w:szCs w:val="28"/>
        </w:rPr>
        <w:t xml:space="preserve"> Buckley S.</w:t>
      </w:r>
    </w:p>
    <w:p w14:paraId="10BC05CA" w14:textId="77777777" w:rsidR="002A7CA4" w:rsidRPr="00AC3A15" w:rsidRDefault="002A7CA4" w:rsidP="002A7CA4">
      <w:pPr>
        <w:rPr>
          <w:b/>
          <w:color w:val="005EB8" w:themeColor="text1"/>
          <w:sz w:val="28"/>
          <w:szCs w:val="28"/>
        </w:rPr>
      </w:pPr>
      <w:r w:rsidRPr="00AC3A15">
        <w:rPr>
          <w:b/>
          <w:bCs/>
          <w:i/>
          <w:iCs/>
          <w:color w:val="005EB8" w:themeColor="text1"/>
          <w:sz w:val="28"/>
          <w:szCs w:val="28"/>
        </w:rPr>
        <w:t xml:space="preserve">Institute </w:t>
      </w:r>
      <w:r>
        <w:rPr>
          <w:b/>
          <w:bCs/>
          <w:i/>
          <w:iCs/>
          <w:color w:val="005EB8" w:themeColor="text1"/>
          <w:sz w:val="28"/>
          <w:szCs w:val="28"/>
        </w:rPr>
        <w:t xml:space="preserve">of </w:t>
      </w:r>
      <w:r w:rsidRPr="00AC3A15">
        <w:rPr>
          <w:b/>
          <w:bCs/>
          <w:i/>
          <w:iCs/>
          <w:color w:val="005EB8" w:themeColor="text1"/>
          <w:sz w:val="28"/>
          <w:szCs w:val="28"/>
        </w:rPr>
        <w:t>Clinical Sciences, University of Birmingham.</w:t>
      </w:r>
      <w:r w:rsidRPr="00AC3A15">
        <w:rPr>
          <w:b/>
          <w:bCs/>
          <w:color w:val="005EB8" w:themeColor="text1"/>
          <w:sz w:val="28"/>
          <w:szCs w:val="28"/>
        </w:rPr>
        <w:br/>
      </w:r>
      <w:r w:rsidRPr="00AC3A15">
        <w:rPr>
          <w:b/>
          <w:bCs/>
          <w:color w:val="005EB8" w:themeColor="text1"/>
          <w:sz w:val="28"/>
          <w:szCs w:val="28"/>
        </w:rPr>
        <w:br/>
        <w:t>Simpson S, Bishop M, Seller A</w:t>
      </w:r>
      <w:r>
        <w:rPr>
          <w:b/>
          <w:bCs/>
          <w:color w:val="005EB8" w:themeColor="text1"/>
          <w:sz w:val="28"/>
          <w:szCs w:val="28"/>
        </w:rPr>
        <w:t xml:space="preserve"> and</w:t>
      </w:r>
      <w:r w:rsidRPr="00AC3A15">
        <w:rPr>
          <w:b/>
          <w:bCs/>
          <w:color w:val="005EB8" w:themeColor="text1"/>
          <w:sz w:val="28"/>
          <w:szCs w:val="28"/>
        </w:rPr>
        <w:t xml:space="preserve"> Tatton-Brown K.</w:t>
      </w:r>
      <w:r w:rsidRPr="00AC3A15">
        <w:rPr>
          <w:b/>
          <w:bCs/>
          <w:color w:val="005EB8" w:themeColor="text1"/>
          <w:sz w:val="28"/>
          <w:szCs w:val="28"/>
        </w:rPr>
        <w:br/>
      </w:r>
      <w:r w:rsidRPr="00AC3A15">
        <w:rPr>
          <w:b/>
          <w:bCs/>
          <w:i/>
          <w:iCs/>
          <w:color w:val="005EB8" w:themeColor="text1"/>
          <w:sz w:val="28"/>
          <w:szCs w:val="28"/>
        </w:rPr>
        <w:t>Genomic</w:t>
      </w:r>
      <w:r>
        <w:rPr>
          <w:b/>
          <w:bCs/>
          <w:i/>
          <w:iCs/>
          <w:color w:val="005EB8" w:themeColor="text1"/>
          <w:sz w:val="28"/>
          <w:szCs w:val="28"/>
        </w:rPr>
        <w:t>s</w:t>
      </w:r>
      <w:r w:rsidRPr="00AC3A15">
        <w:rPr>
          <w:b/>
          <w:bCs/>
          <w:i/>
          <w:iCs/>
          <w:color w:val="005EB8" w:themeColor="text1"/>
          <w:sz w:val="28"/>
          <w:szCs w:val="28"/>
        </w:rPr>
        <w:t xml:space="preserve"> Education</w:t>
      </w:r>
      <w:r>
        <w:rPr>
          <w:b/>
          <w:bCs/>
          <w:i/>
          <w:iCs/>
          <w:color w:val="005EB8" w:themeColor="text1"/>
          <w:sz w:val="28"/>
          <w:szCs w:val="28"/>
        </w:rPr>
        <w:t xml:space="preserve"> Programme,</w:t>
      </w:r>
      <w:r w:rsidRPr="00AC3A15">
        <w:rPr>
          <w:b/>
          <w:bCs/>
          <w:i/>
          <w:iCs/>
          <w:color w:val="005EB8" w:themeColor="text1"/>
          <w:sz w:val="28"/>
          <w:szCs w:val="28"/>
        </w:rPr>
        <w:t xml:space="preserve"> Health Education England</w:t>
      </w:r>
      <w:r>
        <w:rPr>
          <w:b/>
          <w:bCs/>
          <w:i/>
          <w:iCs/>
          <w:color w:val="005EB8" w:themeColor="text1"/>
          <w:sz w:val="28"/>
          <w:szCs w:val="28"/>
        </w:rPr>
        <w:t>.</w:t>
      </w:r>
    </w:p>
    <w:p w14:paraId="5FA40130" w14:textId="507EBEF8" w:rsidR="00946D88" w:rsidRPr="000B1B94" w:rsidRDefault="00946D88" w:rsidP="00DF6A80">
      <w:pPr>
        <w:pStyle w:val="Heading1"/>
        <w:rPr>
          <w:rFonts w:asciiTheme="majorHAnsi" w:hAnsiTheme="majorHAnsi" w:cstheme="majorHAnsi"/>
          <w:color w:val="auto"/>
        </w:rPr>
        <w:sectPr w:rsidR="00946D88" w:rsidRPr="000B1B94" w:rsidSect="001F085E">
          <w:headerReference w:type="default" r:id="rId12"/>
          <w:footerReference w:type="even" r:id="rId13"/>
          <w:footerReference w:type="default" r:id="rId14"/>
          <w:headerReference w:type="first" r:id="rId15"/>
          <w:footerReference w:type="first" r:id="rId16"/>
          <w:type w:val="continuous"/>
          <w:pgSz w:w="11901" w:h="16840"/>
          <w:pgMar w:top="1134" w:right="851" w:bottom="0" w:left="851" w:header="567" w:footer="0" w:gutter="0"/>
          <w:cols w:space="708"/>
          <w:titlePg/>
          <w:docGrid w:linePitch="360"/>
        </w:sectPr>
      </w:pPr>
    </w:p>
    <w:p w14:paraId="46061EB4" w14:textId="765852B2" w:rsidR="008A785D" w:rsidRPr="00FC1F45" w:rsidRDefault="008A785D" w:rsidP="00FC1F45">
      <w:pPr>
        <w:spacing w:before="400" w:after="100" w:afterAutospacing="1"/>
        <w:rPr>
          <w:rFonts w:asciiTheme="majorHAnsi" w:hAnsiTheme="majorHAnsi" w:cstheme="majorHAnsi"/>
          <w:b/>
          <w:bCs/>
          <w:color w:val="AE2473" w:themeColor="accent5"/>
          <w:sz w:val="40"/>
          <w:szCs w:val="40"/>
        </w:rPr>
      </w:pPr>
      <w:bookmarkStart w:id="1" w:name="_Hlk106352892"/>
      <w:bookmarkStart w:id="2" w:name="_Hlk102037177"/>
      <w:r w:rsidRPr="00FC1F45">
        <w:rPr>
          <w:rFonts w:asciiTheme="majorHAnsi" w:hAnsiTheme="majorHAnsi" w:cstheme="majorHAnsi"/>
          <w:b/>
          <w:bCs/>
          <w:color w:val="AE2473" w:themeColor="accent5"/>
          <w:sz w:val="40"/>
          <w:szCs w:val="40"/>
        </w:rPr>
        <w:lastRenderedPageBreak/>
        <w:t>Contents</w:t>
      </w:r>
    </w:p>
    <w:p w14:paraId="35431B6D" w14:textId="1D35D6BD" w:rsidR="00EE1F7D" w:rsidRDefault="00AD4497">
      <w:pPr>
        <w:pStyle w:val="TOC1"/>
        <w:rPr>
          <w:rFonts w:asciiTheme="minorHAnsi" w:hAnsiTheme="minorHAnsi"/>
          <w:noProof/>
          <w:sz w:val="22"/>
          <w:szCs w:val="22"/>
          <w:lang w:eastAsia="en-GB"/>
        </w:rPr>
      </w:pPr>
      <w:r>
        <w:fldChar w:fldCharType="begin"/>
      </w:r>
      <w:r>
        <w:instrText xml:space="preserve"> TOC \o "1-4" \h \z \u </w:instrText>
      </w:r>
      <w:r>
        <w:fldChar w:fldCharType="separate"/>
      </w:r>
      <w:hyperlink w:anchor="_Toc120083941" w:history="1">
        <w:r w:rsidR="00EE1F7D" w:rsidRPr="00817AA2">
          <w:rPr>
            <w:rStyle w:val="Hyperlink"/>
            <w:rFonts w:asciiTheme="majorHAnsi" w:hAnsiTheme="majorHAnsi" w:cstheme="majorHAnsi"/>
            <w:noProof/>
          </w:rPr>
          <w:t>Executive summary</w:t>
        </w:r>
        <w:r w:rsidR="00EE1F7D">
          <w:rPr>
            <w:noProof/>
            <w:webHidden/>
          </w:rPr>
          <w:tab/>
        </w:r>
        <w:r w:rsidR="00EE1F7D">
          <w:rPr>
            <w:noProof/>
            <w:webHidden/>
          </w:rPr>
          <w:fldChar w:fldCharType="begin"/>
        </w:r>
        <w:r w:rsidR="00EE1F7D">
          <w:rPr>
            <w:noProof/>
            <w:webHidden/>
          </w:rPr>
          <w:instrText xml:space="preserve"> PAGEREF _Toc120083941 \h </w:instrText>
        </w:r>
        <w:r w:rsidR="00EE1F7D">
          <w:rPr>
            <w:noProof/>
            <w:webHidden/>
          </w:rPr>
        </w:r>
        <w:r w:rsidR="00EE1F7D">
          <w:rPr>
            <w:noProof/>
            <w:webHidden/>
          </w:rPr>
          <w:fldChar w:fldCharType="separate"/>
        </w:r>
        <w:r w:rsidR="00EE1F7D">
          <w:rPr>
            <w:noProof/>
            <w:webHidden/>
          </w:rPr>
          <w:t>3</w:t>
        </w:r>
        <w:r w:rsidR="00EE1F7D">
          <w:rPr>
            <w:noProof/>
            <w:webHidden/>
          </w:rPr>
          <w:fldChar w:fldCharType="end"/>
        </w:r>
      </w:hyperlink>
    </w:p>
    <w:p w14:paraId="6A800182" w14:textId="30962475" w:rsidR="00EE1F7D" w:rsidRDefault="00C45F50">
      <w:pPr>
        <w:pStyle w:val="TOC1"/>
        <w:rPr>
          <w:rFonts w:asciiTheme="minorHAnsi" w:hAnsiTheme="minorHAnsi"/>
          <w:noProof/>
          <w:sz w:val="22"/>
          <w:szCs w:val="22"/>
          <w:lang w:eastAsia="en-GB"/>
        </w:rPr>
      </w:pPr>
      <w:hyperlink w:anchor="_Toc120083942" w:history="1">
        <w:r w:rsidR="00EE1F7D" w:rsidRPr="00817AA2">
          <w:rPr>
            <w:rStyle w:val="Hyperlink"/>
            <w:rFonts w:asciiTheme="majorHAnsi" w:hAnsiTheme="majorHAnsi" w:cstheme="majorHAnsi"/>
            <w:noProof/>
          </w:rPr>
          <w:t>Introduction to the Master’s in Genomic Medicine programme</w:t>
        </w:r>
        <w:r w:rsidR="00EE1F7D">
          <w:rPr>
            <w:noProof/>
            <w:webHidden/>
          </w:rPr>
          <w:tab/>
        </w:r>
        <w:r w:rsidR="00EE1F7D">
          <w:rPr>
            <w:noProof/>
            <w:webHidden/>
          </w:rPr>
          <w:fldChar w:fldCharType="begin"/>
        </w:r>
        <w:r w:rsidR="00EE1F7D">
          <w:rPr>
            <w:noProof/>
            <w:webHidden/>
          </w:rPr>
          <w:instrText xml:space="preserve"> PAGEREF _Toc120083942 \h </w:instrText>
        </w:r>
        <w:r w:rsidR="00EE1F7D">
          <w:rPr>
            <w:noProof/>
            <w:webHidden/>
          </w:rPr>
        </w:r>
        <w:r w:rsidR="00EE1F7D">
          <w:rPr>
            <w:noProof/>
            <w:webHidden/>
          </w:rPr>
          <w:fldChar w:fldCharType="separate"/>
        </w:r>
        <w:r w:rsidR="00EE1F7D">
          <w:rPr>
            <w:noProof/>
            <w:webHidden/>
          </w:rPr>
          <w:t>4</w:t>
        </w:r>
        <w:r w:rsidR="00EE1F7D">
          <w:rPr>
            <w:noProof/>
            <w:webHidden/>
          </w:rPr>
          <w:fldChar w:fldCharType="end"/>
        </w:r>
      </w:hyperlink>
    </w:p>
    <w:p w14:paraId="4BC6BB0E" w14:textId="784EF247" w:rsidR="00EE1F7D" w:rsidRDefault="00C45F50">
      <w:pPr>
        <w:pStyle w:val="TOC2"/>
        <w:tabs>
          <w:tab w:val="right" w:pos="10188"/>
        </w:tabs>
        <w:rPr>
          <w:rFonts w:asciiTheme="minorHAnsi" w:hAnsiTheme="minorHAnsi"/>
          <w:noProof/>
          <w:sz w:val="22"/>
          <w:szCs w:val="22"/>
          <w:lang w:eastAsia="en-GB"/>
        </w:rPr>
      </w:pPr>
      <w:hyperlink w:anchor="_Toc120083943" w:history="1">
        <w:r w:rsidR="00EE1F7D" w:rsidRPr="00817AA2">
          <w:rPr>
            <w:rStyle w:val="Hyperlink"/>
            <w:rFonts w:asciiTheme="majorHAnsi" w:hAnsiTheme="majorHAnsi" w:cstheme="majorHAnsi"/>
            <w:noProof/>
          </w:rPr>
          <w:t>Programme description</w:t>
        </w:r>
        <w:r w:rsidR="00EE1F7D">
          <w:rPr>
            <w:noProof/>
            <w:webHidden/>
          </w:rPr>
          <w:tab/>
        </w:r>
        <w:r w:rsidR="00EE1F7D">
          <w:rPr>
            <w:noProof/>
            <w:webHidden/>
          </w:rPr>
          <w:fldChar w:fldCharType="begin"/>
        </w:r>
        <w:r w:rsidR="00EE1F7D">
          <w:rPr>
            <w:noProof/>
            <w:webHidden/>
          </w:rPr>
          <w:instrText xml:space="preserve"> PAGEREF _Toc120083943 \h </w:instrText>
        </w:r>
        <w:r w:rsidR="00EE1F7D">
          <w:rPr>
            <w:noProof/>
            <w:webHidden/>
          </w:rPr>
        </w:r>
        <w:r w:rsidR="00EE1F7D">
          <w:rPr>
            <w:noProof/>
            <w:webHidden/>
          </w:rPr>
          <w:fldChar w:fldCharType="separate"/>
        </w:r>
        <w:r w:rsidR="00EE1F7D">
          <w:rPr>
            <w:noProof/>
            <w:webHidden/>
          </w:rPr>
          <w:t>4</w:t>
        </w:r>
        <w:r w:rsidR="00EE1F7D">
          <w:rPr>
            <w:noProof/>
            <w:webHidden/>
          </w:rPr>
          <w:fldChar w:fldCharType="end"/>
        </w:r>
      </w:hyperlink>
    </w:p>
    <w:p w14:paraId="2202F855" w14:textId="1D34BB9C" w:rsidR="00EE1F7D" w:rsidRDefault="00C45F50">
      <w:pPr>
        <w:pStyle w:val="TOC2"/>
        <w:tabs>
          <w:tab w:val="right" w:pos="10188"/>
        </w:tabs>
        <w:rPr>
          <w:rFonts w:asciiTheme="minorHAnsi" w:hAnsiTheme="minorHAnsi"/>
          <w:noProof/>
          <w:sz w:val="22"/>
          <w:szCs w:val="22"/>
          <w:lang w:eastAsia="en-GB"/>
        </w:rPr>
      </w:pPr>
      <w:hyperlink w:anchor="_Toc120083944" w:history="1">
        <w:r w:rsidR="00EE1F7D" w:rsidRPr="00817AA2">
          <w:rPr>
            <w:rStyle w:val="Hyperlink"/>
            <w:rFonts w:asciiTheme="majorHAnsi" w:hAnsiTheme="majorHAnsi" w:cstheme="majorHAnsi"/>
            <w:noProof/>
          </w:rPr>
          <w:t>Financial overview</w:t>
        </w:r>
        <w:r w:rsidR="00EE1F7D">
          <w:rPr>
            <w:noProof/>
            <w:webHidden/>
          </w:rPr>
          <w:tab/>
        </w:r>
        <w:r w:rsidR="00EE1F7D">
          <w:rPr>
            <w:noProof/>
            <w:webHidden/>
          </w:rPr>
          <w:fldChar w:fldCharType="begin"/>
        </w:r>
        <w:r w:rsidR="00EE1F7D">
          <w:rPr>
            <w:noProof/>
            <w:webHidden/>
          </w:rPr>
          <w:instrText xml:space="preserve"> PAGEREF _Toc120083944 \h </w:instrText>
        </w:r>
        <w:r w:rsidR="00EE1F7D">
          <w:rPr>
            <w:noProof/>
            <w:webHidden/>
          </w:rPr>
        </w:r>
        <w:r w:rsidR="00EE1F7D">
          <w:rPr>
            <w:noProof/>
            <w:webHidden/>
          </w:rPr>
          <w:fldChar w:fldCharType="separate"/>
        </w:r>
        <w:r w:rsidR="00EE1F7D">
          <w:rPr>
            <w:noProof/>
            <w:webHidden/>
          </w:rPr>
          <w:t>4</w:t>
        </w:r>
        <w:r w:rsidR="00EE1F7D">
          <w:rPr>
            <w:noProof/>
            <w:webHidden/>
          </w:rPr>
          <w:fldChar w:fldCharType="end"/>
        </w:r>
      </w:hyperlink>
    </w:p>
    <w:p w14:paraId="66FD8C19" w14:textId="55471F41" w:rsidR="00EE1F7D" w:rsidRDefault="00C45F50">
      <w:pPr>
        <w:pStyle w:val="TOC2"/>
        <w:tabs>
          <w:tab w:val="right" w:pos="10188"/>
        </w:tabs>
        <w:rPr>
          <w:rFonts w:asciiTheme="minorHAnsi" w:hAnsiTheme="minorHAnsi"/>
          <w:noProof/>
          <w:sz w:val="22"/>
          <w:szCs w:val="22"/>
          <w:lang w:eastAsia="en-GB"/>
        </w:rPr>
      </w:pPr>
      <w:hyperlink w:anchor="_Toc120083945" w:history="1">
        <w:r w:rsidR="00EE1F7D" w:rsidRPr="00817AA2">
          <w:rPr>
            <w:rStyle w:val="Hyperlink"/>
            <w:rFonts w:asciiTheme="majorHAnsi" w:hAnsiTheme="majorHAnsi" w:cstheme="majorHAnsi"/>
            <w:noProof/>
          </w:rPr>
          <w:t>Curriculum and module descriptions</w:t>
        </w:r>
        <w:r w:rsidR="00EE1F7D">
          <w:rPr>
            <w:noProof/>
            <w:webHidden/>
          </w:rPr>
          <w:tab/>
        </w:r>
        <w:r w:rsidR="00EE1F7D">
          <w:rPr>
            <w:noProof/>
            <w:webHidden/>
          </w:rPr>
          <w:fldChar w:fldCharType="begin"/>
        </w:r>
        <w:r w:rsidR="00EE1F7D">
          <w:rPr>
            <w:noProof/>
            <w:webHidden/>
          </w:rPr>
          <w:instrText xml:space="preserve"> PAGEREF _Toc120083945 \h </w:instrText>
        </w:r>
        <w:r w:rsidR="00EE1F7D">
          <w:rPr>
            <w:noProof/>
            <w:webHidden/>
          </w:rPr>
        </w:r>
        <w:r w:rsidR="00EE1F7D">
          <w:rPr>
            <w:noProof/>
            <w:webHidden/>
          </w:rPr>
          <w:fldChar w:fldCharType="separate"/>
        </w:r>
        <w:r w:rsidR="00EE1F7D">
          <w:rPr>
            <w:noProof/>
            <w:webHidden/>
          </w:rPr>
          <w:t>5</w:t>
        </w:r>
        <w:r w:rsidR="00EE1F7D">
          <w:rPr>
            <w:noProof/>
            <w:webHidden/>
          </w:rPr>
          <w:fldChar w:fldCharType="end"/>
        </w:r>
      </w:hyperlink>
    </w:p>
    <w:p w14:paraId="27F49644" w14:textId="51457A91" w:rsidR="00EE1F7D" w:rsidRDefault="00C45F50">
      <w:pPr>
        <w:pStyle w:val="TOC2"/>
        <w:tabs>
          <w:tab w:val="right" w:pos="10188"/>
        </w:tabs>
        <w:rPr>
          <w:rFonts w:asciiTheme="minorHAnsi" w:hAnsiTheme="minorHAnsi"/>
          <w:noProof/>
          <w:sz w:val="22"/>
          <w:szCs w:val="22"/>
          <w:lang w:eastAsia="en-GB"/>
        </w:rPr>
      </w:pPr>
      <w:hyperlink w:anchor="_Toc120083946" w:history="1">
        <w:r w:rsidR="00EE1F7D" w:rsidRPr="00817AA2">
          <w:rPr>
            <w:rStyle w:val="Hyperlink"/>
            <w:rFonts w:asciiTheme="majorHAnsi" w:hAnsiTheme="majorHAnsi" w:cstheme="majorHAnsi"/>
            <w:noProof/>
          </w:rPr>
          <w:t>National distribution of learners</w:t>
        </w:r>
        <w:r w:rsidR="00EE1F7D">
          <w:rPr>
            <w:noProof/>
            <w:webHidden/>
          </w:rPr>
          <w:tab/>
        </w:r>
        <w:r w:rsidR="00EE1F7D">
          <w:rPr>
            <w:noProof/>
            <w:webHidden/>
          </w:rPr>
          <w:fldChar w:fldCharType="begin"/>
        </w:r>
        <w:r w:rsidR="00EE1F7D">
          <w:rPr>
            <w:noProof/>
            <w:webHidden/>
          </w:rPr>
          <w:instrText xml:space="preserve"> PAGEREF _Toc120083946 \h </w:instrText>
        </w:r>
        <w:r w:rsidR="00EE1F7D">
          <w:rPr>
            <w:noProof/>
            <w:webHidden/>
          </w:rPr>
        </w:r>
        <w:r w:rsidR="00EE1F7D">
          <w:rPr>
            <w:noProof/>
            <w:webHidden/>
          </w:rPr>
          <w:fldChar w:fldCharType="separate"/>
        </w:r>
        <w:r w:rsidR="00EE1F7D">
          <w:rPr>
            <w:noProof/>
            <w:webHidden/>
          </w:rPr>
          <w:t>6</w:t>
        </w:r>
        <w:r w:rsidR="00EE1F7D">
          <w:rPr>
            <w:noProof/>
            <w:webHidden/>
          </w:rPr>
          <w:fldChar w:fldCharType="end"/>
        </w:r>
      </w:hyperlink>
    </w:p>
    <w:p w14:paraId="6D3579DB" w14:textId="1CFCF0AC" w:rsidR="00EE1F7D" w:rsidRDefault="00C45F50">
      <w:pPr>
        <w:pStyle w:val="TOC2"/>
        <w:tabs>
          <w:tab w:val="right" w:pos="10188"/>
        </w:tabs>
        <w:rPr>
          <w:rFonts w:asciiTheme="minorHAnsi" w:hAnsiTheme="minorHAnsi"/>
          <w:noProof/>
          <w:sz w:val="22"/>
          <w:szCs w:val="22"/>
          <w:lang w:eastAsia="en-GB"/>
        </w:rPr>
      </w:pPr>
      <w:hyperlink w:anchor="_Toc120083947" w:history="1">
        <w:r w:rsidR="00EE1F7D" w:rsidRPr="00817AA2">
          <w:rPr>
            <w:rStyle w:val="Hyperlink"/>
            <w:rFonts w:asciiTheme="majorHAnsi" w:hAnsiTheme="majorHAnsi" w:cstheme="majorHAnsi"/>
            <w:noProof/>
          </w:rPr>
          <w:t>Professional background of learners and training delivered</w:t>
        </w:r>
        <w:r w:rsidR="00EE1F7D">
          <w:rPr>
            <w:noProof/>
            <w:webHidden/>
          </w:rPr>
          <w:tab/>
        </w:r>
        <w:r w:rsidR="00EE1F7D">
          <w:rPr>
            <w:noProof/>
            <w:webHidden/>
          </w:rPr>
          <w:fldChar w:fldCharType="begin"/>
        </w:r>
        <w:r w:rsidR="00EE1F7D">
          <w:rPr>
            <w:noProof/>
            <w:webHidden/>
          </w:rPr>
          <w:instrText xml:space="preserve"> PAGEREF _Toc120083947 \h </w:instrText>
        </w:r>
        <w:r w:rsidR="00EE1F7D">
          <w:rPr>
            <w:noProof/>
            <w:webHidden/>
          </w:rPr>
        </w:r>
        <w:r w:rsidR="00EE1F7D">
          <w:rPr>
            <w:noProof/>
            <w:webHidden/>
          </w:rPr>
          <w:fldChar w:fldCharType="separate"/>
        </w:r>
        <w:r w:rsidR="00EE1F7D">
          <w:rPr>
            <w:noProof/>
            <w:webHidden/>
          </w:rPr>
          <w:t>8</w:t>
        </w:r>
        <w:r w:rsidR="00EE1F7D">
          <w:rPr>
            <w:noProof/>
            <w:webHidden/>
          </w:rPr>
          <w:fldChar w:fldCharType="end"/>
        </w:r>
      </w:hyperlink>
    </w:p>
    <w:p w14:paraId="3790A784" w14:textId="55CB61A3" w:rsidR="00EE1F7D" w:rsidRDefault="00C45F50">
      <w:pPr>
        <w:pStyle w:val="TOC1"/>
        <w:rPr>
          <w:rFonts w:asciiTheme="minorHAnsi" w:hAnsiTheme="minorHAnsi"/>
          <w:noProof/>
          <w:sz w:val="22"/>
          <w:szCs w:val="22"/>
          <w:lang w:eastAsia="en-GB"/>
        </w:rPr>
      </w:pPr>
      <w:hyperlink w:anchor="_Toc120083948" w:history="1">
        <w:r w:rsidR="00EE1F7D" w:rsidRPr="00817AA2">
          <w:rPr>
            <w:rStyle w:val="Hyperlink"/>
            <w:rFonts w:asciiTheme="majorHAnsi" w:hAnsiTheme="majorHAnsi" w:cstheme="majorHAnsi"/>
            <w:noProof/>
          </w:rPr>
          <w:t>Evaluation of the Master’s in Genomic Medicine programme (2015–21)</w:t>
        </w:r>
        <w:r w:rsidR="00EE1F7D">
          <w:rPr>
            <w:noProof/>
            <w:webHidden/>
          </w:rPr>
          <w:tab/>
        </w:r>
        <w:r w:rsidR="00EE1F7D">
          <w:rPr>
            <w:noProof/>
            <w:webHidden/>
          </w:rPr>
          <w:fldChar w:fldCharType="begin"/>
        </w:r>
        <w:r w:rsidR="00EE1F7D">
          <w:rPr>
            <w:noProof/>
            <w:webHidden/>
          </w:rPr>
          <w:instrText xml:space="preserve"> PAGEREF _Toc120083948 \h </w:instrText>
        </w:r>
        <w:r w:rsidR="00EE1F7D">
          <w:rPr>
            <w:noProof/>
            <w:webHidden/>
          </w:rPr>
        </w:r>
        <w:r w:rsidR="00EE1F7D">
          <w:rPr>
            <w:noProof/>
            <w:webHidden/>
          </w:rPr>
          <w:fldChar w:fldCharType="separate"/>
        </w:r>
        <w:r w:rsidR="00EE1F7D">
          <w:rPr>
            <w:noProof/>
            <w:webHidden/>
          </w:rPr>
          <w:t>10</w:t>
        </w:r>
        <w:r w:rsidR="00EE1F7D">
          <w:rPr>
            <w:noProof/>
            <w:webHidden/>
          </w:rPr>
          <w:fldChar w:fldCharType="end"/>
        </w:r>
      </w:hyperlink>
    </w:p>
    <w:p w14:paraId="43774E97" w14:textId="1BF68406" w:rsidR="00EE1F7D" w:rsidRDefault="00C45F50">
      <w:pPr>
        <w:pStyle w:val="TOC2"/>
        <w:tabs>
          <w:tab w:val="right" w:pos="10188"/>
        </w:tabs>
        <w:rPr>
          <w:rFonts w:asciiTheme="minorHAnsi" w:hAnsiTheme="minorHAnsi"/>
          <w:noProof/>
          <w:sz w:val="22"/>
          <w:szCs w:val="22"/>
          <w:lang w:eastAsia="en-GB"/>
        </w:rPr>
      </w:pPr>
      <w:hyperlink w:anchor="_Toc120083949" w:history="1">
        <w:r w:rsidR="00EE1F7D" w:rsidRPr="00817AA2">
          <w:rPr>
            <w:rStyle w:val="Hyperlink"/>
            <w:rFonts w:asciiTheme="majorHAnsi" w:hAnsiTheme="majorHAnsi" w:cstheme="majorHAnsi"/>
            <w:noProof/>
          </w:rPr>
          <w:t>Study aims</w:t>
        </w:r>
        <w:r w:rsidR="00EE1F7D">
          <w:rPr>
            <w:noProof/>
            <w:webHidden/>
          </w:rPr>
          <w:tab/>
        </w:r>
        <w:r w:rsidR="00EE1F7D">
          <w:rPr>
            <w:noProof/>
            <w:webHidden/>
          </w:rPr>
          <w:fldChar w:fldCharType="begin"/>
        </w:r>
        <w:r w:rsidR="00EE1F7D">
          <w:rPr>
            <w:noProof/>
            <w:webHidden/>
          </w:rPr>
          <w:instrText xml:space="preserve"> PAGEREF _Toc120083949 \h </w:instrText>
        </w:r>
        <w:r w:rsidR="00EE1F7D">
          <w:rPr>
            <w:noProof/>
            <w:webHidden/>
          </w:rPr>
        </w:r>
        <w:r w:rsidR="00EE1F7D">
          <w:rPr>
            <w:noProof/>
            <w:webHidden/>
          </w:rPr>
          <w:fldChar w:fldCharType="separate"/>
        </w:r>
        <w:r w:rsidR="00EE1F7D">
          <w:rPr>
            <w:noProof/>
            <w:webHidden/>
          </w:rPr>
          <w:t>10</w:t>
        </w:r>
        <w:r w:rsidR="00EE1F7D">
          <w:rPr>
            <w:noProof/>
            <w:webHidden/>
          </w:rPr>
          <w:fldChar w:fldCharType="end"/>
        </w:r>
      </w:hyperlink>
    </w:p>
    <w:p w14:paraId="530ED650" w14:textId="76F79264" w:rsidR="00EE1F7D" w:rsidRDefault="00C45F50">
      <w:pPr>
        <w:pStyle w:val="TOC2"/>
        <w:tabs>
          <w:tab w:val="right" w:pos="10188"/>
        </w:tabs>
        <w:rPr>
          <w:rFonts w:asciiTheme="minorHAnsi" w:hAnsiTheme="minorHAnsi"/>
          <w:noProof/>
          <w:sz w:val="22"/>
          <w:szCs w:val="22"/>
          <w:lang w:eastAsia="en-GB"/>
        </w:rPr>
      </w:pPr>
      <w:hyperlink w:anchor="_Toc120083950" w:history="1">
        <w:r w:rsidR="00EE1F7D" w:rsidRPr="00817AA2">
          <w:rPr>
            <w:rStyle w:val="Hyperlink"/>
            <w:rFonts w:asciiTheme="majorHAnsi" w:hAnsiTheme="majorHAnsi" w:cstheme="majorHAnsi"/>
            <w:noProof/>
          </w:rPr>
          <w:t>Study design and methodology</w:t>
        </w:r>
        <w:r w:rsidR="00EE1F7D">
          <w:rPr>
            <w:noProof/>
            <w:webHidden/>
          </w:rPr>
          <w:tab/>
        </w:r>
        <w:r w:rsidR="00EE1F7D">
          <w:rPr>
            <w:noProof/>
            <w:webHidden/>
          </w:rPr>
          <w:fldChar w:fldCharType="begin"/>
        </w:r>
        <w:r w:rsidR="00EE1F7D">
          <w:rPr>
            <w:noProof/>
            <w:webHidden/>
          </w:rPr>
          <w:instrText xml:space="preserve"> PAGEREF _Toc120083950 \h </w:instrText>
        </w:r>
        <w:r w:rsidR="00EE1F7D">
          <w:rPr>
            <w:noProof/>
            <w:webHidden/>
          </w:rPr>
        </w:r>
        <w:r w:rsidR="00EE1F7D">
          <w:rPr>
            <w:noProof/>
            <w:webHidden/>
          </w:rPr>
          <w:fldChar w:fldCharType="separate"/>
        </w:r>
        <w:r w:rsidR="00EE1F7D">
          <w:rPr>
            <w:noProof/>
            <w:webHidden/>
          </w:rPr>
          <w:t>10</w:t>
        </w:r>
        <w:r w:rsidR="00EE1F7D">
          <w:rPr>
            <w:noProof/>
            <w:webHidden/>
          </w:rPr>
          <w:fldChar w:fldCharType="end"/>
        </w:r>
      </w:hyperlink>
    </w:p>
    <w:p w14:paraId="7B40A4A2" w14:textId="0FD3E789" w:rsidR="00EE1F7D" w:rsidRDefault="00C45F50">
      <w:pPr>
        <w:pStyle w:val="TOC1"/>
        <w:rPr>
          <w:rFonts w:asciiTheme="minorHAnsi" w:hAnsiTheme="minorHAnsi"/>
          <w:noProof/>
          <w:sz w:val="22"/>
          <w:szCs w:val="22"/>
          <w:lang w:eastAsia="en-GB"/>
        </w:rPr>
      </w:pPr>
      <w:hyperlink w:anchor="_Toc120083951" w:history="1">
        <w:r w:rsidR="00EE1F7D" w:rsidRPr="00817AA2">
          <w:rPr>
            <w:rStyle w:val="Hyperlink"/>
            <w:noProof/>
            <w:lang w:eastAsia="en-GB"/>
          </w:rPr>
          <w:t>Results</w:t>
        </w:r>
        <w:r w:rsidR="00EE1F7D">
          <w:rPr>
            <w:noProof/>
            <w:webHidden/>
          </w:rPr>
          <w:tab/>
        </w:r>
        <w:r w:rsidR="00EE1F7D">
          <w:rPr>
            <w:noProof/>
            <w:webHidden/>
          </w:rPr>
          <w:fldChar w:fldCharType="begin"/>
        </w:r>
        <w:r w:rsidR="00EE1F7D">
          <w:rPr>
            <w:noProof/>
            <w:webHidden/>
          </w:rPr>
          <w:instrText xml:space="preserve"> PAGEREF _Toc120083951 \h </w:instrText>
        </w:r>
        <w:r w:rsidR="00EE1F7D">
          <w:rPr>
            <w:noProof/>
            <w:webHidden/>
          </w:rPr>
        </w:r>
        <w:r w:rsidR="00EE1F7D">
          <w:rPr>
            <w:noProof/>
            <w:webHidden/>
          </w:rPr>
          <w:fldChar w:fldCharType="separate"/>
        </w:r>
        <w:r w:rsidR="00EE1F7D">
          <w:rPr>
            <w:noProof/>
            <w:webHidden/>
          </w:rPr>
          <w:t>12</w:t>
        </w:r>
        <w:r w:rsidR="00EE1F7D">
          <w:rPr>
            <w:noProof/>
            <w:webHidden/>
          </w:rPr>
          <w:fldChar w:fldCharType="end"/>
        </w:r>
      </w:hyperlink>
    </w:p>
    <w:p w14:paraId="79F8D86E" w14:textId="08B82C4F" w:rsidR="00EE1F7D" w:rsidRDefault="00C45F50">
      <w:pPr>
        <w:pStyle w:val="TOC2"/>
        <w:tabs>
          <w:tab w:val="right" w:pos="10188"/>
        </w:tabs>
        <w:rPr>
          <w:rFonts w:asciiTheme="minorHAnsi" w:hAnsiTheme="minorHAnsi"/>
          <w:noProof/>
          <w:sz w:val="22"/>
          <w:szCs w:val="22"/>
          <w:lang w:eastAsia="en-GB"/>
        </w:rPr>
      </w:pPr>
      <w:hyperlink w:anchor="_Toc120083952" w:history="1">
        <w:r w:rsidR="00EE1F7D" w:rsidRPr="00817AA2">
          <w:rPr>
            <w:rStyle w:val="Hyperlink"/>
            <w:noProof/>
          </w:rPr>
          <w:t>Results (I): Study response</w:t>
        </w:r>
        <w:r w:rsidR="00EE1F7D">
          <w:rPr>
            <w:noProof/>
            <w:webHidden/>
          </w:rPr>
          <w:tab/>
        </w:r>
        <w:r w:rsidR="00EE1F7D">
          <w:rPr>
            <w:noProof/>
            <w:webHidden/>
          </w:rPr>
          <w:fldChar w:fldCharType="begin"/>
        </w:r>
        <w:r w:rsidR="00EE1F7D">
          <w:rPr>
            <w:noProof/>
            <w:webHidden/>
          </w:rPr>
          <w:instrText xml:space="preserve"> PAGEREF _Toc120083952 \h </w:instrText>
        </w:r>
        <w:r w:rsidR="00EE1F7D">
          <w:rPr>
            <w:noProof/>
            <w:webHidden/>
          </w:rPr>
        </w:r>
        <w:r w:rsidR="00EE1F7D">
          <w:rPr>
            <w:noProof/>
            <w:webHidden/>
          </w:rPr>
          <w:fldChar w:fldCharType="separate"/>
        </w:r>
        <w:r w:rsidR="00EE1F7D">
          <w:rPr>
            <w:noProof/>
            <w:webHidden/>
          </w:rPr>
          <w:t>12</w:t>
        </w:r>
        <w:r w:rsidR="00EE1F7D">
          <w:rPr>
            <w:noProof/>
            <w:webHidden/>
          </w:rPr>
          <w:fldChar w:fldCharType="end"/>
        </w:r>
      </w:hyperlink>
    </w:p>
    <w:p w14:paraId="5A93DE48" w14:textId="30143301" w:rsidR="00EE1F7D" w:rsidRDefault="00C45F50">
      <w:pPr>
        <w:pStyle w:val="TOC2"/>
        <w:tabs>
          <w:tab w:val="right" w:pos="10188"/>
        </w:tabs>
        <w:rPr>
          <w:rFonts w:asciiTheme="minorHAnsi" w:hAnsiTheme="minorHAnsi"/>
          <w:noProof/>
          <w:sz w:val="22"/>
          <w:szCs w:val="22"/>
          <w:lang w:eastAsia="en-GB"/>
        </w:rPr>
      </w:pPr>
      <w:hyperlink w:anchor="_Toc120083953" w:history="1">
        <w:r w:rsidR="00EE1F7D" w:rsidRPr="00817AA2">
          <w:rPr>
            <w:rStyle w:val="Hyperlink"/>
            <w:noProof/>
          </w:rPr>
          <w:t>Results (II): Survey data and thematic analysis</w:t>
        </w:r>
        <w:r w:rsidR="00EE1F7D">
          <w:rPr>
            <w:noProof/>
            <w:webHidden/>
          </w:rPr>
          <w:tab/>
        </w:r>
        <w:r w:rsidR="00EE1F7D">
          <w:rPr>
            <w:noProof/>
            <w:webHidden/>
          </w:rPr>
          <w:fldChar w:fldCharType="begin"/>
        </w:r>
        <w:r w:rsidR="00EE1F7D">
          <w:rPr>
            <w:noProof/>
            <w:webHidden/>
          </w:rPr>
          <w:instrText xml:space="preserve"> PAGEREF _Toc120083953 \h </w:instrText>
        </w:r>
        <w:r w:rsidR="00EE1F7D">
          <w:rPr>
            <w:noProof/>
            <w:webHidden/>
          </w:rPr>
        </w:r>
        <w:r w:rsidR="00EE1F7D">
          <w:rPr>
            <w:noProof/>
            <w:webHidden/>
          </w:rPr>
          <w:fldChar w:fldCharType="separate"/>
        </w:r>
        <w:r w:rsidR="00EE1F7D">
          <w:rPr>
            <w:noProof/>
            <w:webHidden/>
          </w:rPr>
          <w:t>12</w:t>
        </w:r>
        <w:r w:rsidR="00EE1F7D">
          <w:rPr>
            <w:noProof/>
            <w:webHidden/>
          </w:rPr>
          <w:fldChar w:fldCharType="end"/>
        </w:r>
      </w:hyperlink>
    </w:p>
    <w:p w14:paraId="75C366C4" w14:textId="2CB35EA0" w:rsidR="00EE1F7D" w:rsidRDefault="00C45F50">
      <w:pPr>
        <w:pStyle w:val="TOC3"/>
        <w:tabs>
          <w:tab w:val="right" w:pos="10188"/>
        </w:tabs>
        <w:rPr>
          <w:rFonts w:asciiTheme="minorHAnsi" w:hAnsiTheme="minorHAnsi"/>
          <w:noProof/>
          <w:sz w:val="22"/>
          <w:szCs w:val="22"/>
          <w:lang w:eastAsia="en-GB"/>
        </w:rPr>
      </w:pPr>
      <w:hyperlink w:anchor="_Toc120083954" w:history="1">
        <w:r w:rsidR="00EE1F7D" w:rsidRPr="00817AA2">
          <w:rPr>
            <w:rStyle w:val="Hyperlink"/>
            <w:noProof/>
          </w:rPr>
          <w:t>Participant recruitment and application to the programme</w:t>
        </w:r>
        <w:r w:rsidR="00EE1F7D">
          <w:rPr>
            <w:noProof/>
            <w:webHidden/>
          </w:rPr>
          <w:tab/>
        </w:r>
        <w:r w:rsidR="00EE1F7D">
          <w:rPr>
            <w:noProof/>
            <w:webHidden/>
          </w:rPr>
          <w:fldChar w:fldCharType="begin"/>
        </w:r>
        <w:r w:rsidR="00EE1F7D">
          <w:rPr>
            <w:noProof/>
            <w:webHidden/>
          </w:rPr>
          <w:instrText xml:space="preserve"> PAGEREF _Toc120083954 \h </w:instrText>
        </w:r>
        <w:r w:rsidR="00EE1F7D">
          <w:rPr>
            <w:noProof/>
            <w:webHidden/>
          </w:rPr>
        </w:r>
        <w:r w:rsidR="00EE1F7D">
          <w:rPr>
            <w:noProof/>
            <w:webHidden/>
          </w:rPr>
          <w:fldChar w:fldCharType="separate"/>
        </w:r>
        <w:r w:rsidR="00EE1F7D">
          <w:rPr>
            <w:noProof/>
            <w:webHidden/>
          </w:rPr>
          <w:t>12</w:t>
        </w:r>
        <w:r w:rsidR="00EE1F7D">
          <w:rPr>
            <w:noProof/>
            <w:webHidden/>
          </w:rPr>
          <w:fldChar w:fldCharType="end"/>
        </w:r>
      </w:hyperlink>
    </w:p>
    <w:p w14:paraId="644A5BA5" w14:textId="1E868B84" w:rsidR="00EE1F7D" w:rsidRDefault="00C45F50">
      <w:pPr>
        <w:pStyle w:val="TOC3"/>
        <w:tabs>
          <w:tab w:val="right" w:pos="10188"/>
        </w:tabs>
        <w:rPr>
          <w:rFonts w:asciiTheme="minorHAnsi" w:hAnsiTheme="minorHAnsi"/>
          <w:noProof/>
          <w:sz w:val="22"/>
          <w:szCs w:val="22"/>
          <w:lang w:eastAsia="en-GB"/>
        </w:rPr>
      </w:pPr>
      <w:hyperlink w:anchor="_Toc120083955" w:history="1">
        <w:r w:rsidR="00EE1F7D" w:rsidRPr="00817AA2">
          <w:rPr>
            <w:rStyle w:val="Hyperlink"/>
            <w:noProof/>
            <w:lang w:eastAsia="en-GB"/>
          </w:rPr>
          <w:t>Programme application: Drivers and challenges</w:t>
        </w:r>
        <w:r w:rsidR="00EE1F7D">
          <w:rPr>
            <w:noProof/>
            <w:webHidden/>
          </w:rPr>
          <w:tab/>
        </w:r>
        <w:r w:rsidR="00EE1F7D">
          <w:rPr>
            <w:noProof/>
            <w:webHidden/>
          </w:rPr>
          <w:fldChar w:fldCharType="begin"/>
        </w:r>
        <w:r w:rsidR="00EE1F7D">
          <w:rPr>
            <w:noProof/>
            <w:webHidden/>
          </w:rPr>
          <w:instrText xml:space="preserve"> PAGEREF _Toc120083955 \h </w:instrText>
        </w:r>
        <w:r w:rsidR="00EE1F7D">
          <w:rPr>
            <w:noProof/>
            <w:webHidden/>
          </w:rPr>
        </w:r>
        <w:r w:rsidR="00EE1F7D">
          <w:rPr>
            <w:noProof/>
            <w:webHidden/>
          </w:rPr>
          <w:fldChar w:fldCharType="separate"/>
        </w:r>
        <w:r w:rsidR="00EE1F7D">
          <w:rPr>
            <w:noProof/>
            <w:webHidden/>
          </w:rPr>
          <w:t>14</w:t>
        </w:r>
        <w:r w:rsidR="00EE1F7D">
          <w:rPr>
            <w:noProof/>
            <w:webHidden/>
          </w:rPr>
          <w:fldChar w:fldCharType="end"/>
        </w:r>
      </w:hyperlink>
    </w:p>
    <w:p w14:paraId="13AABF42" w14:textId="3B7FF93E" w:rsidR="00EE1F7D" w:rsidRDefault="00C45F50">
      <w:pPr>
        <w:pStyle w:val="TOC3"/>
        <w:tabs>
          <w:tab w:val="right" w:pos="10188"/>
        </w:tabs>
        <w:rPr>
          <w:rFonts w:asciiTheme="minorHAnsi" w:hAnsiTheme="minorHAnsi"/>
          <w:noProof/>
          <w:sz w:val="22"/>
          <w:szCs w:val="22"/>
          <w:lang w:eastAsia="en-GB"/>
        </w:rPr>
      </w:pPr>
      <w:hyperlink w:anchor="_Toc120083956" w:history="1">
        <w:r w:rsidR="00EE1F7D" w:rsidRPr="00817AA2">
          <w:rPr>
            <w:rStyle w:val="Hyperlink"/>
            <w:noProof/>
          </w:rPr>
          <w:t>Programme design and delivery</w:t>
        </w:r>
        <w:r w:rsidR="00EE1F7D">
          <w:rPr>
            <w:noProof/>
            <w:webHidden/>
          </w:rPr>
          <w:tab/>
        </w:r>
        <w:r w:rsidR="00EE1F7D">
          <w:rPr>
            <w:noProof/>
            <w:webHidden/>
          </w:rPr>
          <w:fldChar w:fldCharType="begin"/>
        </w:r>
        <w:r w:rsidR="00EE1F7D">
          <w:rPr>
            <w:noProof/>
            <w:webHidden/>
          </w:rPr>
          <w:instrText xml:space="preserve"> PAGEREF _Toc120083956 \h </w:instrText>
        </w:r>
        <w:r w:rsidR="00EE1F7D">
          <w:rPr>
            <w:noProof/>
            <w:webHidden/>
          </w:rPr>
        </w:r>
        <w:r w:rsidR="00EE1F7D">
          <w:rPr>
            <w:noProof/>
            <w:webHidden/>
          </w:rPr>
          <w:fldChar w:fldCharType="separate"/>
        </w:r>
        <w:r w:rsidR="00EE1F7D">
          <w:rPr>
            <w:noProof/>
            <w:webHidden/>
          </w:rPr>
          <w:t>15</w:t>
        </w:r>
        <w:r w:rsidR="00EE1F7D">
          <w:rPr>
            <w:noProof/>
            <w:webHidden/>
          </w:rPr>
          <w:fldChar w:fldCharType="end"/>
        </w:r>
      </w:hyperlink>
    </w:p>
    <w:p w14:paraId="1877F330" w14:textId="524750C4" w:rsidR="00EE1F7D" w:rsidRDefault="00C45F50">
      <w:pPr>
        <w:pStyle w:val="TOC4"/>
        <w:rPr>
          <w:rFonts w:asciiTheme="minorHAnsi" w:hAnsiTheme="minorHAnsi"/>
          <w:noProof/>
          <w:sz w:val="22"/>
          <w:szCs w:val="22"/>
          <w:lang w:eastAsia="en-GB"/>
        </w:rPr>
      </w:pPr>
      <w:hyperlink w:anchor="_Toc120083957" w:history="1">
        <w:r w:rsidR="00EE1F7D" w:rsidRPr="00817AA2">
          <w:rPr>
            <w:rStyle w:val="Hyperlink"/>
            <w:rFonts w:eastAsia="Calibri"/>
            <w:noProof/>
          </w:rPr>
          <w:t xml:space="preserve">Programme design (I): </w:t>
        </w:r>
        <w:r w:rsidR="00EE1F7D" w:rsidRPr="00817AA2">
          <w:rPr>
            <w:rStyle w:val="Hyperlink"/>
            <w:noProof/>
          </w:rPr>
          <w:t>Learning environments and modes of delivery</w:t>
        </w:r>
        <w:r w:rsidR="00EE1F7D">
          <w:rPr>
            <w:noProof/>
            <w:webHidden/>
          </w:rPr>
          <w:tab/>
        </w:r>
        <w:r w:rsidR="00EE1F7D">
          <w:rPr>
            <w:noProof/>
            <w:webHidden/>
          </w:rPr>
          <w:fldChar w:fldCharType="begin"/>
        </w:r>
        <w:r w:rsidR="00EE1F7D">
          <w:rPr>
            <w:noProof/>
            <w:webHidden/>
          </w:rPr>
          <w:instrText xml:space="preserve"> PAGEREF _Toc120083957 \h </w:instrText>
        </w:r>
        <w:r w:rsidR="00EE1F7D">
          <w:rPr>
            <w:noProof/>
            <w:webHidden/>
          </w:rPr>
        </w:r>
        <w:r w:rsidR="00EE1F7D">
          <w:rPr>
            <w:noProof/>
            <w:webHidden/>
          </w:rPr>
          <w:fldChar w:fldCharType="separate"/>
        </w:r>
        <w:r w:rsidR="00EE1F7D">
          <w:rPr>
            <w:noProof/>
            <w:webHidden/>
          </w:rPr>
          <w:t>15</w:t>
        </w:r>
        <w:r w:rsidR="00EE1F7D">
          <w:rPr>
            <w:noProof/>
            <w:webHidden/>
          </w:rPr>
          <w:fldChar w:fldCharType="end"/>
        </w:r>
      </w:hyperlink>
    </w:p>
    <w:p w14:paraId="4CB9325B" w14:textId="6B6324D9" w:rsidR="00EE1F7D" w:rsidRDefault="00C45F50">
      <w:pPr>
        <w:pStyle w:val="TOC4"/>
        <w:rPr>
          <w:rFonts w:asciiTheme="minorHAnsi" w:hAnsiTheme="minorHAnsi"/>
          <w:noProof/>
          <w:sz w:val="22"/>
          <w:szCs w:val="22"/>
          <w:lang w:eastAsia="en-GB"/>
        </w:rPr>
      </w:pPr>
      <w:hyperlink w:anchor="_Toc120083958" w:history="1">
        <w:r w:rsidR="00EE1F7D" w:rsidRPr="00817AA2">
          <w:rPr>
            <w:rStyle w:val="Hyperlink"/>
            <w:noProof/>
          </w:rPr>
          <w:t>Programme design (II): Barriers to learning</w:t>
        </w:r>
        <w:r w:rsidR="00EE1F7D">
          <w:rPr>
            <w:noProof/>
            <w:webHidden/>
          </w:rPr>
          <w:tab/>
        </w:r>
        <w:r w:rsidR="00EE1F7D">
          <w:rPr>
            <w:noProof/>
            <w:webHidden/>
          </w:rPr>
          <w:fldChar w:fldCharType="begin"/>
        </w:r>
        <w:r w:rsidR="00EE1F7D">
          <w:rPr>
            <w:noProof/>
            <w:webHidden/>
          </w:rPr>
          <w:instrText xml:space="preserve"> PAGEREF _Toc120083958 \h </w:instrText>
        </w:r>
        <w:r w:rsidR="00EE1F7D">
          <w:rPr>
            <w:noProof/>
            <w:webHidden/>
          </w:rPr>
        </w:r>
        <w:r w:rsidR="00EE1F7D">
          <w:rPr>
            <w:noProof/>
            <w:webHidden/>
          </w:rPr>
          <w:fldChar w:fldCharType="separate"/>
        </w:r>
        <w:r w:rsidR="00EE1F7D">
          <w:rPr>
            <w:noProof/>
            <w:webHidden/>
          </w:rPr>
          <w:t>16</w:t>
        </w:r>
        <w:r w:rsidR="00EE1F7D">
          <w:rPr>
            <w:noProof/>
            <w:webHidden/>
          </w:rPr>
          <w:fldChar w:fldCharType="end"/>
        </w:r>
      </w:hyperlink>
    </w:p>
    <w:p w14:paraId="77CDB68E" w14:textId="466B6167" w:rsidR="00EE1F7D" w:rsidRDefault="00C45F50">
      <w:pPr>
        <w:pStyle w:val="TOC4"/>
        <w:rPr>
          <w:rFonts w:asciiTheme="minorHAnsi" w:hAnsiTheme="minorHAnsi"/>
          <w:noProof/>
          <w:sz w:val="22"/>
          <w:szCs w:val="22"/>
          <w:lang w:eastAsia="en-GB"/>
        </w:rPr>
      </w:pPr>
      <w:hyperlink w:anchor="_Toc120083959" w:history="1">
        <w:r w:rsidR="00EE1F7D" w:rsidRPr="00817AA2">
          <w:rPr>
            <w:rStyle w:val="Hyperlink"/>
            <w:rFonts w:eastAsia="Calibri"/>
            <w:noProof/>
          </w:rPr>
          <w:t xml:space="preserve">Programme design (III): </w:t>
        </w:r>
        <w:r w:rsidR="00EE1F7D" w:rsidRPr="00817AA2">
          <w:rPr>
            <w:rStyle w:val="Hyperlink"/>
            <w:noProof/>
          </w:rPr>
          <w:t>Learning as a multi-professional cohort</w:t>
        </w:r>
        <w:r w:rsidR="00EE1F7D">
          <w:rPr>
            <w:noProof/>
            <w:webHidden/>
          </w:rPr>
          <w:tab/>
        </w:r>
        <w:r w:rsidR="00EE1F7D">
          <w:rPr>
            <w:noProof/>
            <w:webHidden/>
          </w:rPr>
          <w:fldChar w:fldCharType="begin"/>
        </w:r>
        <w:r w:rsidR="00EE1F7D">
          <w:rPr>
            <w:noProof/>
            <w:webHidden/>
          </w:rPr>
          <w:instrText xml:space="preserve"> PAGEREF _Toc120083959 \h </w:instrText>
        </w:r>
        <w:r w:rsidR="00EE1F7D">
          <w:rPr>
            <w:noProof/>
            <w:webHidden/>
          </w:rPr>
        </w:r>
        <w:r w:rsidR="00EE1F7D">
          <w:rPr>
            <w:noProof/>
            <w:webHidden/>
          </w:rPr>
          <w:fldChar w:fldCharType="separate"/>
        </w:r>
        <w:r w:rsidR="00EE1F7D">
          <w:rPr>
            <w:noProof/>
            <w:webHidden/>
          </w:rPr>
          <w:t>18</w:t>
        </w:r>
        <w:r w:rsidR="00EE1F7D">
          <w:rPr>
            <w:noProof/>
            <w:webHidden/>
          </w:rPr>
          <w:fldChar w:fldCharType="end"/>
        </w:r>
      </w:hyperlink>
    </w:p>
    <w:p w14:paraId="29E15C33" w14:textId="7388619F" w:rsidR="00EE1F7D" w:rsidRDefault="00C45F50">
      <w:pPr>
        <w:pStyle w:val="TOC4"/>
        <w:rPr>
          <w:rFonts w:asciiTheme="minorHAnsi" w:hAnsiTheme="minorHAnsi"/>
          <w:noProof/>
          <w:sz w:val="22"/>
          <w:szCs w:val="22"/>
          <w:lang w:eastAsia="en-GB"/>
        </w:rPr>
      </w:pPr>
      <w:hyperlink w:anchor="_Toc120083960" w:history="1">
        <w:r w:rsidR="00EE1F7D" w:rsidRPr="00817AA2">
          <w:rPr>
            <w:rStyle w:val="Hyperlink"/>
            <w:noProof/>
          </w:rPr>
          <w:t>Programme design (IV): Programme structure and curricula</w:t>
        </w:r>
        <w:r w:rsidR="00EE1F7D">
          <w:rPr>
            <w:noProof/>
            <w:webHidden/>
          </w:rPr>
          <w:tab/>
        </w:r>
        <w:r w:rsidR="00EE1F7D">
          <w:rPr>
            <w:noProof/>
            <w:webHidden/>
          </w:rPr>
          <w:fldChar w:fldCharType="begin"/>
        </w:r>
        <w:r w:rsidR="00EE1F7D">
          <w:rPr>
            <w:noProof/>
            <w:webHidden/>
          </w:rPr>
          <w:instrText xml:space="preserve"> PAGEREF _Toc120083960 \h </w:instrText>
        </w:r>
        <w:r w:rsidR="00EE1F7D">
          <w:rPr>
            <w:noProof/>
            <w:webHidden/>
          </w:rPr>
        </w:r>
        <w:r w:rsidR="00EE1F7D">
          <w:rPr>
            <w:noProof/>
            <w:webHidden/>
          </w:rPr>
          <w:fldChar w:fldCharType="separate"/>
        </w:r>
        <w:r w:rsidR="00EE1F7D">
          <w:rPr>
            <w:noProof/>
            <w:webHidden/>
          </w:rPr>
          <w:t>19</w:t>
        </w:r>
        <w:r w:rsidR="00EE1F7D">
          <w:rPr>
            <w:noProof/>
            <w:webHidden/>
          </w:rPr>
          <w:fldChar w:fldCharType="end"/>
        </w:r>
      </w:hyperlink>
    </w:p>
    <w:p w14:paraId="459AD8AF" w14:textId="526D2170" w:rsidR="00EE1F7D" w:rsidRDefault="00C45F50">
      <w:pPr>
        <w:pStyle w:val="TOC3"/>
        <w:tabs>
          <w:tab w:val="right" w:pos="10188"/>
        </w:tabs>
        <w:rPr>
          <w:rFonts w:asciiTheme="minorHAnsi" w:hAnsiTheme="minorHAnsi"/>
          <w:noProof/>
          <w:sz w:val="22"/>
          <w:szCs w:val="22"/>
          <w:lang w:eastAsia="en-GB"/>
        </w:rPr>
      </w:pPr>
      <w:hyperlink w:anchor="_Toc120083961" w:history="1">
        <w:r w:rsidR="00EE1F7D" w:rsidRPr="00817AA2">
          <w:rPr>
            <w:rStyle w:val="Hyperlink"/>
            <w:noProof/>
          </w:rPr>
          <w:t>Programme outcomes</w:t>
        </w:r>
        <w:r w:rsidR="00EE1F7D">
          <w:rPr>
            <w:noProof/>
            <w:webHidden/>
          </w:rPr>
          <w:tab/>
        </w:r>
        <w:r w:rsidR="00EE1F7D">
          <w:rPr>
            <w:noProof/>
            <w:webHidden/>
          </w:rPr>
          <w:fldChar w:fldCharType="begin"/>
        </w:r>
        <w:r w:rsidR="00EE1F7D">
          <w:rPr>
            <w:noProof/>
            <w:webHidden/>
          </w:rPr>
          <w:instrText xml:space="preserve"> PAGEREF _Toc120083961 \h </w:instrText>
        </w:r>
        <w:r w:rsidR="00EE1F7D">
          <w:rPr>
            <w:noProof/>
            <w:webHidden/>
          </w:rPr>
        </w:r>
        <w:r w:rsidR="00EE1F7D">
          <w:rPr>
            <w:noProof/>
            <w:webHidden/>
          </w:rPr>
          <w:fldChar w:fldCharType="separate"/>
        </w:r>
        <w:r w:rsidR="00EE1F7D">
          <w:rPr>
            <w:noProof/>
            <w:webHidden/>
          </w:rPr>
          <w:t>25</w:t>
        </w:r>
        <w:r w:rsidR="00EE1F7D">
          <w:rPr>
            <w:noProof/>
            <w:webHidden/>
          </w:rPr>
          <w:fldChar w:fldCharType="end"/>
        </w:r>
      </w:hyperlink>
    </w:p>
    <w:p w14:paraId="60778857" w14:textId="2AE03A07" w:rsidR="00EE1F7D" w:rsidRDefault="00C45F50">
      <w:pPr>
        <w:pStyle w:val="TOC4"/>
        <w:rPr>
          <w:rFonts w:asciiTheme="minorHAnsi" w:hAnsiTheme="minorHAnsi"/>
          <w:noProof/>
          <w:sz w:val="22"/>
          <w:szCs w:val="22"/>
          <w:lang w:eastAsia="en-GB"/>
        </w:rPr>
      </w:pPr>
      <w:hyperlink w:anchor="_Toc120083962" w:history="1">
        <w:r w:rsidR="00EE1F7D" w:rsidRPr="00817AA2">
          <w:rPr>
            <w:rStyle w:val="Hyperlink"/>
            <w:noProof/>
          </w:rPr>
          <w:t>Outcomes (I). Participants’ expectations of the programme</w:t>
        </w:r>
        <w:r w:rsidR="00EE1F7D">
          <w:rPr>
            <w:noProof/>
            <w:webHidden/>
          </w:rPr>
          <w:tab/>
        </w:r>
        <w:r w:rsidR="00EE1F7D">
          <w:rPr>
            <w:noProof/>
            <w:webHidden/>
          </w:rPr>
          <w:fldChar w:fldCharType="begin"/>
        </w:r>
        <w:r w:rsidR="00EE1F7D">
          <w:rPr>
            <w:noProof/>
            <w:webHidden/>
          </w:rPr>
          <w:instrText xml:space="preserve"> PAGEREF _Toc120083962 \h </w:instrText>
        </w:r>
        <w:r w:rsidR="00EE1F7D">
          <w:rPr>
            <w:noProof/>
            <w:webHidden/>
          </w:rPr>
        </w:r>
        <w:r w:rsidR="00EE1F7D">
          <w:rPr>
            <w:noProof/>
            <w:webHidden/>
          </w:rPr>
          <w:fldChar w:fldCharType="separate"/>
        </w:r>
        <w:r w:rsidR="00EE1F7D">
          <w:rPr>
            <w:noProof/>
            <w:webHidden/>
          </w:rPr>
          <w:t>25</w:t>
        </w:r>
        <w:r w:rsidR="00EE1F7D">
          <w:rPr>
            <w:noProof/>
            <w:webHidden/>
          </w:rPr>
          <w:fldChar w:fldCharType="end"/>
        </w:r>
      </w:hyperlink>
    </w:p>
    <w:p w14:paraId="64B6587B" w14:textId="30C394A1" w:rsidR="00EE1F7D" w:rsidRDefault="00C45F50">
      <w:pPr>
        <w:pStyle w:val="TOC4"/>
        <w:rPr>
          <w:rFonts w:asciiTheme="minorHAnsi" w:hAnsiTheme="minorHAnsi"/>
          <w:noProof/>
          <w:sz w:val="22"/>
          <w:szCs w:val="22"/>
          <w:lang w:eastAsia="en-GB"/>
        </w:rPr>
      </w:pPr>
      <w:hyperlink w:anchor="_Toc120083963" w:history="1">
        <w:r w:rsidR="00EE1F7D" w:rsidRPr="00817AA2">
          <w:rPr>
            <w:rStyle w:val="Hyperlink"/>
            <w:rFonts w:eastAsia="Calibri"/>
            <w:noProof/>
            <w:kern w:val="24"/>
          </w:rPr>
          <w:t xml:space="preserve">Outcomes (II). </w:t>
        </w:r>
        <w:r w:rsidR="00EE1F7D" w:rsidRPr="00817AA2">
          <w:rPr>
            <w:rStyle w:val="Hyperlink"/>
            <w:noProof/>
          </w:rPr>
          <w:t>Impact in the workplace</w:t>
        </w:r>
        <w:r w:rsidR="00EE1F7D">
          <w:rPr>
            <w:noProof/>
            <w:webHidden/>
          </w:rPr>
          <w:tab/>
        </w:r>
        <w:r w:rsidR="00EE1F7D">
          <w:rPr>
            <w:noProof/>
            <w:webHidden/>
          </w:rPr>
          <w:fldChar w:fldCharType="begin"/>
        </w:r>
        <w:r w:rsidR="00EE1F7D">
          <w:rPr>
            <w:noProof/>
            <w:webHidden/>
          </w:rPr>
          <w:instrText xml:space="preserve"> PAGEREF _Toc120083963 \h </w:instrText>
        </w:r>
        <w:r w:rsidR="00EE1F7D">
          <w:rPr>
            <w:noProof/>
            <w:webHidden/>
          </w:rPr>
        </w:r>
        <w:r w:rsidR="00EE1F7D">
          <w:rPr>
            <w:noProof/>
            <w:webHidden/>
          </w:rPr>
          <w:fldChar w:fldCharType="separate"/>
        </w:r>
        <w:r w:rsidR="00EE1F7D">
          <w:rPr>
            <w:noProof/>
            <w:webHidden/>
          </w:rPr>
          <w:t>27</w:t>
        </w:r>
        <w:r w:rsidR="00EE1F7D">
          <w:rPr>
            <w:noProof/>
            <w:webHidden/>
          </w:rPr>
          <w:fldChar w:fldCharType="end"/>
        </w:r>
      </w:hyperlink>
    </w:p>
    <w:p w14:paraId="426D4F95" w14:textId="77A21129" w:rsidR="00EE1F7D" w:rsidRDefault="00C45F50">
      <w:pPr>
        <w:pStyle w:val="TOC4"/>
        <w:rPr>
          <w:rFonts w:asciiTheme="minorHAnsi" w:hAnsiTheme="minorHAnsi"/>
          <w:noProof/>
          <w:sz w:val="22"/>
          <w:szCs w:val="22"/>
          <w:lang w:eastAsia="en-GB"/>
        </w:rPr>
      </w:pPr>
      <w:hyperlink w:anchor="_Toc120083964" w:history="1">
        <w:r w:rsidR="00EE1F7D" w:rsidRPr="00817AA2">
          <w:rPr>
            <w:rStyle w:val="Hyperlink"/>
            <w:noProof/>
          </w:rPr>
          <w:t>Outcomes (III). Would you recommend the programme?</w:t>
        </w:r>
        <w:r w:rsidR="00EE1F7D">
          <w:rPr>
            <w:noProof/>
            <w:webHidden/>
          </w:rPr>
          <w:tab/>
        </w:r>
        <w:r w:rsidR="00EE1F7D">
          <w:rPr>
            <w:noProof/>
            <w:webHidden/>
          </w:rPr>
          <w:fldChar w:fldCharType="begin"/>
        </w:r>
        <w:r w:rsidR="00EE1F7D">
          <w:rPr>
            <w:noProof/>
            <w:webHidden/>
          </w:rPr>
          <w:instrText xml:space="preserve"> PAGEREF _Toc120083964 \h </w:instrText>
        </w:r>
        <w:r w:rsidR="00EE1F7D">
          <w:rPr>
            <w:noProof/>
            <w:webHidden/>
          </w:rPr>
        </w:r>
        <w:r w:rsidR="00EE1F7D">
          <w:rPr>
            <w:noProof/>
            <w:webHidden/>
          </w:rPr>
          <w:fldChar w:fldCharType="separate"/>
        </w:r>
        <w:r w:rsidR="00EE1F7D">
          <w:rPr>
            <w:noProof/>
            <w:webHidden/>
          </w:rPr>
          <w:t>29</w:t>
        </w:r>
        <w:r w:rsidR="00EE1F7D">
          <w:rPr>
            <w:noProof/>
            <w:webHidden/>
          </w:rPr>
          <w:fldChar w:fldCharType="end"/>
        </w:r>
      </w:hyperlink>
    </w:p>
    <w:p w14:paraId="7692EC5B" w14:textId="1497FBEB" w:rsidR="00EE1F7D" w:rsidRDefault="00C45F50">
      <w:pPr>
        <w:pStyle w:val="TOC4"/>
        <w:rPr>
          <w:rFonts w:asciiTheme="minorHAnsi" w:hAnsiTheme="minorHAnsi"/>
          <w:noProof/>
          <w:sz w:val="22"/>
          <w:szCs w:val="22"/>
          <w:lang w:eastAsia="en-GB"/>
        </w:rPr>
      </w:pPr>
      <w:hyperlink w:anchor="_Toc120083965" w:history="1">
        <w:r w:rsidR="00EE1F7D" w:rsidRPr="00817AA2">
          <w:rPr>
            <w:rStyle w:val="Hyperlink"/>
            <w:noProof/>
          </w:rPr>
          <w:t>Outcomes (IV). Is there a continuing need for the programme?</w:t>
        </w:r>
        <w:r w:rsidR="00EE1F7D">
          <w:rPr>
            <w:noProof/>
            <w:webHidden/>
          </w:rPr>
          <w:tab/>
        </w:r>
        <w:r w:rsidR="00EE1F7D">
          <w:rPr>
            <w:noProof/>
            <w:webHidden/>
          </w:rPr>
          <w:fldChar w:fldCharType="begin"/>
        </w:r>
        <w:r w:rsidR="00EE1F7D">
          <w:rPr>
            <w:noProof/>
            <w:webHidden/>
          </w:rPr>
          <w:instrText xml:space="preserve"> PAGEREF _Toc120083965 \h </w:instrText>
        </w:r>
        <w:r w:rsidR="00EE1F7D">
          <w:rPr>
            <w:noProof/>
            <w:webHidden/>
          </w:rPr>
        </w:r>
        <w:r w:rsidR="00EE1F7D">
          <w:rPr>
            <w:noProof/>
            <w:webHidden/>
          </w:rPr>
          <w:fldChar w:fldCharType="separate"/>
        </w:r>
        <w:r w:rsidR="00EE1F7D">
          <w:rPr>
            <w:noProof/>
            <w:webHidden/>
          </w:rPr>
          <w:t>30</w:t>
        </w:r>
        <w:r w:rsidR="00EE1F7D">
          <w:rPr>
            <w:noProof/>
            <w:webHidden/>
          </w:rPr>
          <w:fldChar w:fldCharType="end"/>
        </w:r>
      </w:hyperlink>
    </w:p>
    <w:p w14:paraId="7D82481B" w14:textId="0BD90F99" w:rsidR="00EE1F7D" w:rsidRDefault="00C45F50">
      <w:pPr>
        <w:pStyle w:val="TOC1"/>
        <w:rPr>
          <w:rFonts w:asciiTheme="minorHAnsi" w:hAnsiTheme="minorHAnsi"/>
          <w:noProof/>
          <w:sz w:val="22"/>
          <w:szCs w:val="22"/>
          <w:lang w:eastAsia="en-GB"/>
        </w:rPr>
      </w:pPr>
      <w:hyperlink w:anchor="_Toc120083966" w:history="1">
        <w:r w:rsidR="00EE1F7D" w:rsidRPr="00817AA2">
          <w:rPr>
            <w:rStyle w:val="Hyperlink"/>
            <w:rFonts w:asciiTheme="majorHAnsi" w:hAnsiTheme="majorHAnsi" w:cstheme="majorHAnsi"/>
            <w:noProof/>
          </w:rPr>
          <w:t>Discussion</w:t>
        </w:r>
        <w:r w:rsidR="00EE1F7D">
          <w:rPr>
            <w:noProof/>
            <w:webHidden/>
          </w:rPr>
          <w:tab/>
        </w:r>
        <w:r w:rsidR="00EE1F7D">
          <w:rPr>
            <w:noProof/>
            <w:webHidden/>
          </w:rPr>
          <w:fldChar w:fldCharType="begin"/>
        </w:r>
        <w:r w:rsidR="00EE1F7D">
          <w:rPr>
            <w:noProof/>
            <w:webHidden/>
          </w:rPr>
          <w:instrText xml:space="preserve"> PAGEREF _Toc120083966 \h </w:instrText>
        </w:r>
        <w:r w:rsidR="00EE1F7D">
          <w:rPr>
            <w:noProof/>
            <w:webHidden/>
          </w:rPr>
        </w:r>
        <w:r w:rsidR="00EE1F7D">
          <w:rPr>
            <w:noProof/>
            <w:webHidden/>
          </w:rPr>
          <w:fldChar w:fldCharType="separate"/>
        </w:r>
        <w:r w:rsidR="00EE1F7D">
          <w:rPr>
            <w:noProof/>
            <w:webHidden/>
          </w:rPr>
          <w:t>33</w:t>
        </w:r>
        <w:r w:rsidR="00EE1F7D">
          <w:rPr>
            <w:noProof/>
            <w:webHidden/>
          </w:rPr>
          <w:fldChar w:fldCharType="end"/>
        </w:r>
      </w:hyperlink>
    </w:p>
    <w:p w14:paraId="0A152720" w14:textId="704A1653" w:rsidR="00EE1F7D" w:rsidRDefault="00C45F50">
      <w:pPr>
        <w:pStyle w:val="TOC1"/>
        <w:rPr>
          <w:rFonts w:asciiTheme="minorHAnsi" w:hAnsiTheme="minorHAnsi"/>
          <w:noProof/>
          <w:sz w:val="22"/>
          <w:szCs w:val="22"/>
          <w:lang w:eastAsia="en-GB"/>
        </w:rPr>
      </w:pPr>
      <w:hyperlink w:anchor="_Toc120083967" w:history="1">
        <w:r w:rsidR="00EE1F7D" w:rsidRPr="00817AA2">
          <w:rPr>
            <w:rStyle w:val="Hyperlink"/>
            <w:noProof/>
          </w:rPr>
          <w:t>Recommendations</w:t>
        </w:r>
        <w:r w:rsidR="00EE1F7D">
          <w:rPr>
            <w:noProof/>
            <w:webHidden/>
          </w:rPr>
          <w:tab/>
        </w:r>
        <w:r w:rsidR="00EE1F7D">
          <w:rPr>
            <w:noProof/>
            <w:webHidden/>
          </w:rPr>
          <w:fldChar w:fldCharType="begin"/>
        </w:r>
        <w:r w:rsidR="00EE1F7D">
          <w:rPr>
            <w:noProof/>
            <w:webHidden/>
          </w:rPr>
          <w:instrText xml:space="preserve"> PAGEREF _Toc120083967 \h </w:instrText>
        </w:r>
        <w:r w:rsidR="00EE1F7D">
          <w:rPr>
            <w:noProof/>
            <w:webHidden/>
          </w:rPr>
        </w:r>
        <w:r w:rsidR="00EE1F7D">
          <w:rPr>
            <w:noProof/>
            <w:webHidden/>
          </w:rPr>
          <w:fldChar w:fldCharType="separate"/>
        </w:r>
        <w:r w:rsidR="00EE1F7D">
          <w:rPr>
            <w:noProof/>
            <w:webHidden/>
          </w:rPr>
          <w:t>37</w:t>
        </w:r>
        <w:r w:rsidR="00EE1F7D">
          <w:rPr>
            <w:noProof/>
            <w:webHidden/>
          </w:rPr>
          <w:fldChar w:fldCharType="end"/>
        </w:r>
      </w:hyperlink>
    </w:p>
    <w:p w14:paraId="688ABF14" w14:textId="3321D4AA" w:rsidR="00EE1F7D" w:rsidRDefault="00C45F50">
      <w:pPr>
        <w:pStyle w:val="TOC1"/>
        <w:rPr>
          <w:rFonts w:asciiTheme="minorHAnsi" w:hAnsiTheme="minorHAnsi"/>
          <w:noProof/>
          <w:sz w:val="22"/>
          <w:szCs w:val="22"/>
          <w:lang w:eastAsia="en-GB"/>
        </w:rPr>
      </w:pPr>
      <w:hyperlink w:anchor="_Toc120083968" w:history="1">
        <w:r w:rsidR="00EE1F7D" w:rsidRPr="00817AA2">
          <w:rPr>
            <w:rStyle w:val="Hyperlink"/>
            <w:noProof/>
          </w:rPr>
          <w:t>References</w:t>
        </w:r>
        <w:r w:rsidR="00EE1F7D">
          <w:rPr>
            <w:noProof/>
            <w:webHidden/>
          </w:rPr>
          <w:tab/>
        </w:r>
        <w:r w:rsidR="00EE1F7D">
          <w:rPr>
            <w:noProof/>
            <w:webHidden/>
          </w:rPr>
          <w:fldChar w:fldCharType="begin"/>
        </w:r>
        <w:r w:rsidR="00EE1F7D">
          <w:rPr>
            <w:noProof/>
            <w:webHidden/>
          </w:rPr>
          <w:instrText xml:space="preserve"> PAGEREF _Toc120083968 \h </w:instrText>
        </w:r>
        <w:r w:rsidR="00EE1F7D">
          <w:rPr>
            <w:noProof/>
            <w:webHidden/>
          </w:rPr>
        </w:r>
        <w:r w:rsidR="00EE1F7D">
          <w:rPr>
            <w:noProof/>
            <w:webHidden/>
          </w:rPr>
          <w:fldChar w:fldCharType="separate"/>
        </w:r>
        <w:r w:rsidR="00EE1F7D">
          <w:rPr>
            <w:noProof/>
            <w:webHidden/>
          </w:rPr>
          <w:t>39</w:t>
        </w:r>
        <w:r w:rsidR="00EE1F7D">
          <w:rPr>
            <w:noProof/>
            <w:webHidden/>
          </w:rPr>
          <w:fldChar w:fldCharType="end"/>
        </w:r>
      </w:hyperlink>
    </w:p>
    <w:p w14:paraId="2DD154E8" w14:textId="29926050" w:rsidR="00EE1F7D" w:rsidRDefault="00C45F50">
      <w:pPr>
        <w:pStyle w:val="TOC1"/>
        <w:rPr>
          <w:rFonts w:asciiTheme="minorHAnsi" w:hAnsiTheme="minorHAnsi"/>
          <w:noProof/>
          <w:sz w:val="22"/>
          <w:szCs w:val="22"/>
          <w:lang w:eastAsia="en-GB"/>
        </w:rPr>
      </w:pPr>
      <w:hyperlink w:anchor="_Toc120083969" w:history="1">
        <w:r w:rsidR="00EE1F7D" w:rsidRPr="00817AA2">
          <w:rPr>
            <w:rStyle w:val="Hyperlink"/>
            <w:noProof/>
          </w:rPr>
          <w:t>Appendices</w:t>
        </w:r>
        <w:r w:rsidR="00EE1F7D">
          <w:rPr>
            <w:noProof/>
            <w:webHidden/>
          </w:rPr>
          <w:tab/>
        </w:r>
        <w:r w:rsidR="00EE1F7D">
          <w:rPr>
            <w:noProof/>
            <w:webHidden/>
          </w:rPr>
          <w:fldChar w:fldCharType="begin"/>
        </w:r>
        <w:r w:rsidR="00EE1F7D">
          <w:rPr>
            <w:noProof/>
            <w:webHidden/>
          </w:rPr>
          <w:instrText xml:space="preserve"> PAGEREF _Toc120083969 \h </w:instrText>
        </w:r>
        <w:r w:rsidR="00EE1F7D">
          <w:rPr>
            <w:noProof/>
            <w:webHidden/>
          </w:rPr>
        </w:r>
        <w:r w:rsidR="00EE1F7D">
          <w:rPr>
            <w:noProof/>
            <w:webHidden/>
          </w:rPr>
          <w:fldChar w:fldCharType="separate"/>
        </w:r>
        <w:r w:rsidR="00EE1F7D">
          <w:rPr>
            <w:noProof/>
            <w:webHidden/>
          </w:rPr>
          <w:t>41</w:t>
        </w:r>
        <w:r w:rsidR="00EE1F7D">
          <w:rPr>
            <w:noProof/>
            <w:webHidden/>
          </w:rPr>
          <w:fldChar w:fldCharType="end"/>
        </w:r>
      </w:hyperlink>
    </w:p>
    <w:p w14:paraId="35697093" w14:textId="52B31EAC" w:rsidR="00E508AC" w:rsidRDefault="00AD4497" w:rsidP="00E508AC">
      <w:r>
        <w:fldChar w:fldCharType="end"/>
      </w:r>
    </w:p>
    <w:bookmarkEnd w:id="1"/>
    <w:bookmarkEnd w:id="2"/>
    <w:p w14:paraId="59FF0C1F" w14:textId="34FF5A02" w:rsidR="002D6889" w:rsidRPr="000B1B94" w:rsidRDefault="009049C1" w:rsidP="007F2CB8">
      <w:pPr>
        <w:pStyle w:val="Introductionparagraphblue"/>
        <w:rPr>
          <w:rFonts w:asciiTheme="majorHAnsi" w:hAnsiTheme="majorHAnsi" w:cstheme="majorHAnsi"/>
          <w:color w:val="auto"/>
        </w:rPr>
        <w:sectPr w:rsidR="002D6889" w:rsidRPr="000B1B94" w:rsidSect="00971F14">
          <w:headerReference w:type="first" r:id="rId17"/>
          <w:footerReference w:type="first" r:id="rId18"/>
          <w:pgSz w:w="11900" w:h="16840"/>
          <w:pgMar w:top="1413" w:right="851" w:bottom="1134" w:left="851" w:header="567" w:footer="567" w:gutter="0"/>
          <w:cols w:space="708"/>
          <w:titlePg/>
          <w:docGrid w:linePitch="360"/>
        </w:sectPr>
      </w:pPr>
      <w:r w:rsidRPr="000B1B94">
        <w:rPr>
          <w:rFonts w:asciiTheme="majorHAnsi" w:hAnsiTheme="majorHAnsi" w:cstheme="majorHAnsi"/>
          <w:color w:val="auto"/>
        </w:rPr>
        <w:softHyphen/>
      </w:r>
    </w:p>
    <w:p w14:paraId="31A3FBCA" w14:textId="77777777" w:rsidR="00FF3C35" w:rsidRDefault="00FF3C35">
      <w:pPr>
        <w:rPr>
          <w:rFonts w:asciiTheme="majorHAnsi" w:eastAsiaTheme="majorEastAsia" w:hAnsiTheme="majorHAnsi" w:cstheme="majorHAnsi"/>
          <w:b/>
          <w:bCs/>
          <w:color w:val="AE2473" w:themeColor="accent5"/>
          <w:sz w:val="40"/>
          <w:szCs w:val="40"/>
        </w:rPr>
      </w:pPr>
      <w:bookmarkStart w:id="3" w:name="_Executive_summary"/>
      <w:bookmarkStart w:id="4" w:name="Executive_summary"/>
      <w:bookmarkEnd w:id="3"/>
      <w:r>
        <w:rPr>
          <w:rFonts w:asciiTheme="majorHAnsi" w:hAnsiTheme="majorHAnsi" w:cstheme="majorHAnsi"/>
        </w:rPr>
        <w:br w:type="page"/>
      </w:r>
    </w:p>
    <w:p w14:paraId="0E530B83" w14:textId="7E62DC22" w:rsidR="00E81EF0" w:rsidRPr="000B1B94" w:rsidRDefault="00E81EF0" w:rsidP="00AC049E">
      <w:pPr>
        <w:pStyle w:val="Heading1"/>
        <w:rPr>
          <w:rFonts w:asciiTheme="majorHAnsi" w:hAnsiTheme="majorHAnsi" w:cstheme="majorHAnsi"/>
        </w:rPr>
      </w:pPr>
      <w:bookmarkStart w:id="5" w:name="_Toc120083941"/>
      <w:r w:rsidRPr="000B1B94">
        <w:rPr>
          <w:rFonts w:asciiTheme="majorHAnsi" w:hAnsiTheme="majorHAnsi" w:cstheme="majorHAnsi"/>
        </w:rPr>
        <w:lastRenderedPageBreak/>
        <w:t xml:space="preserve">Executive </w:t>
      </w:r>
      <w:r w:rsidR="002E1A01" w:rsidRPr="000B1B94">
        <w:rPr>
          <w:rFonts w:asciiTheme="majorHAnsi" w:hAnsiTheme="majorHAnsi" w:cstheme="majorHAnsi"/>
        </w:rPr>
        <w:t>s</w:t>
      </w:r>
      <w:r w:rsidRPr="000B1B94">
        <w:rPr>
          <w:rFonts w:asciiTheme="majorHAnsi" w:hAnsiTheme="majorHAnsi" w:cstheme="majorHAnsi"/>
        </w:rPr>
        <w:t>ummary</w:t>
      </w:r>
      <w:bookmarkEnd w:id="5"/>
      <w:r w:rsidRPr="000B1B94">
        <w:rPr>
          <w:rFonts w:asciiTheme="majorHAnsi" w:hAnsiTheme="majorHAnsi" w:cstheme="majorHAnsi"/>
        </w:rPr>
        <w:t xml:space="preserve"> </w:t>
      </w:r>
    </w:p>
    <w:bookmarkEnd w:id="4"/>
    <w:p w14:paraId="4DA296BD" w14:textId="6BE7BC99" w:rsidR="00A13357" w:rsidRPr="00EC264F" w:rsidRDefault="00A13357" w:rsidP="00A13357">
      <w:pPr>
        <w:jc w:val="both"/>
        <w:rPr>
          <w:rFonts w:asciiTheme="majorHAnsi" w:hAnsiTheme="majorHAnsi" w:cstheme="majorHAnsi"/>
        </w:rPr>
      </w:pPr>
      <w:r w:rsidRPr="00EC264F">
        <w:rPr>
          <w:rFonts w:asciiTheme="majorHAnsi" w:hAnsiTheme="majorHAnsi" w:cstheme="majorHAnsi"/>
        </w:rPr>
        <w:t xml:space="preserve">This report summarises the findings of an independent study to evaluate the </w:t>
      </w:r>
      <w:r w:rsidR="00A33002" w:rsidRPr="00EC264F">
        <w:rPr>
          <w:rFonts w:asciiTheme="majorHAnsi" w:hAnsiTheme="majorHAnsi" w:cstheme="majorHAnsi"/>
        </w:rPr>
        <w:t>Master’s</w:t>
      </w:r>
      <w:r w:rsidRPr="00EC264F">
        <w:rPr>
          <w:rFonts w:asciiTheme="majorHAnsi" w:hAnsiTheme="majorHAnsi" w:cstheme="majorHAnsi"/>
        </w:rPr>
        <w:t xml:space="preserve"> in Genomic Medicine </w:t>
      </w:r>
      <w:r w:rsidR="00010D76">
        <w:rPr>
          <w:rFonts w:asciiTheme="majorHAnsi" w:hAnsiTheme="majorHAnsi" w:cstheme="majorHAnsi"/>
        </w:rPr>
        <w:t>f</w:t>
      </w:r>
      <w:r w:rsidRPr="00EC264F">
        <w:rPr>
          <w:rFonts w:asciiTheme="majorHAnsi" w:hAnsiTheme="majorHAnsi" w:cstheme="majorHAnsi"/>
        </w:rPr>
        <w:t xml:space="preserve">ramework, a national postgraduate training programme </w:t>
      </w:r>
      <w:r w:rsidR="002C655B">
        <w:rPr>
          <w:rFonts w:asciiTheme="majorHAnsi" w:hAnsiTheme="majorHAnsi" w:cstheme="majorHAnsi"/>
        </w:rPr>
        <w:t>developed</w:t>
      </w:r>
      <w:r w:rsidR="002C655B" w:rsidRPr="00EC264F">
        <w:rPr>
          <w:rFonts w:asciiTheme="majorHAnsi" w:hAnsiTheme="majorHAnsi" w:cstheme="majorHAnsi"/>
        </w:rPr>
        <w:t xml:space="preserve"> </w:t>
      </w:r>
      <w:r w:rsidRPr="00EC264F">
        <w:rPr>
          <w:rFonts w:asciiTheme="majorHAnsi" w:hAnsiTheme="majorHAnsi" w:cstheme="majorHAnsi"/>
        </w:rPr>
        <w:t>by Health Education England (HEE) to upskill the NHS workforce in genomic</w:t>
      </w:r>
      <w:r w:rsidR="00B95FE8" w:rsidRPr="00EC264F">
        <w:rPr>
          <w:rFonts w:asciiTheme="majorHAnsi" w:hAnsiTheme="majorHAnsi" w:cstheme="majorHAnsi"/>
        </w:rPr>
        <w:t xml:space="preserve"> medicine</w:t>
      </w:r>
      <w:r w:rsidRPr="00EC264F">
        <w:rPr>
          <w:rFonts w:asciiTheme="majorHAnsi" w:hAnsiTheme="majorHAnsi" w:cstheme="majorHAnsi"/>
        </w:rPr>
        <w:t>. Established in 2015, the programme is</w:t>
      </w:r>
      <w:r w:rsidR="00EC264F" w:rsidRPr="00EC264F">
        <w:rPr>
          <w:rFonts w:asciiTheme="majorHAnsi" w:hAnsiTheme="majorHAnsi" w:cstheme="majorHAnsi"/>
        </w:rPr>
        <w:t xml:space="preserve"> currently </w:t>
      </w:r>
      <w:r w:rsidRPr="00EC264F">
        <w:rPr>
          <w:rFonts w:asciiTheme="majorHAnsi" w:hAnsiTheme="majorHAnsi" w:cstheme="majorHAnsi"/>
        </w:rPr>
        <w:t>delivered by seven higher education institutions</w:t>
      </w:r>
      <w:r w:rsidR="005E2769">
        <w:rPr>
          <w:rFonts w:asciiTheme="majorHAnsi" w:hAnsiTheme="majorHAnsi" w:cstheme="majorHAnsi"/>
        </w:rPr>
        <w:t xml:space="preserve"> </w:t>
      </w:r>
      <w:r w:rsidRPr="00EC264F">
        <w:rPr>
          <w:rFonts w:asciiTheme="majorHAnsi" w:hAnsiTheme="majorHAnsi" w:cstheme="majorHAnsi"/>
        </w:rPr>
        <w:t>and has trained approximately 1</w:t>
      </w:r>
      <w:r w:rsidR="005D5281" w:rsidRPr="00EC264F">
        <w:rPr>
          <w:rFonts w:asciiTheme="majorHAnsi" w:hAnsiTheme="majorHAnsi" w:cstheme="majorHAnsi"/>
        </w:rPr>
        <w:t>,</w:t>
      </w:r>
      <w:r w:rsidRPr="00EC264F">
        <w:rPr>
          <w:rFonts w:asciiTheme="majorHAnsi" w:hAnsiTheme="majorHAnsi" w:cstheme="majorHAnsi"/>
        </w:rPr>
        <w:t>500 healthcare professionals at a cost of about £10</w:t>
      </w:r>
      <w:r w:rsidR="00010D76">
        <w:rPr>
          <w:rFonts w:asciiTheme="majorHAnsi" w:hAnsiTheme="majorHAnsi" w:cstheme="majorHAnsi"/>
        </w:rPr>
        <w:t xml:space="preserve"> </w:t>
      </w:r>
      <w:r w:rsidRPr="00EC264F">
        <w:rPr>
          <w:rFonts w:asciiTheme="majorHAnsi" w:hAnsiTheme="majorHAnsi" w:cstheme="majorHAnsi"/>
        </w:rPr>
        <w:t>m</w:t>
      </w:r>
      <w:r w:rsidR="00010D76">
        <w:rPr>
          <w:rFonts w:asciiTheme="majorHAnsi" w:hAnsiTheme="majorHAnsi" w:cstheme="majorHAnsi"/>
        </w:rPr>
        <w:t>illion</w:t>
      </w:r>
      <w:r w:rsidRPr="00EC264F">
        <w:rPr>
          <w:rFonts w:asciiTheme="majorHAnsi" w:hAnsiTheme="majorHAnsi" w:cstheme="majorHAnsi"/>
        </w:rPr>
        <w:t xml:space="preserve"> (2015</w:t>
      </w:r>
      <w:r w:rsidR="00010D76">
        <w:rPr>
          <w:rFonts w:asciiTheme="majorHAnsi" w:hAnsiTheme="majorHAnsi" w:cstheme="majorHAnsi"/>
        </w:rPr>
        <w:t>–</w:t>
      </w:r>
      <w:r w:rsidRPr="00EC264F">
        <w:rPr>
          <w:rFonts w:asciiTheme="majorHAnsi" w:hAnsiTheme="majorHAnsi" w:cstheme="majorHAnsi"/>
        </w:rPr>
        <w:t xml:space="preserve">21). </w:t>
      </w:r>
    </w:p>
    <w:p w14:paraId="717DA04E" w14:textId="77777777" w:rsidR="00A13357" w:rsidRPr="00EC264F" w:rsidRDefault="00A13357" w:rsidP="00A13357">
      <w:pPr>
        <w:jc w:val="both"/>
        <w:rPr>
          <w:rFonts w:asciiTheme="majorHAnsi" w:hAnsiTheme="majorHAnsi" w:cstheme="majorHAnsi"/>
        </w:rPr>
      </w:pPr>
    </w:p>
    <w:p w14:paraId="7B7BD3C2" w14:textId="43A6A631" w:rsidR="00A13357" w:rsidRPr="00EC264F" w:rsidRDefault="00A13357" w:rsidP="00A13357">
      <w:pPr>
        <w:jc w:val="both"/>
        <w:rPr>
          <w:rFonts w:asciiTheme="majorHAnsi" w:hAnsiTheme="majorHAnsi" w:cstheme="majorHAnsi"/>
        </w:rPr>
      </w:pPr>
      <w:r w:rsidRPr="00EC264F">
        <w:rPr>
          <w:rFonts w:asciiTheme="majorHAnsi" w:hAnsiTheme="majorHAnsi" w:cstheme="majorHAnsi"/>
        </w:rPr>
        <w:t>The study used a mixed methods approach, including (</w:t>
      </w:r>
      <w:proofErr w:type="spellStart"/>
      <w:r w:rsidRPr="00EC264F">
        <w:rPr>
          <w:rFonts w:asciiTheme="majorHAnsi" w:hAnsiTheme="majorHAnsi" w:cstheme="majorHAnsi"/>
        </w:rPr>
        <w:t>i</w:t>
      </w:r>
      <w:proofErr w:type="spellEnd"/>
      <w:r w:rsidRPr="00EC264F">
        <w:rPr>
          <w:rFonts w:asciiTheme="majorHAnsi" w:hAnsiTheme="majorHAnsi" w:cstheme="majorHAnsi"/>
        </w:rPr>
        <w:t>) an online survey of current and past learners (</w:t>
      </w:r>
      <w:r w:rsidRPr="00195C38">
        <w:rPr>
          <w:rFonts w:asciiTheme="majorHAnsi" w:hAnsiTheme="majorHAnsi" w:cstheme="majorHAnsi"/>
          <w:i/>
        </w:rPr>
        <w:t>n=</w:t>
      </w:r>
      <w:r w:rsidRPr="00EC264F">
        <w:rPr>
          <w:rFonts w:asciiTheme="majorHAnsi" w:hAnsiTheme="majorHAnsi" w:cstheme="majorHAnsi"/>
        </w:rPr>
        <w:t>212) and</w:t>
      </w:r>
      <w:r w:rsidR="00E15399" w:rsidRPr="00EC264F">
        <w:rPr>
          <w:rFonts w:asciiTheme="majorHAnsi" w:hAnsiTheme="majorHAnsi" w:cstheme="majorHAnsi"/>
        </w:rPr>
        <w:t xml:space="preserve"> </w:t>
      </w:r>
      <w:r w:rsidRPr="00EC264F">
        <w:rPr>
          <w:rFonts w:asciiTheme="majorHAnsi" w:hAnsiTheme="majorHAnsi" w:cstheme="majorHAnsi"/>
        </w:rPr>
        <w:t>NHS line managers (</w:t>
      </w:r>
      <w:r w:rsidRPr="00195C38">
        <w:rPr>
          <w:rFonts w:asciiTheme="majorHAnsi" w:hAnsiTheme="majorHAnsi" w:cstheme="majorHAnsi"/>
          <w:i/>
        </w:rPr>
        <w:t>n=</w:t>
      </w:r>
      <w:r w:rsidRPr="00EC264F">
        <w:rPr>
          <w:rFonts w:asciiTheme="majorHAnsi" w:hAnsiTheme="majorHAnsi" w:cstheme="majorHAnsi"/>
        </w:rPr>
        <w:t>55), and (ii) interviews and focus groups with learners, line managers and faculty involved in programme delivery. Both approaches aimed to survey stakeholder</w:t>
      </w:r>
      <w:r w:rsidR="00327081" w:rsidRPr="00EC264F">
        <w:rPr>
          <w:rFonts w:asciiTheme="majorHAnsi" w:hAnsiTheme="majorHAnsi" w:cstheme="majorHAnsi"/>
        </w:rPr>
        <w:t>s’</w:t>
      </w:r>
      <w:r w:rsidRPr="00EC264F">
        <w:rPr>
          <w:rFonts w:asciiTheme="majorHAnsi" w:hAnsiTheme="majorHAnsi" w:cstheme="majorHAnsi"/>
        </w:rPr>
        <w:t xml:space="preserve"> perceptions of the programme</w:t>
      </w:r>
      <w:r w:rsidR="00B95FE8" w:rsidRPr="00EC264F">
        <w:rPr>
          <w:rFonts w:asciiTheme="majorHAnsi" w:hAnsiTheme="majorHAnsi" w:cstheme="majorHAnsi"/>
        </w:rPr>
        <w:t>,</w:t>
      </w:r>
      <w:r w:rsidRPr="00EC264F">
        <w:rPr>
          <w:rFonts w:asciiTheme="majorHAnsi" w:hAnsiTheme="majorHAnsi" w:cstheme="majorHAnsi"/>
        </w:rPr>
        <w:t xml:space="preserve"> to assess whether it is delivering its objectives and whether further development is needed to adapt to future NHS needs. </w:t>
      </w:r>
    </w:p>
    <w:p w14:paraId="5877AA64" w14:textId="77777777" w:rsidR="00A13357" w:rsidRPr="00EC264F" w:rsidRDefault="00A13357" w:rsidP="00A13357">
      <w:pPr>
        <w:jc w:val="both"/>
        <w:rPr>
          <w:rFonts w:asciiTheme="majorHAnsi" w:hAnsiTheme="majorHAnsi" w:cstheme="majorHAnsi"/>
        </w:rPr>
      </w:pPr>
    </w:p>
    <w:p w14:paraId="01D0B458" w14:textId="528D6756" w:rsidR="00A13357" w:rsidRPr="00EC264F" w:rsidRDefault="00A13357" w:rsidP="00A13357">
      <w:pPr>
        <w:jc w:val="both"/>
        <w:rPr>
          <w:rFonts w:asciiTheme="majorHAnsi" w:hAnsiTheme="majorHAnsi" w:cstheme="majorHAnsi"/>
        </w:rPr>
      </w:pPr>
      <w:r w:rsidRPr="00EC264F">
        <w:rPr>
          <w:rFonts w:asciiTheme="majorHAnsi" w:hAnsiTheme="majorHAnsi" w:cstheme="majorHAnsi"/>
        </w:rPr>
        <w:t xml:space="preserve">We found </w:t>
      </w:r>
      <w:r w:rsidR="00010D76">
        <w:rPr>
          <w:rFonts w:asciiTheme="majorHAnsi" w:hAnsiTheme="majorHAnsi" w:cstheme="majorHAnsi"/>
        </w:rPr>
        <w:t xml:space="preserve">that </w:t>
      </w:r>
      <w:r w:rsidRPr="00EC264F">
        <w:rPr>
          <w:rFonts w:asciiTheme="majorHAnsi" w:hAnsiTheme="majorHAnsi" w:cstheme="majorHAnsi"/>
        </w:rPr>
        <w:t>the programme has considerable strengths, including: (</w:t>
      </w:r>
      <w:proofErr w:type="spellStart"/>
      <w:r w:rsidRPr="00EC264F">
        <w:rPr>
          <w:rFonts w:asciiTheme="majorHAnsi" w:hAnsiTheme="majorHAnsi" w:cstheme="majorHAnsi"/>
        </w:rPr>
        <w:t>i</w:t>
      </w:r>
      <w:proofErr w:type="spellEnd"/>
      <w:r w:rsidRPr="00EC264F">
        <w:rPr>
          <w:rFonts w:asciiTheme="majorHAnsi" w:hAnsiTheme="majorHAnsi" w:cstheme="majorHAnsi"/>
        </w:rPr>
        <w:t>) recruiting learners from a wide range of professional backgrounds and a broad geographical spread</w:t>
      </w:r>
      <w:r w:rsidR="00010D76">
        <w:rPr>
          <w:rFonts w:asciiTheme="majorHAnsi" w:hAnsiTheme="majorHAnsi" w:cstheme="majorHAnsi"/>
        </w:rPr>
        <w:t>;</w:t>
      </w:r>
      <w:r w:rsidRPr="00EC264F">
        <w:rPr>
          <w:rFonts w:asciiTheme="majorHAnsi" w:hAnsiTheme="majorHAnsi" w:cstheme="majorHAnsi"/>
        </w:rPr>
        <w:t xml:space="preserve"> (ii) developing curricula and learning environments that encourage healthcare professionals to commit to long</w:t>
      </w:r>
      <w:r w:rsidR="00010D76">
        <w:rPr>
          <w:rFonts w:asciiTheme="majorHAnsi" w:hAnsiTheme="majorHAnsi" w:cstheme="majorHAnsi"/>
        </w:rPr>
        <w:t>-</w:t>
      </w:r>
      <w:r w:rsidRPr="00EC264F">
        <w:rPr>
          <w:rFonts w:asciiTheme="majorHAnsi" w:hAnsiTheme="majorHAnsi" w:cstheme="majorHAnsi"/>
        </w:rPr>
        <w:t>term study</w:t>
      </w:r>
      <w:r w:rsidR="00010D76">
        <w:rPr>
          <w:rFonts w:asciiTheme="majorHAnsi" w:hAnsiTheme="majorHAnsi" w:cstheme="majorHAnsi"/>
        </w:rPr>
        <w:t>;</w:t>
      </w:r>
      <w:r w:rsidRPr="00EC264F">
        <w:rPr>
          <w:rFonts w:asciiTheme="majorHAnsi" w:hAnsiTheme="majorHAnsi" w:cstheme="majorHAnsi"/>
        </w:rPr>
        <w:t xml:space="preserve"> (iii) high levels of participant and manager satisfaction</w:t>
      </w:r>
      <w:r w:rsidR="00010D76">
        <w:rPr>
          <w:rFonts w:asciiTheme="majorHAnsi" w:hAnsiTheme="majorHAnsi" w:cstheme="majorHAnsi"/>
        </w:rPr>
        <w:t>;</w:t>
      </w:r>
      <w:r w:rsidRPr="00EC264F">
        <w:rPr>
          <w:rFonts w:asciiTheme="majorHAnsi" w:hAnsiTheme="majorHAnsi" w:cstheme="majorHAnsi"/>
        </w:rPr>
        <w:t xml:space="preserve"> and (iv) evidence of positive impact in the NHS workplace. </w:t>
      </w:r>
    </w:p>
    <w:p w14:paraId="3EA34AAB" w14:textId="77777777" w:rsidR="00A13357" w:rsidRPr="00EC264F" w:rsidRDefault="00A13357" w:rsidP="00A13357">
      <w:pPr>
        <w:jc w:val="both"/>
        <w:rPr>
          <w:rFonts w:asciiTheme="majorHAnsi" w:hAnsiTheme="majorHAnsi" w:cstheme="majorHAnsi"/>
        </w:rPr>
      </w:pPr>
    </w:p>
    <w:p w14:paraId="19744C88" w14:textId="77777777" w:rsidR="00A13357" w:rsidRPr="00EC264F" w:rsidRDefault="00A13357" w:rsidP="00A13357">
      <w:pPr>
        <w:jc w:val="both"/>
        <w:rPr>
          <w:rFonts w:asciiTheme="majorHAnsi" w:hAnsiTheme="majorHAnsi" w:cstheme="majorHAnsi"/>
        </w:rPr>
      </w:pPr>
      <w:r w:rsidRPr="00EC264F">
        <w:rPr>
          <w:rFonts w:asciiTheme="majorHAnsi" w:hAnsiTheme="majorHAnsi" w:cstheme="majorHAnsi"/>
        </w:rPr>
        <w:t xml:space="preserve">However, we also make </w:t>
      </w:r>
      <w:proofErr w:type="gramStart"/>
      <w:r w:rsidRPr="00EC264F">
        <w:rPr>
          <w:rFonts w:asciiTheme="majorHAnsi" w:hAnsiTheme="majorHAnsi" w:cstheme="majorHAnsi"/>
        </w:rPr>
        <w:t>a number of</w:t>
      </w:r>
      <w:proofErr w:type="gramEnd"/>
      <w:r w:rsidRPr="00EC264F">
        <w:rPr>
          <w:rFonts w:asciiTheme="majorHAnsi" w:hAnsiTheme="majorHAnsi" w:cstheme="majorHAnsi"/>
        </w:rPr>
        <w:t xml:space="preserve"> recommendations, notably:  </w:t>
      </w:r>
    </w:p>
    <w:p w14:paraId="1DA8AFB0" w14:textId="77777777" w:rsidR="00A13357" w:rsidRPr="00EC264F" w:rsidRDefault="00A13357" w:rsidP="00A13357">
      <w:pPr>
        <w:jc w:val="both"/>
        <w:rPr>
          <w:rFonts w:asciiTheme="majorHAnsi" w:hAnsiTheme="majorHAnsi" w:cstheme="majorHAnsi"/>
        </w:rPr>
      </w:pPr>
    </w:p>
    <w:p w14:paraId="6B68A1D7" w14:textId="77777777" w:rsidR="00A13357" w:rsidRPr="00EC264F" w:rsidRDefault="00A13357" w:rsidP="00A13357">
      <w:pPr>
        <w:jc w:val="both"/>
        <w:rPr>
          <w:rFonts w:asciiTheme="majorHAnsi" w:hAnsiTheme="majorHAnsi" w:cstheme="majorHAnsi"/>
        </w:rPr>
      </w:pPr>
      <w:r w:rsidRPr="00EC264F">
        <w:rPr>
          <w:rFonts w:asciiTheme="majorHAnsi" w:hAnsiTheme="majorHAnsi" w:cstheme="majorHAnsi"/>
        </w:rPr>
        <w:t>• To commission a follow-on study to determine whether the amount of time learners devote to</w:t>
      </w:r>
    </w:p>
    <w:p w14:paraId="2815AA12" w14:textId="77777777" w:rsidR="00A13357" w:rsidRPr="00EC264F" w:rsidRDefault="00A13357" w:rsidP="00A13357">
      <w:pPr>
        <w:jc w:val="both"/>
        <w:rPr>
          <w:rFonts w:asciiTheme="majorHAnsi" w:hAnsiTheme="majorHAnsi" w:cstheme="majorHAnsi"/>
        </w:rPr>
      </w:pPr>
      <w:r w:rsidRPr="00EC264F">
        <w:rPr>
          <w:rFonts w:asciiTheme="majorHAnsi" w:hAnsiTheme="majorHAnsi" w:cstheme="majorHAnsi"/>
        </w:rPr>
        <w:t xml:space="preserve">   study and the extent of leave given by workplaces are appropriate.</w:t>
      </w:r>
    </w:p>
    <w:p w14:paraId="622A3CD8" w14:textId="77777777" w:rsidR="00A13357" w:rsidRPr="00EC264F" w:rsidRDefault="00A13357" w:rsidP="00A13357">
      <w:pPr>
        <w:jc w:val="both"/>
        <w:rPr>
          <w:rFonts w:asciiTheme="majorHAnsi" w:hAnsiTheme="majorHAnsi" w:cstheme="majorHAnsi"/>
        </w:rPr>
      </w:pPr>
    </w:p>
    <w:p w14:paraId="096D0F2D" w14:textId="77777777" w:rsidR="00A13357" w:rsidRPr="00EC264F" w:rsidRDefault="00A13357" w:rsidP="00A13357">
      <w:pPr>
        <w:jc w:val="both"/>
        <w:rPr>
          <w:rFonts w:asciiTheme="majorHAnsi" w:hAnsiTheme="majorHAnsi" w:cstheme="majorHAnsi"/>
        </w:rPr>
      </w:pPr>
      <w:r w:rsidRPr="00EC264F">
        <w:rPr>
          <w:rFonts w:asciiTheme="majorHAnsi" w:hAnsiTheme="majorHAnsi" w:cstheme="majorHAnsi"/>
        </w:rPr>
        <w:t>• To consider a more strategic approach to learner recruitment and study support.</w:t>
      </w:r>
    </w:p>
    <w:p w14:paraId="37EBE99F" w14:textId="77777777" w:rsidR="00A13357" w:rsidRPr="00EC264F" w:rsidRDefault="00A13357" w:rsidP="00A13357">
      <w:pPr>
        <w:jc w:val="both"/>
        <w:rPr>
          <w:rFonts w:asciiTheme="majorHAnsi" w:hAnsiTheme="majorHAnsi" w:cstheme="majorHAnsi"/>
        </w:rPr>
      </w:pPr>
    </w:p>
    <w:p w14:paraId="706E3C0B" w14:textId="0BD0BDA1" w:rsidR="00A13357" w:rsidRPr="00EC264F" w:rsidRDefault="00A13357" w:rsidP="00A13357">
      <w:pPr>
        <w:jc w:val="both"/>
        <w:rPr>
          <w:rFonts w:asciiTheme="majorHAnsi" w:hAnsiTheme="majorHAnsi" w:cstheme="majorHAnsi"/>
        </w:rPr>
      </w:pPr>
      <w:r w:rsidRPr="00EC264F">
        <w:rPr>
          <w:rFonts w:asciiTheme="majorHAnsi" w:hAnsiTheme="majorHAnsi" w:cstheme="majorHAnsi"/>
        </w:rPr>
        <w:t xml:space="preserve">• To review the programme curriculum to ensure </w:t>
      </w:r>
      <w:r w:rsidR="00A07913">
        <w:rPr>
          <w:rFonts w:asciiTheme="majorHAnsi" w:hAnsiTheme="majorHAnsi" w:cstheme="majorHAnsi"/>
        </w:rPr>
        <w:t>it</w:t>
      </w:r>
      <w:r w:rsidR="00A07913" w:rsidRPr="00EC264F">
        <w:rPr>
          <w:rFonts w:asciiTheme="majorHAnsi" w:hAnsiTheme="majorHAnsi" w:cstheme="majorHAnsi"/>
        </w:rPr>
        <w:t xml:space="preserve"> </w:t>
      </w:r>
      <w:r w:rsidRPr="00EC264F">
        <w:rPr>
          <w:rFonts w:asciiTheme="majorHAnsi" w:hAnsiTheme="majorHAnsi" w:cstheme="majorHAnsi"/>
        </w:rPr>
        <w:t>meet</w:t>
      </w:r>
      <w:r w:rsidR="00327081" w:rsidRPr="00EC264F">
        <w:rPr>
          <w:rFonts w:asciiTheme="majorHAnsi" w:hAnsiTheme="majorHAnsi" w:cstheme="majorHAnsi"/>
        </w:rPr>
        <w:t>s</w:t>
      </w:r>
      <w:r w:rsidRPr="00EC264F">
        <w:rPr>
          <w:rFonts w:asciiTheme="majorHAnsi" w:hAnsiTheme="majorHAnsi" w:cstheme="majorHAnsi"/>
        </w:rPr>
        <w:t xml:space="preserve"> the needs of all learners. </w:t>
      </w:r>
    </w:p>
    <w:p w14:paraId="5002768B" w14:textId="77777777" w:rsidR="00A13357" w:rsidRPr="00EC264F" w:rsidRDefault="00A13357" w:rsidP="00A13357">
      <w:pPr>
        <w:jc w:val="both"/>
        <w:rPr>
          <w:rFonts w:asciiTheme="majorHAnsi" w:hAnsiTheme="majorHAnsi" w:cstheme="majorHAnsi"/>
        </w:rPr>
      </w:pPr>
    </w:p>
    <w:p w14:paraId="3EC6CE99" w14:textId="77777777" w:rsidR="00EC264F" w:rsidRPr="00EC264F" w:rsidRDefault="00A13357" w:rsidP="00A13357">
      <w:pPr>
        <w:jc w:val="both"/>
        <w:rPr>
          <w:rFonts w:asciiTheme="majorHAnsi" w:hAnsiTheme="majorHAnsi" w:cstheme="majorHAnsi"/>
        </w:rPr>
      </w:pPr>
      <w:r w:rsidRPr="00EC264F">
        <w:rPr>
          <w:rFonts w:asciiTheme="majorHAnsi" w:hAnsiTheme="majorHAnsi" w:cstheme="majorHAnsi"/>
        </w:rPr>
        <w:t>• To establish an online ‘</w:t>
      </w:r>
      <w:r w:rsidR="00327081" w:rsidRPr="00EC264F">
        <w:rPr>
          <w:rFonts w:asciiTheme="majorHAnsi" w:hAnsiTheme="majorHAnsi" w:cstheme="majorHAnsi"/>
        </w:rPr>
        <w:t>v</w:t>
      </w:r>
      <w:r w:rsidRPr="00EC264F">
        <w:rPr>
          <w:rFonts w:asciiTheme="majorHAnsi" w:hAnsiTheme="majorHAnsi" w:cstheme="majorHAnsi"/>
        </w:rPr>
        <w:t xml:space="preserve">irtual </w:t>
      </w:r>
      <w:proofErr w:type="gramStart"/>
      <w:r w:rsidRPr="00EC264F">
        <w:rPr>
          <w:rFonts w:asciiTheme="majorHAnsi" w:hAnsiTheme="majorHAnsi" w:cstheme="majorHAnsi"/>
        </w:rPr>
        <w:t>campus’</w:t>
      </w:r>
      <w:proofErr w:type="gramEnd"/>
      <w:r w:rsidRPr="00EC264F">
        <w:rPr>
          <w:rFonts w:asciiTheme="majorHAnsi" w:hAnsiTheme="majorHAnsi" w:cstheme="majorHAnsi"/>
        </w:rPr>
        <w:t xml:space="preserve"> to support the ongoing development of programme</w:t>
      </w:r>
    </w:p>
    <w:p w14:paraId="098A98C7" w14:textId="5DDBD0BC" w:rsidR="00A13357" w:rsidRPr="00EC264F" w:rsidRDefault="00EC264F" w:rsidP="00A13357">
      <w:pPr>
        <w:jc w:val="both"/>
        <w:rPr>
          <w:rFonts w:asciiTheme="majorHAnsi" w:hAnsiTheme="majorHAnsi" w:cstheme="majorHAnsi"/>
        </w:rPr>
      </w:pPr>
      <w:r w:rsidRPr="00EC264F">
        <w:rPr>
          <w:rFonts w:asciiTheme="majorHAnsi" w:hAnsiTheme="majorHAnsi" w:cstheme="majorHAnsi"/>
        </w:rPr>
        <w:t xml:space="preserve">  </w:t>
      </w:r>
      <w:r w:rsidR="00A13357" w:rsidRPr="00EC264F">
        <w:rPr>
          <w:rFonts w:asciiTheme="majorHAnsi" w:hAnsiTheme="majorHAnsi" w:cstheme="majorHAnsi"/>
        </w:rPr>
        <w:t xml:space="preserve"> alumni.</w:t>
      </w:r>
    </w:p>
    <w:p w14:paraId="0489B017" w14:textId="77777777" w:rsidR="007C569A" w:rsidRDefault="007C569A">
      <w:pPr>
        <w:rPr>
          <w:rFonts w:asciiTheme="majorHAnsi" w:eastAsiaTheme="majorEastAsia" w:hAnsiTheme="majorHAnsi" w:cstheme="majorHAnsi"/>
          <w:b/>
          <w:bCs/>
          <w:color w:val="AE2473" w:themeColor="accent5"/>
          <w:sz w:val="40"/>
          <w:szCs w:val="40"/>
        </w:rPr>
      </w:pPr>
      <w:bookmarkStart w:id="6" w:name="_Introduction_to_the"/>
      <w:bookmarkStart w:id="7" w:name="_Hlk106352921"/>
      <w:bookmarkEnd w:id="6"/>
      <w:r>
        <w:rPr>
          <w:rFonts w:asciiTheme="majorHAnsi" w:hAnsiTheme="majorHAnsi" w:cstheme="majorHAnsi"/>
        </w:rPr>
        <w:br w:type="page"/>
      </w:r>
    </w:p>
    <w:p w14:paraId="499AE90E" w14:textId="605692D7" w:rsidR="00E81EF0" w:rsidRPr="00EC264F" w:rsidRDefault="00E81EF0" w:rsidP="007C569A">
      <w:pPr>
        <w:pStyle w:val="Heading1"/>
        <w:rPr>
          <w:rFonts w:asciiTheme="majorHAnsi" w:hAnsiTheme="majorHAnsi" w:cstheme="majorHAnsi"/>
        </w:rPr>
      </w:pPr>
      <w:bookmarkStart w:id="8" w:name="_Toc120083942"/>
      <w:r w:rsidRPr="00EC264F">
        <w:rPr>
          <w:rFonts w:asciiTheme="majorHAnsi" w:hAnsiTheme="majorHAnsi" w:cstheme="majorHAnsi"/>
        </w:rPr>
        <w:lastRenderedPageBreak/>
        <w:t xml:space="preserve">Introduction </w:t>
      </w:r>
      <w:bookmarkStart w:id="9" w:name="_Hlk106352935"/>
      <w:r w:rsidRPr="00EC264F">
        <w:rPr>
          <w:rFonts w:asciiTheme="majorHAnsi" w:hAnsiTheme="majorHAnsi" w:cstheme="majorHAnsi"/>
        </w:rPr>
        <w:t xml:space="preserve">to the </w:t>
      </w:r>
      <w:r w:rsidR="00A33002" w:rsidRPr="00EC264F">
        <w:rPr>
          <w:rFonts w:asciiTheme="majorHAnsi" w:hAnsiTheme="majorHAnsi" w:cstheme="majorHAnsi"/>
        </w:rPr>
        <w:t>Master’s</w:t>
      </w:r>
      <w:r w:rsidRPr="00EC264F">
        <w:rPr>
          <w:rFonts w:asciiTheme="majorHAnsi" w:hAnsiTheme="majorHAnsi" w:cstheme="majorHAnsi"/>
        </w:rPr>
        <w:t xml:space="preserve"> in Genomic Medicine </w:t>
      </w:r>
      <w:r w:rsidR="00A07913">
        <w:rPr>
          <w:rFonts w:asciiTheme="majorHAnsi" w:hAnsiTheme="majorHAnsi" w:cstheme="majorHAnsi"/>
        </w:rPr>
        <w:t>p</w:t>
      </w:r>
      <w:r w:rsidRPr="00EC264F">
        <w:rPr>
          <w:rFonts w:asciiTheme="majorHAnsi" w:hAnsiTheme="majorHAnsi" w:cstheme="majorHAnsi"/>
        </w:rPr>
        <w:t>rogramme</w:t>
      </w:r>
      <w:bookmarkEnd w:id="8"/>
    </w:p>
    <w:p w14:paraId="56EB9E71" w14:textId="4D56D20C" w:rsidR="00E81EF0" w:rsidRPr="000B1B94" w:rsidRDefault="00E81EF0" w:rsidP="00AC3A15">
      <w:pPr>
        <w:pStyle w:val="Heading2"/>
        <w:jc w:val="both"/>
        <w:rPr>
          <w:rFonts w:asciiTheme="majorHAnsi" w:hAnsiTheme="majorHAnsi" w:cstheme="majorHAnsi"/>
        </w:rPr>
      </w:pPr>
      <w:bookmarkStart w:id="10" w:name="_Toc120083943"/>
      <w:bookmarkEnd w:id="7"/>
      <w:bookmarkEnd w:id="9"/>
      <w:r w:rsidRPr="000B1B94">
        <w:rPr>
          <w:rFonts w:asciiTheme="majorHAnsi" w:hAnsiTheme="majorHAnsi" w:cstheme="majorHAnsi"/>
        </w:rPr>
        <w:t xml:space="preserve">Programme </w:t>
      </w:r>
      <w:bookmarkStart w:id="11" w:name="_Hlk106352951"/>
      <w:r w:rsidR="002649A0">
        <w:rPr>
          <w:rFonts w:asciiTheme="majorHAnsi" w:hAnsiTheme="majorHAnsi" w:cstheme="majorHAnsi"/>
        </w:rPr>
        <w:t>d</w:t>
      </w:r>
      <w:r w:rsidRPr="000B1B94">
        <w:rPr>
          <w:rFonts w:asciiTheme="majorHAnsi" w:hAnsiTheme="majorHAnsi" w:cstheme="majorHAnsi"/>
        </w:rPr>
        <w:t>escription</w:t>
      </w:r>
      <w:bookmarkEnd w:id="10"/>
      <w:bookmarkEnd w:id="11"/>
    </w:p>
    <w:p w14:paraId="282A4585" w14:textId="682269D4" w:rsidR="00E81EF0" w:rsidRPr="000B1B94" w:rsidRDefault="00E81EF0" w:rsidP="00AC3A15">
      <w:pPr>
        <w:jc w:val="both"/>
        <w:rPr>
          <w:rFonts w:asciiTheme="majorHAnsi" w:hAnsiTheme="majorHAnsi" w:cstheme="majorHAnsi"/>
        </w:rPr>
      </w:pPr>
      <w:r w:rsidRPr="000B1B94">
        <w:rPr>
          <w:rFonts w:asciiTheme="majorHAnsi" w:hAnsiTheme="majorHAnsi" w:cstheme="majorHAnsi"/>
        </w:rPr>
        <w:t xml:space="preserve">The </w:t>
      </w:r>
      <w:r w:rsidR="00A33002">
        <w:rPr>
          <w:rFonts w:asciiTheme="majorHAnsi" w:hAnsiTheme="majorHAnsi" w:cstheme="majorHAnsi"/>
        </w:rPr>
        <w:t>Master’s</w:t>
      </w:r>
      <w:r w:rsidRPr="000B1B94">
        <w:rPr>
          <w:rFonts w:asciiTheme="majorHAnsi" w:hAnsiTheme="majorHAnsi" w:cstheme="majorHAnsi"/>
        </w:rPr>
        <w:t xml:space="preserve"> in Genomic Medicine </w:t>
      </w:r>
      <w:r w:rsidR="00A07913">
        <w:rPr>
          <w:rFonts w:asciiTheme="majorHAnsi" w:hAnsiTheme="majorHAnsi" w:cstheme="majorHAnsi"/>
        </w:rPr>
        <w:t>f</w:t>
      </w:r>
      <w:r w:rsidRPr="000B1B94">
        <w:rPr>
          <w:rFonts w:asciiTheme="majorHAnsi" w:hAnsiTheme="majorHAnsi" w:cstheme="majorHAnsi"/>
        </w:rPr>
        <w:t xml:space="preserve">ramework (MGMF) is a multi-professional blended learning programme aimed at upskilling the NHS workforce in genomics. It has been delivered since 2015 by </w:t>
      </w:r>
      <w:r w:rsidR="000E235E">
        <w:rPr>
          <w:rFonts w:asciiTheme="majorHAnsi" w:hAnsiTheme="majorHAnsi" w:cstheme="majorHAnsi"/>
        </w:rPr>
        <w:t>a network of</w:t>
      </w:r>
      <w:r w:rsidRPr="000B1B94">
        <w:rPr>
          <w:rFonts w:asciiTheme="majorHAnsi" w:hAnsiTheme="majorHAnsi" w:cstheme="majorHAnsi"/>
        </w:rPr>
        <w:t xml:space="preserve"> higher education institutions (HEIs) </w:t>
      </w:r>
      <w:r w:rsidR="00EC264F">
        <w:rPr>
          <w:rFonts w:asciiTheme="majorHAnsi" w:hAnsiTheme="majorHAnsi" w:cstheme="majorHAnsi"/>
        </w:rPr>
        <w:t xml:space="preserve">using </w:t>
      </w:r>
      <w:r w:rsidRPr="000B1B94">
        <w:rPr>
          <w:rFonts w:asciiTheme="majorHAnsi" w:hAnsiTheme="majorHAnsi" w:cstheme="majorHAnsi"/>
        </w:rPr>
        <w:t>a common curriculum. It is a flexible framework offering a range of qualifications,</w:t>
      </w:r>
      <w:r w:rsidR="000572A7" w:rsidRPr="000B1B94">
        <w:rPr>
          <w:rFonts w:asciiTheme="majorHAnsi" w:hAnsiTheme="majorHAnsi" w:cstheme="majorHAnsi"/>
        </w:rPr>
        <w:t xml:space="preserve"> </w:t>
      </w:r>
      <w:r w:rsidRPr="000B1B94">
        <w:rPr>
          <w:rFonts w:asciiTheme="majorHAnsi" w:hAnsiTheme="majorHAnsi" w:cstheme="majorHAnsi"/>
        </w:rPr>
        <w:t>from Continu</w:t>
      </w:r>
      <w:r w:rsidR="00B95FE8">
        <w:rPr>
          <w:rFonts w:asciiTheme="majorHAnsi" w:hAnsiTheme="majorHAnsi" w:cstheme="majorHAnsi"/>
        </w:rPr>
        <w:t>ing</w:t>
      </w:r>
      <w:r w:rsidRPr="000B1B94">
        <w:rPr>
          <w:rFonts w:asciiTheme="majorHAnsi" w:hAnsiTheme="majorHAnsi" w:cstheme="majorHAnsi"/>
        </w:rPr>
        <w:t xml:space="preserve"> Personal and Professional Development (CPPD) modules to a full </w:t>
      </w:r>
      <w:r w:rsidR="00A33002">
        <w:rPr>
          <w:rFonts w:asciiTheme="majorHAnsi" w:hAnsiTheme="majorHAnsi" w:cstheme="majorHAnsi"/>
        </w:rPr>
        <w:t>Master’s</w:t>
      </w:r>
      <w:r w:rsidRPr="000B1B94">
        <w:rPr>
          <w:rFonts w:asciiTheme="majorHAnsi" w:hAnsiTheme="majorHAnsi" w:cstheme="majorHAnsi"/>
        </w:rPr>
        <w:t xml:space="preserve"> degree (MSc). As of August 202</w:t>
      </w:r>
      <w:r w:rsidR="00F274CD" w:rsidRPr="000B1B94">
        <w:rPr>
          <w:rFonts w:asciiTheme="majorHAnsi" w:hAnsiTheme="majorHAnsi" w:cstheme="majorHAnsi"/>
        </w:rPr>
        <w:t>1</w:t>
      </w:r>
      <w:r w:rsidRPr="000B1B94">
        <w:rPr>
          <w:rFonts w:asciiTheme="majorHAnsi" w:hAnsiTheme="majorHAnsi" w:cstheme="majorHAnsi"/>
        </w:rPr>
        <w:t xml:space="preserve">, 1,557 health professionals have engaged with one or more modules from the </w:t>
      </w:r>
      <w:r w:rsidR="00A33002">
        <w:rPr>
          <w:rFonts w:asciiTheme="majorHAnsi" w:hAnsiTheme="majorHAnsi" w:cstheme="majorHAnsi"/>
        </w:rPr>
        <w:t>Master’s</w:t>
      </w:r>
      <w:r w:rsidRPr="000B1B94">
        <w:rPr>
          <w:rFonts w:asciiTheme="majorHAnsi" w:hAnsiTheme="majorHAnsi" w:cstheme="majorHAnsi"/>
        </w:rPr>
        <w:t xml:space="preserve"> framework</w:t>
      </w:r>
      <w:r w:rsidR="009B6044">
        <w:rPr>
          <w:rFonts w:asciiTheme="majorHAnsi" w:hAnsiTheme="majorHAnsi" w:cstheme="majorHAnsi"/>
        </w:rPr>
        <w:t xml:space="preserve"> (</w:t>
      </w:r>
      <w:r w:rsidR="009B6044">
        <w:rPr>
          <w:rFonts w:asciiTheme="majorHAnsi" w:hAnsiTheme="majorHAnsi" w:cstheme="majorHAnsi"/>
        </w:rPr>
        <w:fldChar w:fldCharType="begin"/>
      </w:r>
      <w:r w:rsidR="009B6044">
        <w:rPr>
          <w:rFonts w:asciiTheme="majorHAnsi" w:hAnsiTheme="majorHAnsi" w:cstheme="majorHAnsi"/>
        </w:rPr>
        <w:instrText xml:space="preserve"> REF _Ref118212649 \h </w:instrText>
      </w:r>
      <w:r w:rsidR="009B6044">
        <w:rPr>
          <w:rFonts w:asciiTheme="majorHAnsi" w:hAnsiTheme="majorHAnsi" w:cstheme="majorHAnsi"/>
        </w:rPr>
      </w:r>
      <w:r w:rsidR="009B6044">
        <w:rPr>
          <w:rFonts w:asciiTheme="majorHAnsi" w:hAnsiTheme="majorHAnsi" w:cstheme="majorHAnsi"/>
        </w:rPr>
        <w:fldChar w:fldCharType="separate"/>
      </w:r>
      <w:r w:rsidR="009B6044">
        <w:t xml:space="preserve">Figure </w:t>
      </w:r>
      <w:r w:rsidR="009B6044">
        <w:rPr>
          <w:noProof/>
        </w:rPr>
        <w:t>1</w:t>
      </w:r>
      <w:r w:rsidR="009B6044">
        <w:rPr>
          <w:rFonts w:asciiTheme="majorHAnsi" w:hAnsiTheme="majorHAnsi" w:cstheme="majorHAnsi"/>
        </w:rPr>
        <w:fldChar w:fldCharType="end"/>
      </w:r>
      <w:r w:rsidR="009B6044">
        <w:rPr>
          <w:rFonts w:asciiTheme="majorHAnsi" w:hAnsiTheme="majorHAnsi" w:cstheme="majorHAnsi"/>
        </w:rPr>
        <w:t>)</w:t>
      </w:r>
      <w:r w:rsidRPr="000B1B94">
        <w:rPr>
          <w:rFonts w:asciiTheme="majorHAnsi" w:hAnsiTheme="majorHAnsi" w:cstheme="majorHAnsi"/>
        </w:rPr>
        <w:t xml:space="preserve">. </w:t>
      </w:r>
    </w:p>
    <w:p w14:paraId="78B9CB71" w14:textId="77777777" w:rsidR="00E81EF0" w:rsidRPr="000B1B94" w:rsidRDefault="00E81EF0" w:rsidP="00AC3A15">
      <w:pPr>
        <w:jc w:val="both"/>
        <w:rPr>
          <w:rFonts w:asciiTheme="majorHAnsi" w:hAnsiTheme="majorHAnsi" w:cstheme="majorHAnsi"/>
        </w:rPr>
      </w:pPr>
    </w:p>
    <w:p w14:paraId="0ABE9CE0" w14:textId="3CE302C8" w:rsidR="00E81EF0" w:rsidRPr="000B1B94" w:rsidRDefault="00E81EF0" w:rsidP="00AC3A15">
      <w:pPr>
        <w:jc w:val="both"/>
        <w:rPr>
          <w:rFonts w:asciiTheme="majorHAnsi" w:hAnsiTheme="majorHAnsi" w:cstheme="majorHAnsi"/>
        </w:rPr>
      </w:pPr>
      <w:r w:rsidRPr="000B1B94">
        <w:rPr>
          <w:rFonts w:asciiTheme="majorHAnsi" w:hAnsiTheme="majorHAnsi" w:cstheme="majorHAnsi"/>
        </w:rPr>
        <w:t xml:space="preserve">The stated purpose of the </w:t>
      </w:r>
      <w:r w:rsidR="00DE2E19">
        <w:rPr>
          <w:rFonts w:asciiTheme="majorHAnsi" w:hAnsiTheme="majorHAnsi" w:cstheme="majorHAnsi"/>
        </w:rPr>
        <w:t>programme</w:t>
      </w:r>
      <w:r w:rsidRPr="000B1B94">
        <w:rPr>
          <w:rFonts w:asciiTheme="majorHAnsi" w:hAnsiTheme="majorHAnsi" w:cstheme="majorHAnsi"/>
        </w:rPr>
        <w:t xml:space="preserve"> </w:t>
      </w:r>
      <w:r w:rsidR="00FC5E11" w:rsidRPr="000B1B94">
        <w:rPr>
          <w:rFonts w:asciiTheme="majorHAnsi" w:hAnsiTheme="majorHAnsi" w:cstheme="majorHAnsi"/>
        </w:rPr>
        <w:t>is</w:t>
      </w:r>
      <w:r w:rsidRPr="000B1B94">
        <w:rPr>
          <w:rFonts w:asciiTheme="majorHAnsi" w:hAnsiTheme="majorHAnsi" w:cstheme="majorHAnsi"/>
        </w:rPr>
        <w:t xml:space="preserve"> to support NHS healthcare professionals in developing their knowledge of genomic</w:t>
      </w:r>
      <w:r w:rsidR="00B95FE8">
        <w:rPr>
          <w:rFonts w:asciiTheme="majorHAnsi" w:hAnsiTheme="majorHAnsi" w:cstheme="majorHAnsi"/>
        </w:rPr>
        <w:t xml:space="preserve"> medicine</w:t>
      </w:r>
      <w:r w:rsidRPr="000B1B94">
        <w:rPr>
          <w:rFonts w:asciiTheme="majorHAnsi" w:hAnsiTheme="majorHAnsi" w:cstheme="majorHAnsi"/>
        </w:rPr>
        <w:t xml:space="preserve"> and how it could be applied to clinical practice and medical research, </w:t>
      </w:r>
      <w:r w:rsidR="000572A7" w:rsidRPr="000B1B94">
        <w:rPr>
          <w:rFonts w:asciiTheme="majorHAnsi" w:hAnsiTheme="majorHAnsi" w:cstheme="majorHAnsi"/>
        </w:rPr>
        <w:t>enabling them to:</w:t>
      </w:r>
    </w:p>
    <w:p w14:paraId="6D25E582" w14:textId="77777777" w:rsidR="00DB668C" w:rsidRPr="000B1B94" w:rsidRDefault="00DB668C" w:rsidP="00AC3A15">
      <w:pPr>
        <w:jc w:val="both"/>
        <w:rPr>
          <w:rFonts w:asciiTheme="majorHAnsi" w:hAnsiTheme="majorHAnsi" w:cstheme="majorHAnsi"/>
        </w:rPr>
      </w:pPr>
    </w:p>
    <w:p w14:paraId="63E34425" w14:textId="56BC573D" w:rsidR="00E81EF0" w:rsidRPr="000B1B94" w:rsidRDefault="00E81EF0" w:rsidP="00AC3A15">
      <w:pPr>
        <w:jc w:val="both"/>
        <w:rPr>
          <w:rFonts w:asciiTheme="majorHAnsi" w:hAnsiTheme="majorHAnsi" w:cstheme="majorHAnsi"/>
        </w:rPr>
      </w:pPr>
      <w:r w:rsidRPr="000B1B94">
        <w:rPr>
          <w:rFonts w:asciiTheme="majorHAnsi" w:hAnsiTheme="majorHAnsi" w:cstheme="majorHAnsi"/>
        </w:rPr>
        <w:t>•</w:t>
      </w:r>
      <w:r w:rsidR="002601B3" w:rsidRPr="000B1B94">
        <w:rPr>
          <w:rFonts w:asciiTheme="majorHAnsi" w:hAnsiTheme="majorHAnsi" w:cstheme="majorHAnsi"/>
        </w:rPr>
        <w:t xml:space="preserve"> </w:t>
      </w:r>
      <w:r w:rsidR="00094755">
        <w:rPr>
          <w:rFonts w:asciiTheme="majorHAnsi" w:hAnsiTheme="majorHAnsi" w:cstheme="majorHAnsi"/>
        </w:rPr>
        <w:t>Engage</w:t>
      </w:r>
      <w:r w:rsidRPr="000B1B94">
        <w:rPr>
          <w:rFonts w:asciiTheme="majorHAnsi" w:hAnsiTheme="majorHAnsi" w:cstheme="majorHAnsi"/>
        </w:rPr>
        <w:t xml:space="preserve">: Liaise with specialist services, </w:t>
      </w:r>
      <w:proofErr w:type="gramStart"/>
      <w:r w:rsidRPr="000B1B94">
        <w:rPr>
          <w:rFonts w:asciiTheme="majorHAnsi" w:hAnsiTheme="majorHAnsi" w:cstheme="majorHAnsi"/>
        </w:rPr>
        <w:t>colleagues</w:t>
      </w:r>
      <w:proofErr w:type="gramEnd"/>
      <w:r w:rsidRPr="000B1B94">
        <w:rPr>
          <w:rFonts w:asciiTheme="majorHAnsi" w:hAnsiTheme="majorHAnsi" w:cstheme="majorHAnsi"/>
        </w:rPr>
        <w:t xml:space="preserve"> and patients. </w:t>
      </w:r>
    </w:p>
    <w:p w14:paraId="20BA25B9" w14:textId="126BAF1B" w:rsidR="00E81EF0" w:rsidRPr="000B1B94" w:rsidRDefault="00E81EF0" w:rsidP="00AC3A15">
      <w:pPr>
        <w:jc w:val="both"/>
        <w:rPr>
          <w:rFonts w:asciiTheme="majorHAnsi" w:hAnsiTheme="majorHAnsi" w:cstheme="majorHAnsi"/>
        </w:rPr>
      </w:pPr>
      <w:r w:rsidRPr="000B1B94">
        <w:rPr>
          <w:rFonts w:asciiTheme="majorHAnsi" w:hAnsiTheme="majorHAnsi" w:cstheme="majorHAnsi"/>
        </w:rPr>
        <w:t>•</w:t>
      </w:r>
      <w:r w:rsidR="002601B3" w:rsidRPr="000B1B94">
        <w:rPr>
          <w:rFonts w:asciiTheme="majorHAnsi" w:hAnsiTheme="majorHAnsi" w:cstheme="majorHAnsi"/>
        </w:rPr>
        <w:t xml:space="preserve"> </w:t>
      </w:r>
      <w:r w:rsidR="00094755">
        <w:rPr>
          <w:rFonts w:asciiTheme="majorHAnsi" w:hAnsiTheme="majorHAnsi" w:cstheme="majorHAnsi"/>
        </w:rPr>
        <w:t>Educate</w:t>
      </w:r>
      <w:r w:rsidRPr="000B1B94">
        <w:rPr>
          <w:rFonts w:asciiTheme="majorHAnsi" w:hAnsiTheme="majorHAnsi" w:cstheme="majorHAnsi"/>
        </w:rPr>
        <w:t xml:space="preserve">: Be involved with the teaching and training of colleagues and students. </w:t>
      </w:r>
    </w:p>
    <w:p w14:paraId="2045DB5D" w14:textId="48296085" w:rsidR="00E81EF0" w:rsidRPr="000B1B94" w:rsidRDefault="00E81EF0" w:rsidP="00AC3A15">
      <w:pPr>
        <w:jc w:val="both"/>
        <w:rPr>
          <w:rFonts w:asciiTheme="majorHAnsi" w:hAnsiTheme="majorHAnsi" w:cstheme="majorHAnsi"/>
        </w:rPr>
      </w:pPr>
      <w:r w:rsidRPr="000B1B94">
        <w:rPr>
          <w:rFonts w:asciiTheme="majorHAnsi" w:hAnsiTheme="majorHAnsi" w:cstheme="majorHAnsi"/>
        </w:rPr>
        <w:t>•</w:t>
      </w:r>
      <w:r w:rsidR="002601B3" w:rsidRPr="000B1B94">
        <w:rPr>
          <w:rFonts w:asciiTheme="majorHAnsi" w:hAnsiTheme="majorHAnsi" w:cstheme="majorHAnsi"/>
        </w:rPr>
        <w:t xml:space="preserve"> </w:t>
      </w:r>
      <w:r w:rsidR="00094755">
        <w:rPr>
          <w:rFonts w:asciiTheme="majorHAnsi" w:hAnsiTheme="majorHAnsi" w:cstheme="majorHAnsi"/>
        </w:rPr>
        <w:t>Inform</w:t>
      </w:r>
      <w:r w:rsidRPr="000B1B94">
        <w:rPr>
          <w:rFonts w:asciiTheme="majorHAnsi" w:hAnsiTheme="majorHAnsi" w:cstheme="majorHAnsi"/>
        </w:rPr>
        <w:t xml:space="preserve">: Take part in policy discussions. </w:t>
      </w:r>
    </w:p>
    <w:p w14:paraId="32FD3842" w14:textId="7668B39E" w:rsidR="00E81EF0" w:rsidRPr="000B1B94" w:rsidRDefault="00E81EF0" w:rsidP="00AC3A15">
      <w:pPr>
        <w:jc w:val="both"/>
        <w:rPr>
          <w:rFonts w:asciiTheme="majorHAnsi" w:hAnsiTheme="majorHAnsi" w:cstheme="majorHAnsi"/>
        </w:rPr>
      </w:pPr>
      <w:r w:rsidRPr="000B1B94">
        <w:rPr>
          <w:rFonts w:asciiTheme="majorHAnsi" w:hAnsiTheme="majorHAnsi" w:cstheme="majorHAnsi"/>
        </w:rPr>
        <w:t>•</w:t>
      </w:r>
      <w:r w:rsidR="002601B3" w:rsidRPr="000B1B94">
        <w:rPr>
          <w:rFonts w:asciiTheme="majorHAnsi" w:hAnsiTheme="majorHAnsi" w:cstheme="majorHAnsi"/>
        </w:rPr>
        <w:t xml:space="preserve"> </w:t>
      </w:r>
      <w:r w:rsidR="00094755">
        <w:rPr>
          <w:rFonts w:asciiTheme="majorHAnsi" w:hAnsiTheme="majorHAnsi" w:cstheme="majorHAnsi"/>
        </w:rPr>
        <w:t>Research</w:t>
      </w:r>
      <w:r w:rsidRPr="000B1B94">
        <w:rPr>
          <w:rFonts w:asciiTheme="majorHAnsi" w:hAnsiTheme="majorHAnsi" w:cstheme="majorHAnsi"/>
        </w:rPr>
        <w:t xml:space="preserve">: Develop clinical academic research careers.  </w:t>
      </w:r>
    </w:p>
    <w:p w14:paraId="3763FBAB" w14:textId="51155D40" w:rsidR="00E81EF0" w:rsidRPr="000B1B94" w:rsidRDefault="00E81EF0" w:rsidP="00AC3A15">
      <w:pPr>
        <w:jc w:val="both"/>
        <w:rPr>
          <w:rFonts w:asciiTheme="majorHAnsi" w:hAnsiTheme="majorHAnsi" w:cstheme="majorHAnsi"/>
        </w:rPr>
      </w:pPr>
    </w:p>
    <w:p w14:paraId="11BA91BC" w14:textId="75C73348" w:rsidR="00E81EF0" w:rsidRDefault="00E81EF0" w:rsidP="00716FE9">
      <w:pPr>
        <w:jc w:val="both"/>
        <w:rPr>
          <w:rFonts w:asciiTheme="majorHAnsi" w:hAnsiTheme="majorHAnsi" w:cstheme="majorHAnsi"/>
        </w:rPr>
      </w:pPr>
      <w:r w:rsidRPr="000B1B94">
        <w:rPr>
          <w:rFonts w:asciiTheme="majorHAnsi" w:hAnsiTheme="majorHAnsi" w:cstheme="majorHAnsi"/>
        </w:rPr>
        <w:t xml:space="preserve">Funding for </w:t>
      </w:r>
      <w:r w:rsidR="00094755">
        <w:rPr>
          <w:rFonts w:asciiTheme="majorHAnsi" w:hAnsiTheme="majorHAnsi" w:cstheme="majorHAnsi"/>
        </w:rPr>
        <w:t xml:space="preserve">programme </w:t>
      </w:r>
      <w:r w:rsidRPr="000B1B94">
        <w:rPr>
          <w:rFonts w:asciiTheme="majorHAnsi" w:hAnsiTheme="majorHAnsi" w:cstheme="majorHAnsi"/>
        </w:rPr>
        <w:t>participants changed over the period 2015</w:t>
      </w:r>
      <w:r w:rsidR="00094755">
        <w:rPr>
          <w:rFonts w:asciiTheme="majorHAnsi" w:hAnsiTheme="majorHAnsi" w:cstheme="majorHAnsi"/>
        </w:rPr>
        <w:t>–</w:t>
      </w:r>
      <w:r w:rsidR="006034D9">
        <w:rPr>
          <w:rFonts w:asciiTheme="majorHAnsi" w:hAnsiTheme="majorHAnsi" w:cstheme="majorHAnsi"/>
        </w:rPr>
        <w:t>20</w:t>
      </w:r>
      <w:r w:rsidR="00B95FE8">
        <w:rPr>
          <w:rFonts w:asciiTheme="majorHAnsi" w:hAnsiTheme="majorHAnsi" w:cstheme="majorHAnsi"/>
        </w:rPr>
        <w:t>.</w:t>
      </w:r>
      <w:r w:rsidR="00094755">
        <w:rPr>
          <w:rFonts w:asciiTheme="majorHAnsi" w:hAnsiTheme="majorHAnsi" w:cstheme="majorHAnsi"/>
        </w:rPr>
        <w:t xml:space="preserve"> </w:t>
      </w:r>
      <w:r w:rsidR="00B95FE8">
        <w:rPr>
          <w:rFonts w:asciiTheme="majorHAnsi" w:hAnsiTheme="majorHAnsi" w:cstheme="majorHAnsi"/>
        </w:rPr>
        <w:t>At</w:t>
      </w:r>
      <w:r w:rsidRPr="000B1B94">
        <w:rPr>
          <w:rFonts w:asciiTheme="majorHAnsi" w:hAnsiTheme="majorHAnsi" w:cstheme="majorHAnsi"/>
        </w:rPr>
        <w:t xml:space="preserve"> the outset</w:t>
      </w:r>
      <w:r w:rsidR="00B95FE8">
        <w:rPr>
          <w:rFonts w:asciiTheme="majorHAnsi" w:hAnsiTheme="majorHAnsi" w:cstheme="majorHAnsi"/>
        </w:rPr>
        <w:t>,</w:t>
      </w:r>
      <w:r w:rsidRPr="000B1B94">
        <w:rPr>
          <w:rFonts w:asciiTheme="majorHAnsi" w:hAnsiTheme="majorHAnsi" w:cstheme="majorHAnsi"/>
        </w:rPr>
        <w:t xml:space="preserve"> funding was available for the full </w:t>
      </w:r>
      <w:r w:rsidR="00836464" w:rsidRPr="000B1B94">
        <w:rPr>
          <w:rFonts w:asciiTheme="majorHAnsi" w:hAnsiTheme="majorHAnsi" w:cstheme="majorHAnsi"/>
        </w:rPr>
        <w:t xml:space="preserve">MSc </w:t>
      </w:r>
      <w:r w:rsidRPr="000B1B94">
        <w:rPr>
          <w:rFonts w:asciiTheme="majorHAnsi" w:hAnsiTheme="majorHAnsi" w:cstheme="majorHAnsi"/>
        </w:rPr>
        <w:t>as a single application</w:t>
      </w:r>
      <w:r w:rsidR="000E235E">
        <w:rPr>
          <w:rFonts w:asciiTheme="majorHAnsi" w:hAnsiTheme="majorHAnsi" w:cstheme="majorHAnsi"/>
        </w:rPr>
        <w:t>, but s</w:t>
      </w:r>
      <w:r w:rsidR="006034D9">
        <w:rPr>
          <w:rFonts w:asciiTheme="majorHAnsi" w:hAnsiTheme="majorHAnsi" w:cstheme="majorHAnsi"/>
        </w:rPr>
        <w:t xml:space="preserve">ince 2020 </w:t>
      </w:r>
      <w:r w:rsidRPr="00803D36">
        <w:rPr>
          <w:rFonts w:asciiTheme="majorHAnsi" w:hAnsiTheme="majorHAnsi" w:cstheme="majorHAnsi"/>
        </w:rPr>
        <w:t xml:space="preserve">participants </w:t>
      </w:r>
      <w:r w:rsidR="00094755">
        <w:rPr>
          <w:rFonts w:asciiTheme="majorHAnsi" w:hAnsiTheme="majorHAnsi" w:cstheme="majorHAnsi"/>
        </w:rPr>
        <w:t xml:space="preserve">have been able to </w:t>
      </w:r>
      <w:r w:rsidRPr="00803D36">
        <w:rPr>
          <w:rFonts w:asciiTheme="majorHAnsi" w:hAnsiTheme="majorHAnsi" w:cstheme="majorHAnsi"/>
        </w:rPr>
        <w:t>apply for</w:t>
      </w:r>
      <w:r w:rsidR="000E235E">
        <w:rPr>
          <w:rFonts w:asciiTheme="majorHAnsi" w:hAnsiTheme="majorHAnsi" w:cstheme="majorHAnsi"/>
        </w:rPr>
        <w:t xml:space="preserve"> </w:t>
      </w:r>
      <w:r w:rsidRPr="00803D36">
        <w:rPr>
          <w:rFonts w:asciiTheme="majorHAnsi" w:hAnsiTheme="majorHAnsi" w:cstheme="majorHAnsi"/>
        </w:rPr>
        <w:t>funding for a maximum of four modules</w:t>
      </w:r>
      <w:r w:rsidR="000E235E">
        <w:rPr>
          <w:rFonts w:asciiTheme="majorHAnsi" w:hAnsiTheme="majorHAnsi" w:cstheme="majorHAnsi"/>
        </w:rPr>
        <w:t xml:space="preserve"> at a time</w:t>
      </w:r>
      <w:r w:rsidRPr="00803D36">
        <w:rPr>
          <w:rFonts w:asciiTheme="majorHAnsi" w:hAnsiTheme="majorHAnsi" w:cstheme="majorHAnsi"/>
        </w:rPr>
        <w:t>, with the potential for extension up to the full MSc subject to line manager</w:t>
      </w:r>
      <w:r w:rsidR="00036EC1" w:rsidRPr="00803D36">
        <w:rPr>
          <w:rFonts w:asciiTheme="majorHAnsi" w:hAnsiTheme="majorHAnsi" w:cstheme="majorHAnsi"/>
        </w:rPr>
        <w:t xml:space="preserve">, HEI and </w:t>
      </w:r>
      <w:r w:rsidR="00C27BFD" w:rsidRPr="00803D36">
        <w:rPr>
          <w:rFonts w:asciiTheme="majorHAnsi" w:hAnsiTheme="majorHAnsi" w:cstheme="majorHAnsi"/>
        </w:rPr>
        <w:t>HEE</w:t>
      </w:r>
      <w:r w:rsidRPr="00803D36">
        <w:rPr>
          <w:rFonts w:asciiTheme="majorHAnsi" w:hAnsiTheme="majorHAnsi" w:cstheme="majorHAnsi"/>
        </w:rPr>
        <w:t xml:space="preserve"> approval.</w:t>
      </w:r>
      <w:r w:rsidRPr="000B1B94">
        <w:rPr>
          <w:rFonts w:asciiTheme="majorHAnsi" w:hAnsiTheme="majorHAnsi" w:cstheme="majorHAnsi"/>
        </w:rPr>
        <w:t xml:space="preserve"> </w:t>
      </w:r>
    </w:p>
    <w:p w14:paraId="2D17B422" w14:textId="54D9AC45" w:rsidR="00727706" w:rsidRDefault="00727706" w:rsidP="00716FE9">
      <w:pPr>
        <w:jc w:val="both"/>
        <w:rPr>
          <w:rFonts w:asciiTheme="majorHAnsi" w:hAnsiTheme="majorHAnsi" w:cstheme="majorHAnsi"/>
        </w:rPr>
      </w:pPr>
    </w:p>
    <w:p w14:paraId="58A060D7" w14:textId="271AA91D" w:rsidR="009B6044" w:rsidRDefault="00D27139" w:rsidP="009B6044">
      <w:pPr>
        <w:keepNext/>
        <w:jc w:val="both"/>
      </w:pPr>
      <w:r>
        <w:rPr>
          <w:rFonts w:asciiTheme="majorHAnsi" w:hAnsiTheme="majorHAnsi" w:cstheme="majorHAnsi"/>
          <w:noProof/>
        </w:rPr>
        <w:drawing>
          <wp:inline distT="0" distB="0" distL="0" distR="0" wp14:anchorId="3882B931" wp14:editId="38A59C49">
            <wp:extent cx="3371850" cy="1981200"/>
            <wp:effectExtent l="0" t="0" r="0" b="0"/>
            <wp:docPr id="707446798" name="Picture 707446798" descr="Bar chart showing number of participants each year from 2015-21. X axis shows completion year, y axis shows number of participants. 2016-17 saw the highest number of participants at approximately 450, while 2020-21 saw the lowest number at approximately 150. 2015-16 saw approximately 290 participants, 2017-18 saw approximately 370, 2018-19 saw approximately 230 and 2019-20 saw approximately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6798" name="Picture 707446798" descr="Bar chart showing number of participants each year from 2015-21. X axis shows completion year, y axis shows number of participants. 2016-17 saw the highest number of participants at approximately 450, while 2020-21 saw the lowest number at approximately 150. 2015-16 saw approximately 290 participants, 2017-18 saw approximately 370, 2018-19 saw approximately 230 and 2019-20 saw approximately 160."/>
                    <pic:cNvPicPr>
                      <a:picLocks noChangeAspect="1" noChangeArrowheads="1"/>
                    </pic:cNvPicPr>
                  </pic:nvPicPr>
                  <pic:blipFill rotWithShape="1">
                    <a:blip r:embed="rId19">
                      <a:extLst>
                        <a:ext uri="{28A0092B-C50C-407E-A947-70E740481C1C}">
                          <a14:useLocalDpi xmlns:a14="http://schemas.microsoft.com/office/drawing/2010/main" val="0"/>
                        </a:ext>
                      </a:extLst>
                    </a:blip>
                    <a:srcRect r="40908"/>
                    <a:stretch/>
                  </pic:blipFill>
                  <pic:spPr bwMode="auto">
                    <a:xfrm>
                      <a:off x="0" y="0"/>
                      <a:ext cx="337185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44D693DA" w14:textId="77777777" w:rsidR="009B6044" w:rsidRDefault="009B6044" w:rsidP="009B6044">
      <w:pPr>
        <w:keepNext/>
        <w:jc w:val="both"/>
      </w:pPr>
    </w:p>
    <w:p w14:paraId="5D2C0C95" w14:textId="1FA1C105" w:rsidR="00306FB9" w:rsidRPr="00366837" w:rsidRDefault="009B6044" w:rsidP="009B6044">
      <w:pPr>
        <w:pStyle w:val="Caption"/>
        <w:jc w:val="both"/>
        <w:rPr>
          <w:rFonts w:asciiTheme="majorHAnsi" w:hAnsiTheme="majorHAnsi" w:cstheme="majorHAnsi"/>
          <w:b/>
          <w:bCs/>
          <w:szCs w:val="22"/>
        </w:rPr>
      </w:pPr>
      <w:bookmarkStart w:id="12" w:name="_Ref118212649"/>
      <w:r w:rsidRPr="00366837">
        <w:rPr>
          <w:b/>
          <w:bCs/>
        </w:rPr>
        <w:t xml:space="preserve">Figure </w:t>
      </w:r>
      <w:r w:rsidR="003C7175" w:rsidRPr="00366837">
        <w:rPr>
          <w:b/>
          <w:bCs/>
        </w:rPr>
        <w:fldChar w:fldCharType="begin"/>
      </w:r>
      <w:r w:rsidR="003C7175" w:rsidRPr="00366837">
        <w:rPr>
          <w:b/>
          <w:bCs/>
        </w:rPr>
        <w:instrText xml:space="preserve"> SEQ Figure \* ARABIC </w:instrText>
      </w:r>
      <w:r w:rsidR="003C7175" w:rsidRPr="00366837">
        <w:rPr>
          <w:b/>
          <w:bCs/>
        </w:rPr>
        <w:fldChar w:fldCharType="separate"/>
      </w:r>
      <w:r w:rsidR="0064438D" w:rsidRPr="00366837">
        <w:rPr>
          <w:b/>
          <w:bCs/>
          <w:noProof/>
        </w:rPr>
        <w:t>1</w:t>
      </w:r>
      <w:r w:rsidR="003C7175" w:rsidRPr="00366837">
        <w:rPr>
          <w:b/>
          <w:bCs/>
          <w:noProof/>
        </w:rPr>
        <w:fldChar w:fldCharType="end"/>
      </w:r>
      <w:bookmarkEnd w:id="12"/>
      <w:r w:rsidRPr="00366837">
        <w:rPr>
          <w:b/>
          <w:bCs/>
        </w:rPr>
        <w:t xml:space="preserve">. </w:t>
      </w:r>
      <w:r w:rsidRPr="00366837">
        <w:rPr>
          <w:rFonts w:asciiTheme="majorHAnsi" w:hAnsiTheme="majorHAnsi" w:cstheme="majorHAnsi"/>
          <w:b/>
          <w:bCs/>
          <w:szCs w:val="22"/>
        </w:rPr>
        <w:t>Participant completion data from 2015</w:t>
      </w:r>
      <w:r w:rsidR="00094755" w:rsidRPr="00366837">
        <w:rPr>
          <w:rFonts w:asciiTheme="majorHAnsi" w:hAnsiTheme="majorHAnsi" w:cstheme="majorHAnsi"/>
          <w:b/>
          <w:bCs/>
          <w:szCs w:val="22"/>
        </w:rPr>
        <w:t>–</w:t>
      </w:r>
      <w:r w:rsidRPr="00366837">
        <w:rPr>
          <w:rFonts w:asciiTheme="majorHAnsi" w:hAnsiTheme="majorHAnsi" w:cstheme="majorHAnsi"/>
          <w:b/>
          <w:bCs/>
          <w:szCs w:val="22"/>
        </w:rPr>
        <w:t>21</w:t>
      </w:r>
    </w:p>
    <w:p w14:paraId="4991BB78" w14:textId="77777777" w:rsidR="007D5F01" w:rsidRPr="007D5F01" w:rsidRDefault="007D5F01" w:rsidP="007D5F01"/>
    <w:p w14:paraId="646699EA" w14:textId="4BA35CCB" w:rsidR="00E81EF0" w:rsidRPr="000B1B94" w:rsidRDefault="00E81EF0" w:rsidP="00AC3A15">
      <w:pPr>
        <w:pStyle w:val="Heading2"/>
        <w:jc w:val="both"/>
        <w:rPr>
          <w:rFonts w:asciiTheme="majorHAnsi" w:hAnsiTheme="majorHAnsi" w:cstheme="majorHAnsi"/>
        </w:rPr>
      </w:pPr>
      <w:bookmarkStart w:id="13" w:name="_Toc120083944"/>
      <w:r w:rsidRPr="000B1B94">
        <w:rPr>
          <w:rFonts w:asciiTheme="majorHAnsi" w:hAnsiTheme="majorHAnsi" w:cstheme="majorHAnsi"/>
        </w:rPr>
        <w:t xml:space="preserve">Financial </w:t>
      </w:r>
      <w:r w:rsidR="000B0828" w:rsidRPr="000B1B94">
        <w:rPr>
          <w:rFonts w:asciiTheme="majorHAnsi" w:hAnsiTheme="majorHAnsi" w:cstheme="majorHAnsi"/>
        </w:rPr>
        <w:t>o</w:t>
      </w:r>
      <w:r w:rsidRPr="000B1B94">
        <w:rPr>
          <w:rFonts w:asciiTheme="majorHAnsi" w:hAnsiTheme="majorHAnsi" w:cstheme="majorHAnsi"/>
        </w:rPr>
        <w:t>verview</w:t>
      </w:r>
      <w:bookmarkEnd w:id="13"/>
      <w:r w:rsidRPr="000B1B94">
        <w:rPr>
          <w:rFonts w:asciiTheme="majorHAnsi" w:hAnsiTheme="majorHAnsi" w:cstheme="majorHAnsi"/>
        </w:rPr>
        <w:t xml:space="preserve"> </w:t>
      </w:r>
    </w:p>
    <w:p w14:paraId="0DBD6FE0" w14:textId="64C0CD2B" w:rsidR="00086EA1" w:rsidRDefault="00E81EF0" w:rsidP="00A13357">
      <w:pPr>
        <w:jc w:val="both"/>
        <w:rPr>
          <w:rFonts w:asciiTheme="majorHAnsi" w:hAnsiTheme="majorHAnsi" w:cstheme="majorHAnsi"/>
        </w:rPr>
      </w:pPr>
      <w:r w:rsidRPr="000B1B94">
        <w:rPr>
          <w:rFonts w:asciiTheme="majorHAnsi" w:hAnsiTheme="majorHAnsi" w:cstheme="majorHAnsi"/>
        </w:rPr>
        <w:t xml:space="preserve">During the period 2015–21, </w:t>
      </w:r>
      <w:r w:rsidR="008A1B4C" w:rsidRPr="000B1B94">
        <w:rPr>
          <w:rFonts w:asciiTheme="majorHAnsi" w:hAnsiTheme="majorHAnsi" w:cstheme="majorHAnsi"/>
        </w:rPr>
        <w:t>1,557 participants</w:t>
      </w:r>
      <w:r w:rsidR="008A1B4C">
        <w:rPr>
          <w:rFonts w:asciiTheme="majorHAnsi" w:hAnsiTheme="majorHAnsi" w:cstheme="majorHAnsi"/>
        </w:rPr>
        <w:t xml:space="preserve"> received a total of </w:t>
      </w:r>
      <w:r w:rsidRPr="000B1B94">
        <w:rPr>
          <w:rFonts w:asciiTheme="majorHAnsi" w:hAnsiTheme="majorHAnsi" w:cstheme="majorHAnsi"/>
        </w:rPr>
        <w:t xml:space="preserve">£10,005,755 </w:t>
      </w:r>
      <w:r w:rsidR="008A1B4C">
        <w:rPr>
          <w:rFonts w:asciiTheme="majorHAnsi" w:hAnsiTheme="majorHAnsi" w:cstheme="majorHAnsi"/>
        </w:rPr>
        <w:t>funding</w:t>
      </w:r>
      <w:r w:rsidRPr="000B1B94">
        <w:rPr>
          <w:rFonts w:asciiTheme="majorHAnsi" w:hAnsiTheme="majorHAnsi" w:cstheme="majorHAnsi"/>
        </w:rPr>
        <w:t xml:space="preserve"> (</w:t>
      </w:r>
      <w:r w:rsidR="00555F36">
        <w:rPr>
          <w:rFonts w:asciiTheme="majorHAnsi" w:hAnsiTheme="majorHAnsi" w:cstheme="majorHAnsi"/>
        </w:rPr>
        <w:fldChar w:fldCharType="begin"/>
      </w:r>
      <w:r w:rsidR="00555F36">
        <w:rPr>
          <w:rFonts w:asciiTheme="majorHAnsi" w:hAnsiTheme="majorHAnsi" w:cstheme="majorHAnsi"/>
        </w:rPr>
        <w:instrText xml:space="preserve"> REF _Ref118211463 \h </w:instrText>
      </w:r>
      <w:r w:rsidR="00555F36">
        <w:rPr>
          <w:rFonts w:asciiTheme="majorHAnsi" w:hAnsiTheme="majorHAnsi" w:cstheme="majorHAnsi"/>
        </w:rPr>
      </w:r>
      <w:r w:rsidR="00555F36">
        <w:rPr>
          <w:rFonts w:asciiTheme="majorHAnsi" w:hAnsiTheme="majorHAnsi" w:cstheme="majorHAnsi"/>
        </w:rPr>
        <w:fldChar w:fldCharType="separate"/>
      </w:r>
      <w:r w:rsidR="00555F36">
        <w:t xml:space="preserve">Table </w:t>
      </w:r>
      <w:r w:rsidR="00555F36">
        <w:rPr>
          <w:noProof/>
        </w:rPr>
        <w:t>1</w:t>
      </w:r>
      <w:r w:rsidR="00555F36">
        <w:rPr>
          <w:rFonts w:asciiTheme="majorHAnsi" w:hAnsiTheme="majorHAnsi" w:cstheme="majorHAnsi"/>
        </w:rPr>
        <w:fldChar w:fldCharType="end"/>
      </w:r>
      <w:r w:rsidRPr="000B1B94">
        <w:rPr>
          <w:rFonts w:asciiTheme="majorHAnsi" w:hAnsiTheme="majorHAnsi" w:cstheme="majorHAnsi"/>
        </w:rPr>
        <w:t>)</w:t>
      </w:r>
      <w:r w:rsidR="00195C38">
        <w:rPr>
          <w:rFonts w:asciiTheme="majorHAnsi" w:hAnsiTheme="majorHAnsi" w:cstheme="majorHAnsi"/>
        </w:rPr>
        <w:t>.</w:t>
      </w:r>
      <w:r w:rsidRPr="000B1B94">
        <w:rPr>
          <w:rFonts w:asciiTheme="majorHAnsi" w:hAnsiTheme="majorHAnsi" w:cstheme="majorHAnsi"/>
        </w:rPr>
        <w:t xml:space="preserve"> Changes in total spend across the years reflect funding availability and do not reflect a reduction in applicant interest. Funding at individual institutions reflected learner enrolment </w:t>
      </w:r>
      <w:r w:rsidR="005217FA" w:rsidRPr="000B1B94">
        <w:rPr>
          <w:rFonts w:asciiTheme="majorHAnsi" w:hAnsiTheme="majorHAnsi" w:cstheme="majorHAnsi"/>
        </w:rPr>
        <w:t xml:space="preserve">and the </w:t>
      </w:r>
      <w:r w:rsidR="005217FA">
        <w:rPr>
          <w:rFonts w:asciiTheme="majorHAnsi" w:hAnsiTheme="majorHAnsi" w:cstheme="majorHAnsi"/>
        </w:rPr>
        <w:t xml:space="preserve">amount of </w:t>
      </w:r>
      <w:r w:rsidR="005217FA" w:rsidRPr="000B1B94">
        <w:rPr>
          <w:rFonts w:asciiTheme="majorHAnsi" w:hAnsiTheme="majorHAnsi" w:cstheme="majorHAnsi"/>
        </w:rPr>
        <w:t xml:space="preserve">training delivered </w:t>
      </w:r>
      <w:r w:rsidRPr="000B1B94">
        <w:rPr>
          <w:rFonts w:asciiTheme="majorHAnsi" w:hAnsiTheme="majorHAnsi" w:cstheme="majorHAnsi"/>
        </w:rPr>
        <w:t>(</w:t>
      </w:r>
      <w:r w:rsidR="00555F36">
        <w:rPr>
          <w:rFonts w:asciiTheme="majorHAnsi" w:hAnsiTheme="majorHAnsi" w:cstheme="majorHAnsi"/>
        </w:rPr>
        <w:fldChar w:fldCharType="begin"/>
      </w:r>
      <w:r w:rsidR="00555F36">
        <w:rPr>
          <w:rFonts w:asciiTheme="majorHAnsi" w:hAnsiTheme="majorHAnsi" w:cstheme="majorHAnsi"/>
        </w:rPr>
        <w:instrText xml:space="preserve"> REF _Ref118211475 \h </w:instrText>
      </w:r>
      <w:r w:rsidR="00555F36">
        <w:rPr>
          <w:rFonts w:asciiTheme="majorHAnsi" w:hAnsiTheme="majorHAnsi" w:cstheme="majorHAnsi"/>
        </w:rPr>
      </w:r>
      <w:r w:rsidR="00555F36">
        <w:rPr>
          <w:rFonts w:asciiTheme="majorHAnsi" w:hAnsiTheme="majorHAnsi" w:cstheme="majorHAnsi"/>
        </w:rPr>
        <w:fldChar w:fldCharType="separate"/>
      </w:r>
      <w:r w:rsidR="00555F36">
        <w:t xml:space="preserve">Table </w:t>
      </w:r>
      <w:r w:rsidR="00555F36">
        <w:rPr>
          <w:noProof/>
        </w:rPr>
        <w:t>2</w:t>
      </w:r>
      <w:r w:rsidR="00555F36">
        <w:rPr>
          <w:rFonts w:asciiTheme="majorHAnsi" w:hAnsiTheme="majorHAnsi" w:cstheme="majorHAnsi"/>
        </w:rPr>
        <w:fldChar w:fldCharType="end"/>
      </w:r>
      <w:r w:rsidR="00FD54C0" w:rsidRPr="000B1B94">
        <w:rPr>
          <w:rFonts w:asciiTheme="majorHAnsi" w:hAnsiTheme="majorHAnsi" w:cstheme="majorHAnsi"/>
        </w:rPr>
        <w:t>)</w:t>
      </w:r>
      <w:r w:rsidRPr="000B1B94">
        <w:rPr>
          <w:rFonts w:asciiTheme="majorHAnsi" w:hAnsiTheme="majorHAnsi" w:cstheme="majorHAnsi"/>
        </w:rPr>
        <w:t>.</w:t>
      </w:r>
    </w:p>
    <w:p w14:paraId="6CB1FE00" w14:textId="036A296F" w:rsidR="007D5F01" w:rsidRDefault="007D5F01" w:rsidP="00A13357">
      <w:pPr>
        <w:jc w:val="both"/>
        <w:rPr>
          <w:rFonts w:asciiTheme="majorHAnsi" w:hAnsiTheme="majorHAnsi" w:cstheme="majorHAnsi"/>
        </w:rPr>
      </w:pPr>
    </w:p>
    <w:p w14:paraId="1AC43C4D" w14:textId="77777777" w:rsidR="007D5F01" w:rsidRDefault="007D5F01" w:rsidP="00A13357">
      <w:pPr>
        <w:jc w:val="both"/>
        <w:rPr>
          <w:rFonts w:asciiTheme="majorHAnsi" w:hAnsiTheme="majorHAnsi" w:cstheme="majorHAnsi"/>
        </w:rPr>
      </w:pPr>
    </w:p>
    <w:p w14:paraId="5152BA61" w14:textId="6DC5081B" w:rsidR="00086EA1" w:rsidRDefault="00086EA1" w:rsidP="00A13357">
      <w:pPr>
        <w:jc w:val="both"/>
        <w:rPr>
          <w:rFonts w:asciiTheme="majorHAnsi" w:hAnsiTheme="majorHAnsi" w:cstheme="majorHAnsi"/>
        </w:rPr>
      </w:pPr>
    </w:p>
    <w:p w14:paraId="6D7085F2" w14:textId="7DF78F01" w:rsidR="00777B22" w:rsidRDefault="00777B22" w:rsidP="002640E1">
      <w:pPr>
        <w:pStyle w:val="Caption"/>
      </w:pPr>
      <w:bookmarkStart w:id="14" w:name="_Ref118211463"/>
      <w:r>
        <w:lastRenderedPageBreak/>
        <w:t xml:space="preserve">Table </w:t>
      </w:r>
      <w:r w:rsidR="00C45F50">
        <w:fldChar w:fldCharType="begin"/>
      </w:r>
      <w:r w:rsidR="00C45F50">
        <w:instrText xml:space="preserve"> SEQ Table \* ARABIC </w:instrText>
      </w:r>
      <w:r w:rsidR="00C45F50">
        <w:fldChar w:fldCharType="separate"/>
      </w:r>
      <w:r w:rsidR="00555F36">
        <w:rPr>
          <w:noProof/>
        </w:rPr>
        <w:t>1</w:t>
      </w:r>
      <w:r w:rsidR="00C45F50">
        <w:rPr>
          <w:noProof/>
        </w:rPr>
        <w:fldChar w:fldCharType="end"/>
      </w:r>
      <w:bookmarkEnd w:id="14"/>
      <w:r>
        <w:t xml:space="preserve">. </w:t>
      </w:r>
      <w:r w:rsidR="004A2E06">
        <w:t xml:space="preserve">Annual financial spend on the Master’s in Genomic Medicine </w:t>
      </w:r>
      <w:proofErr w:type="gramStart"/>
      <w:r w:rsidR="00E10719">
        <w:t>p</w:t>
      </w:r>
      <w:r w:rsidR="004A2E06">
        <w:t>rogramme</w:t>
      </w:r>
      <w:proofErr w:type="gramEnd"/>
    </w:p>
    <w:tbl>
      <w:tblPr>
        <w:tblW w:w="4156" w:type="dxa"/>
        <w:tblCellMar>
          <w:left w:w="0" w:type="dxa"/>
          <w:right w:w="0" w:type="dxa"/>
        </w:tblCellMar>
        <w:tblLook w:val="0600" w:firstRow="0" w:lastRow="0" w:firstColumn="0" w:lastColumn="0" w:noHBand="1" w:noVBand="1"/>
      </w:tblPr>
      <w:tblGrid>
        <w:gridCol w:w="2024"/>
        <w:gridCol w:w="2132"/>
      </w:tblGrid>
      <w:tr w:rsidR="002811CE" w:rsidRPr="009828CE" w14:paraId="1E4E0131" w14:textId="77777777" w:rsidTr="00777B22">
        <w:trPr>
          <w:trHeight w:val="384"/>
        </w:trPr>
        <w:tc>
          <w:tcPr>
            <w:tcW w:w="202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1D796AF2" w14:textId="5C5A14D2" w:rsidR="002811CE" w:rsidRPr="009828CE" w:rsidRDefault="002811CE" w:rsidP="00D538A5">
            <w:pPr>
              <w:ind w:left="288"/>
              <w:textAlignment w:val="bottom"/>
              <w:rPr>
                <w:rFonts w:eastAsia="Times New Roman" w:cs="Arial"/>
                <w:sz w:val="36"/>
                <w:szCs w:val="36"/>
                <w:lang w:eastAsia="en-GB"/>
              </w:rPr>
            </w:pPr>
            <w:r w:rsidRPr="009828CE">
              <w:rPr>
                <w:rFonts w:eastAsia="Times New Roman" w:cs="Arial"/>
                <w:b/>
                <w:bCs/>
                <w:color w:val="000000"/>
                <w:kern w:val="24"/>
                <w:sz w:val="22"/>
                <w:szCs w:val="22"/>
                <w:lang w:eastAsia="en-GB"/>
              </w:rPr>
              <w:t xml:space="preserve">Financial year </w:t>
            </w:r>
          </w:p>
        </w:tc>
        <w:tc>
          <w:tcPr>
            <w:tcW w:w="21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56087A70" w14:textId="77777777" w:rsidR="002811CE" w:rsidRPr="009828CE" w:rsidRDefault="002811CE" w:rsidP="00D538A5">
            <w:pPr>
              <w:jc w:val="center"/>
              <w:textAlignment w:val="bottom"/>
              <w:rPr>
                <w:rFonts w:eastAsia="Times New Roman" w:cs="Arial"/>
                <w:sz w:val="36"/>
                <w:szCs w:val="36"/>
                <w:lang w:eastAsia="en-GB"/>
              </w:rPr>
            </w:pPr>
            <w:proofErr w:type="gramStart"/>
            <w:r w:rsidRPr="009828CE">
              <w:rPr>
                <w:rFonts w:eastAsia="Times New Roman" w:cs="Arial"/>
                <w:b/>
                <w:bCs/>
                <w:color w:val="000000"/>
                <w:kern w:val="24"/>
                <w:sz w:val="22"/>
                <w:szCs w:val="22"/>
                <w:lang w:eastAsia="en-GB"/>
              </w:rPr>
              <w:t>Total</w:t>
            </w:r>
            <w:proofErr w:type="gramEnd"/>
            <w:r w:rsidRPr="009828CE">
              <w:rPr>
                <w:rFonts w:eastAsia="Times New Roman" w:cs="Arial"/>
                <w:b/>
                <w:bCs/>
                <w:color w:val="000000"/>
                <w:kern w:val="24"/>
                <w:sz w:val="22"/>
                <w:szCs w:val="22"/>
                <w:lang w:eastAsia="en-GB"/>
              </w:rPr>
              <w:t xml:space="preserve"> spend</w:t>
            </w:r>
          </w:p>
        </w:tc>
      </w:tr>
      <w:tr w:rsidR="002811CE" w:rsidRPr="009828CE" w14:paraId="61626C81" w14:textId="77777777" w:rsidTr="00777B22">
        <w:trPr>
          <w:trHeight w:val="240"/>
        </w:trPr>
        <w:tc>
          <w:tcPr>
            <w:tcW w:w="202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31907ADC" w14:textId="46304C39" w:rsidR="002811CE" w:rsidRPr="009828CE" w:rsidRDefault="002811CE" w:rsidP="00D538A5">
            <w:pPr>
              <w:ind w:left="288"/>
              <w:textAlignment w:val="bottom"/>
              <w:rPr>
                <w:rFonts w:eastAsia="Times New Roman" w:cs="Arial"/>
                <w:sz w:val="20"/>
                <w:szCs w:val="20"/>
                <w:lang w:eastAsia="en-GB"/>
              </w:rPr>
            </w:pPr>
            <w:r w:rsidRPr="009828CE">
              <w:rPr>
                <w:rFonts w:eastAsia="Times New Roman" w:cs="Arial"/>
                <w:color w:val="000000"/>
                <w:kern w:val="24"/>
                <w:sz w:val="20"/>
                <w:szCs w:val="20"/>
                <w:lang w:eastAsia="en-GB"/>
              </w:rPr>
              <w:t>2015</w:t>
            </w:r>
            <w:r w:rsidR="00E10719" w:rsidRPr="000734E5">
              <w:rPr>
                <w:sz w:val="20"/>
                <w:szCs w:val="20"/>
              </w:rPr>
              <w:t>–</w:t>
            </w:r>
            <w:r w:rsidRPr="009828CE">
              <w:rPr>
                <w:rFonts w:eastAsia="Times New Roman" w:cs="Arial"/>
                <w:color w:val="000000"/>
                <w:kern w:val="24"/>
                <w:sz w:val="20"/>
                <w:szCs w:val="20"/>
                <w:lang w:eastAsia="en-GB"/>
              </w:rPr>
              <w:t>16</w:t>
            </w:r>
          </w:p>
        </w:tc>
        <w:tc>
          <w:tcPr>
            <w:tcW w:w="21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0EC61D65" w14:textId="77777777" w:rsidR="002811CE" w:rsidRPr="009828CE" w:rsidRDefault="002811CE" w:rsidP="00D538A5">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£2,158,340.00</w:t>
            </w:r>
          </w:p>
        </w:tc>
      </w:tr>
      <w:tr w:rsidR="002811CE" w:rsidRPr="009828CE" w14:paraId="56F37388" w14:textId="77777777" w:rsidTr="00777B22">
        <w:trPr>
          <w:trHeight w:val="240"/>
        </w:trPr>
        <w:tc>
          <w:tcPr>
            <w:tcW w:w="202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17E96F47" w14:textId="107D1184" w:rsidR="002811CE" w:rsidRPr="009828CE" w:rsidRDefault="002811CE" w:rsidP="00D538A5">
            <w:pPr>
              <w:ind w:left="288"/>
              <w:textAlignment w:val="bottom"/>
              <w:rPr>
                <w:rFonts w:eastAsia="Times New Roman" w:cs="Arial"/>
                <w:sz w:val="20"/>
                <w:szCs w:val="20"/>
                <w:lang w:eastAsia="en-GB"/>
              </w:rPr>
            </w:pPr>
            <w:r w:rsidRPr="009828CE">
              <w:rPr>
                <w:rFonts w:eastAsia="Times New Roman" w:cs="Arial"/>
                <w:color w:val="000000"/>
                <w:kern w:val="24"/>
                <w:sz w:val="20"/>
                <w:szCs w:val="20"/>
                <w:lang w:eastAsia="en-GB"/>
              </w:rPr>
              <w:t>2016</w:t>
            </w:r>
            <w:r w:rsidR="00E10719" w:rsidRPr="00AC3105">
              <w:rPr>
                <w:sz w:val="20"/>
                <w:szCs w:val="20"/>
              </w:rPr>
              <w:t>–</w:t>
            </w:r>
            <w:r w:rsidRPr="009828CE">
              <w:rPr>
                <w:rFonts w:eastAsia="Times New Roman" w:cs="Arial"/>
                <w:color w:val="000000"/>
                <w:kern w:val="24"/>
                <w:sz w:val="20"/>
                <w:szCs w:val="20"/>
                <w:lang w:eastAsia="en-GB"/>
              </w:rPr>
              <w:t>17</w:t>
            </w:r>
          </w:p>
        </w:tc>
        <w:tc>
          <w:tcPr>
            <w:tcW w:w="21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715EA52C" w14:textId="77777777" w:rsidR="002811CE" w:rsidRPr="009828CE" w:rsidRDefault="002811CE" w:rsidP="00D538A5">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£3,057,660.00</w:t>
            </w:r>
          </w:p>
        </w:tc>
      </w:tr>
      <w:tr w:rsidR="002811CE" w:rsidRPr="009828CE" w14:paraId="4212B2B8" w14:textId="77777777" w:rsidTr="00777B22">
        <w:trPr>
          <w:trHeight w:val="240"/>
        </w:trPr>
        <w:tc>
          <w:tcPr>
            <w:tcW w:w="202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54A40DA2" w14:textId="4022FEF1" w:rsidR="002811CE" w:rsidRPr="009828CE" w:rsidRDefault="002811CE" w:rsidP="00D538A5">
            <w:pPr>
              <w:ind w:left="288"/>
              <w:textAlignment w:val="bottom"/>
              <w:rPr>
                <w:rFonts w:eastAsia="Times New Roman" w:cs="Arial"/>
                <w:sz w:val="20"/>
                <w:szCs w:val="20"/>
                <w:lang w:eastAsia="en-GB"/>
              </w:rPr>
            </w:pPr>
            <w:r w:rsidRPr="009828CE">
              <w:rPr>
                <w:rFonts w:eastAsia="Times New Roman" w:cs="Arial"/>
                <w:color w:val="000000"/>
                <w:kern w:val="24"/>
                <w:sz w:val="20"/>
                <w:szCs w:val="20"/>
                <w:lang w:eastAsia="en-GB"/>
              </w:rPr>
              <w:t>2017</w:t>
            </w:r>
            <w:r w:rsidR="00E10719" w:rsidRPr="00AC3105">
              <w:rPr>
                <w:sz w:val="20"/>
                <w:szCs w:val="20"/>
              </w:rPr>
              <w:t>–</w:t>
            </w:r>
            <w:r w:rsidRPr="009828CE">
              <w:rPr>
                <w:rFonts w:eastAsia="Times New Roman" w:cs="Arial"/>
                <w:color w:val="000000"/>
                <w:kern w:val="24"/>
                <w:sz w:val="20"/>
                <w:szCs w:val="20"/>
                <w:lang w:eastAsia="en-GB"/>
              </w:rPr>
              <w:t>18</w:t>
            </w:r>
          </w:p>
        </w:tc>
        <w:tc>
          <w:tcPr>
            <w:tcW w:w="21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34ABE8E7" w14:textId="77777777" w:rsidR="002811CE" w:rsidRPr="009828CE" w:rsidRDefault="002811CE" w:rsidP="00D538A5">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£1,547,000.00</w:t>
            </w:r>
          </w:p>
        </w:tc>
      </w:tr>
      <w:tr w:rsidR="002811CE" w:rsidRPr="009828CE" w14:paraId="2D62071C" w14:textId="77777777" w:rsidTr="00777B22">
        <w:trPr>
          <w:trHeight w:val="240"/>
        </w:trPr>
        <w:tc>
          <w:tcPr>
            <w:tcW w:w="202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625F1DA6" w14:textId="6CD4EE74" w:rsidR="002811CE" w:rsidRPr="009828CE" w:rsidRDefault="002811CE" w:rsidP="00D538A5">
            <w:pPr>
              <w:ind w:left="288"/>
              <w:textAlignment w:val="bottom"/>
              <w:rPr>
                <w:rFonts w:eastAsia="Times New Roman" w:cs="Arial"/>
                <w:sz w:val="20"/>
                <w:szCs w:val="20"/>
                <w:lang w:eastAsia="en-GB"/>
              </w:rPr>
            </w:pPr>
            <w:r w:rsidRPr="009828CE">
              <w:rPr>
                <w:rFonts w:eastAsia="Times New Roman" w:cs="Arial"/>
                <w:color w:val="000000"/>
                <w:kern w:val="24"/>
                <w:sz w:val="20"/>
                <w:szCs w:val="20"/>
                <w:lang w:eastAsia="en-GB"/>
              </w:rPr>
              <w:t>2018</w:t>
            </w:r>
            <w:r w:rsidR="00E10719" w:rsidRPr="00AC3105">
              <w:rPr>
                <w:sz w:val="20"/>
                <w:szCs w:val="20"/>
              </w:rPr>
              <w:t>–</w:t>
            </w:r>
            <w:r w:rsidRPr="009828CE">
              <w:rPr>
                <w:rFonts w:eastAsia="Times New Roman" w:cs="Arial"/>
                <w:color w:val="000000"/>
                <w:kern w:val="24"/>
                <w:sz w:val="20"/>
                <w:szCs w:val="20"/>
                <w:lang w:eastAsia="en-GB"/>
              </w:rPr>
              <w:t>19</w:t>
            </w:r>
          </w:p>
        </w:tc>
        <w:tc>
          <w:tcPr>
            <w:tcW w:w="21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76015D37" w14:textId="77777777" w:rsidR="002811CE" w:rsidRPr="009828CE" w:rsidRDefault="002811CE" w:rsidP="00D538A5">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£907,333.00</w:t>
            </w:r>
          </w:p>
        </w:tc>
      </w:tr>
      <w:tr w:rsidR="002811CE" w:rsidRPr="009828CE" w14:paraId="47B19B19" w14:textId="77777777" w:rsidTr="00777B22">
        <w:trPr>
          <w:trHeight w:val="240"/>
        </w:trPr>
        <w:tc>
          <w:tcPr>
            <w:tcW w:w="202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24B78807" w14:textId="5263ABEC" w:rsidR="002811CE" w:rsidRPr="009828CE" w:rsidRDefault="002811CE" w:rsidP="00D538A5">
            <w:pPr>
              <w:ind w:left="288"/>
              <w:textAlignment w:val="bottom"/>
              <w:rPr>
                <w:rFonts w:eastAsia="Times New Roman" w:cs="Arial"/>
                <w:sz w:val="20"/>
                <w:szCs w:val="20"/>
                <w:lang w:eastAsia="en-GB"/>
              </w:rPr>
            </w:pPr>
            <w:r w:rsidRPr="009828CE">
              <w:rPr>
                <w:rFonts w:eastAsia="Times New Roman" w:cs="Arial"/>
                <w:color w:val="000000"/>
                <w:kern w:val="24"/>
                <w:sz w:val="20"/>
                <w:szCs w:val="20"/>
                <w:lang w:eastAsia="en-GB"/>
              </w:rPr>
              <w:t>2019</w:t>
            </w:r>
            <w:r w:rsidR="00E10719" w:rsidRPr="00AC3105">
              <w:rPr>
                <w:sz w:val="20"/>
                <w:szCs w:val="20"/>
              </w:rPr>
              <w:t>–</w:t>
            </w:r>
            <w:r w:rsidRPr="009828CE">
              <w:rPr>
                <w:rFonts w:eastAsia="Times New Roman" w:cs="Arial"/>
                <w:color w:val="000000"/>
                <w:kern w:val="24"/>
                <w:sz w:val="20"/>
                <w:szCs w:val="20"/>
                <w:lang w:eastAsia="en-GB"/>
              </w:rPr>
              <w:t>20</w:t>
            </w:r>
          </w:p>
        </w:tc>
        <w:tc>
          <w:tcPr>
            <w:tcW w:w="21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2FEA39A1" w14:textId="77777777" w:rsidR="002811CE" w:rsidRPr="009828CE" w:rsidRDefault="002811CE" w:rsidP="00D538A5">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£1,196,275.00</w:t>
            </w:r>
          </w:p>
        </w:tc>
      </w:tr>
      <w:tr w:rsidR="002811CE" w:rsidRPr="009828CE" w14:paraId="055EB17F" w14:textId="77777777" w:rsidTr="00777B22">
        <w:trPr>
          <w:trHeight w:val="240"/>
        </w:trPr>
        <w:tc>
          <w:tcPr>
            <w:tcW w:w="202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0397DE1C" w14:textId="559FBD1E" w:rsidR="002811CE" w:rsidRPr="009828CE" w:rsidRDefault="002811CE" w:rsidP="00D538A5">
            <w:pPr>
              <w:ind w:left="288"/>
              <w:textAlignment w:val="bottom"/>
              <w:rPr>
                <w:rFonts w:eastAsia="Times New Roman" w:cs="Arial"/>
                <w:sz w:val="20"/>
                <w:szCs w:val="20"/>
                <w:lang w:eastAsia="en-GB"/>
              </w:rPr>
            </w:pPr>
            <w:r w:rsidRPr="009828CE">
              <w:rPr>
                <w:rFonts w:eastAsia="Times New Roman" w:cs="Arial"/>
                <w:color w:val="000000"/>
                <w:kern w:val="24"/>
                <w:sz w:val="20"/>
                <w:szCs w:val="20"/>
                <w:lang w:eastAsia="en-GB"/>
              </w:rPr>
              <w:t>2020</w:t>
            </w:r>
            <w:r w:rsidR="00E10719" w:rsidRPr="00AC3105">
              <w:rPr>
                <w:sz w:val="20"/>
                <w:szCs w:val="20"/>
              </w:rPr>
              <w:t>–</w:t>
            </w:r>
            <w:r w:rsidRPr="009828CE">
              <w:rPr>
                <w:rFonts w:eastAsia="Times New Roman" w:cs="Arial"/>
                <w:color w:val="000000"/>
                <w:kern w:val="24"/>
                <w:sz w:val="20"/>
                <w:szCs w:val="20"/>
                <w:lang w:eastAsia="en-GB"/>
              </w:rPr>
              <w:t>21</w:t>
            </w:r>
          </w:p>
        </w:tc>
        <w:tc>
          <w:tcPr>
            <w:tcW w:w="21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74308B58" w14:textId="77777777" w:rsidR="002811CE" w:rsidRPr="009828CE" w:rsidRDefault="002811CE" w:rsidP="00D538A5">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£1,139,147.00</w:t>
            </w:r>
          </w:p>
        </w:tc>
      </w:tr>
    </w:tbl>
    <w:p w14:paraId="17BEC033" w14:textId="0BE01B9A" w:rsidR="00086EA1" w:rsidRDefault="00086EA1" w:rsidP="00A13357">
      <w:pPr>
        <w:jc w:val="both"/>
        <w:rPr>
          <w:rFonts w:asciiTheme="majorHAnsi" w:hAnsiTheme="majorHAnsi" w:cstheme="majorHAnsi"/>
        </w:rPr>
      </w:pPr>
    </w:p>
    <w:p w14:paraId="7C718DD7" w14:textId="468B98B4" w:rsidR="00555F36" w:rsidRDefault="00555F36" w:rsidP="00555F36">
      <w:pPr>
        <w:pStyle w:val="Caption"/>
        <w:keepNext/>
      </w:pPr>
      <w:bookmarkStart w:id="15" w:name="_Ref118211475"/>
      <w:r>
        <w:t xml:space="preserve">Table </w:t>
      </w:r>
      <w:r w:rsidR="00C45F50">
        <w:fldChar w:fldCharType="begin"/>
      </w:r>
      <w:r w:rsidR="00C45F50">
        <w:instrText xml:space="preserve"> SEQ Table \* ARABIC </w:instrText>
      </w:r>
      <w:r w:rsidR="00C45F50">
        <w:fldChar w:fldCharType="separate"/>
      </w:r>
      <w:r>
        <w:rPr>
          <w:noProof/>
        </w:rPr>
        <w:t>2</w:t>
      </w:r>
      <w:r w:rsidR="00C45F50">
        <w:rPr>
          <w:noProof/>
        </w:rPr>
        <w:fldChar w:fldCharType="end"/>
      </w:r>
      <w:bookmarkEnd w:id="15"/>
      <w:r>
        <w:t xml:space="preserve">. </w:t>
      </w:r>
      <w:r w:rsidRPr="000B1B94">
        <w:rPr>
          <w:rFonts w:asciiTheme="majorHAnsi" w:hAnsiTheme="majorHAnsi" w:cstheme="majorHAnsi"/>
          <w:szCs w:val="22"/>
        </w:rPr>
        <w:t>Geographical distribution of funding for participant training by HEE region</w:t>
      </w:r>
    </w:p>
    <w:tbl>
      <w:tblPr>
        <w:tblW w:w="4696" w:type="dxa"/>
        <w:tblCellMar>
          <w:left w:w="0" w:type="dxa"/>
          <w:right w:w="0" w:type="dxa"/>
        </w:tblCellMar>
        <w:tblLook w:val="0600" w:firstRow="0" w:lastRow="0" w:firstColumn="0" w:lastColumn="0" w:noHBand="1" w:noVBand="1"/>
      </w:tblPr>
      <w:tblGrid>
        <w:gridCol w:w="2732"/>
        <w:gridCol w:w="1964"/>
      </w:tblGrid>
      <w:tr w:rsidR="002640E1" w:rsidRPr="009828CE" w14:paraId="4DF69D85" w14:textId="77777777" w:rsidTr="00555F36">
        <w:trPr>
          <w:trHeight w:val="233"/>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5D08322F" w14:textId="4F1D204A" w:rsidR="002640E1" w:rsidRPr="009828CE" w:rsidRDefault="00C87FF5" w:rsidP="00555F36">
            <w:pPr>
              <w:ind w:left="173"/>
              <w:textAlignment w:val="bottom"/>
              <w:rPr>
                <w:rFonts w:eastAsia="Times New Roman" w:cs="Arial"/>
                <w:sz w:val="36"/>
                <w:szCs w:val="36"/>
                <w:lang w:eastAsia="en-GB"/>
              </w:rPr>
            </w:pPr>
            <w:r>
              <w:rPr>
                <w:rFonts w:eastAsia="Times New Roman" w:cs="Arial"/>
                <w:b/>
                <w:bCs/>
                <w:color w:val="000000"/>
                <w:kern w:val="24"/>
                <w:sz w:val="22"/>
                <w:szCs w:val="22"/>
                <w:lang w:eastAsia="en-GB"/>
              </w:rPr>
              <w:t>Region</w:t>
            </w:r>
            <w:r w:rsidR="002640E1" w:rsidRPr="009828CE">
              <w:rPr>
                <w:rFonts w:eastAsia="Times New Roman" w:cs="Arial"/>
                <w:b/>
                <w:bCs/>
                <w:color w:val="000000"/>
                <w:kern w:val="24"/>
                <w:sz w:val="22"/>
                <w:szCs w:val="22"/>
                <w:lang w:eastAsia="en-GB"/>
              </w:rPr>
              <w:t xml:space="preserve"> </w:t>
            </w:r>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1E7A1EA7" w14:textId="5F2C9528" w:rsidR="002640E1" w:rsidRPr="009828CE" w:rsidRDefault="00C87FF5" w:rsidP="000734E5">
            <w:pPr>
              <w:ind w:left="173"/>
              <w:textAlignment w:val="bottom"/>
              <w:rPr>
                <w:rFonts w:eastAsia="Times New Roman" w:cs="Arial"/>
                <w:sz w:val="36"/>
                <w:szCs w:val="36"/>
                <w:lang w:eastAsia="en-GB"/>
              </w:rPr>
            </w:pPr>
            <w:proofErr w:type="gramStart"/>
            <w:r w:rsidRPr="000734E5">
              <w:rPr>
                <w:rFonts w:eastAsia="Times New Roman" w:cs="Arial"/>
                <w:b/>
                <w:bCs/>
                <w:color w:val="000000"/>
                <w:kern w:val="24"/>
                <w:sz w:val="22"/>
                <w:szCs w:val="22"/>
                <w:lang w:eastAsia="en-GB"/>
              </w:rPr>
              <w:t>Total</w:t>
            </w:r>
            <w:proofErr w:type="gramEnd"/>
            <w:r w:rsidRPr="000734E5">
              <w:rPr>
                <w:rFonts w:eastAsia="Times New Roman" w:cs="Arial"/>
                <w:b/>
                <w:bCs/>
                <w:color w:val="000000"/>
                <w:kern w:val="24"/>
                <w:sz w:val="22"/>
                <w:szCs w:val="22"/>
                <w:lang w:eastAsia="en-GB"/>
              </w:rPr>
              <w:t xml:space="preserve"> spend</w:t>
            </w:r>
          </w:p>
        </w:tc>
      </w:tr>
      <w:tr w:rsidR="002640E1" w:rsidRPr="009828CE" w14:paraId="06697675" w14:textId="77777777" w:rsidTr="00555F36">
        <w:trPr>
          <w:trHeight w:val="228"/>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283E7DFE" w14:textId="77777777" w:rsidR="002640E1" w:rsidRPr="009828CE" w:rsidRDefault="002640E1" w:rsidP="00555F36">
            <w:pPr>
              <w:ind w:left="173"/>
              <w:textAlignment w:val="bottom"/>
              <w:rPr>
                <w:rFonts w:eastAsia="Times New Roman" w:cs="Arial"/>
                <w:sz w:val="20"/>
                <w:szCs w:val="20"/>
                <w:lang w:eastAsia="en-GB"/>
              </w:rPr>
            </w:pPr>
            <w:r w:rsidRPr="009828CE">
              <w:rPr>
                <w:rFonts w:eastAsia="Times New Roman" w:cs="Arial"/>
                <w:color w:val="000000"/>
                <w:kern w:val="24"/>
                <w:sz w:val="20"/>
                <w:szCs w:val="20"/>
                <w:lang w:eastAsia="en-GB"/>
              </w:rPr>
              <w:t>East of England</w:t>
            </w:r>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00743D8A" w14:textId="77777777" w:rsidR="002640E1" w:rsidRPr="009828CE" w:rsidRDefault="002640E1" w:rsidP="00555F36">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£755,000.00</w:t>
            </w:r>
          </w:p>
        </w:tc>
      </w:tr>
      <w:tr w:rsidR="002640E1" w:rsidRPr="009828CE" w14:paraId="03A39845" w14:textId="77777777" w:rsidTr="00555F36">
        <w:trPr>
          <w:trHeight w:val="228"/>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16F21723" w14:textId="77777777" w:rsidR="002640E1" w:rsidRPr="009828CE" w:rsidRDefault="002640E1" w:rsidP="00555F36">
            <w:pPr>
              <w:ind w:left="173"/>
              <w:textAlignment w:val="bottom"/>
              <w:rPr>
                <w:rFonts w:eastAsia="Times New Roman" w:cs="Arial"/>
                <w:sz w:val="20"/>
                <w:szCs w:val="20"/>
                <w:lang w:eastAsia="en-GB"/>
              </w:rPr>
            </w:pPr>
            <w:proofErr w:type="gramStart"/>
            <w:r w:rsidRPr="009828CE">
              <w:rPr>
                <w:rFonts w:eastAsia="Times New Roman" w:cs="Arial"/>
                <w:color w:val="000000"/>
                <w:kern w:val="24"/>
                <w:sz w:val="20"/>
                <w:szCs w:val="20"/>
                <w:lang w:eastAsia="en-GB"/>
              </w:rPr>
              <w:t>South East</w:t>
            </w:r>
            <w:proofErr w:type="gramEnd"/>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606E5444" w14:textId="77777777" w:rsidR="002640E1" w:rsidRPr="009828CE" w:rsidRDefault="002640E1" w:rsidP="00555F36">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£790,000.00</w:t>
            </w:r>
          </w:p>
        </w:tc>
      </w:tr>
      <w:tr w:rsidR="002640E1" w:rsidRPr="009828CE" w14:paraId="57CBDD18" w14:textId="77777777" w:rsidTr="00555F36">
        <w:trPr>
          <w:trHeight w:val="228"/>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36153368" w14:textId="77777777" w:rsidR="002640E1" w:rsidRPr="009828CE" w:rsidRDefault="002640E1" w:rsidP="00555F36">
            <w:pPr>
              <w:ind w:left="173"/>
              <w:textAlignment w:val="bottom"/>
              <w:rPr>
                <w:rFonts w:eastAsia="Times New Roman" w:cs="Arial"/>
                <w:sz w:val="20"/>
                <w:szCs w:val="20"/>
                <w:lang w:eastAsia="en-GB"/>
              </w:rPr>
            </w:pPr>
            <w:r w:rsidRPr="009828CE">
              <w:rPr>
                <w:rFonts w:eastAsia="Times New Roman" w:cs="Arial"/>
                <w:color w:val="000000"/>
                <w:kern w:val="24"/>
                <w:sz w:val="20"/>
                <w:szCs w:val="20"/>
                <w:lang w:eastAsia="en-GB"/>
              </w:rPr>
              <w:t>Midlands</w:t>
            </w:r>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6661FA4A" w14:textId="77777777" w:rsidR="002640E1" w:rsidRPr="009828CE" w:rsidRDefault="002640E1" w:rsidP="00555F36">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£1,496,000.00</w:t>
            </w:r>
          </w:p>
        </w:tc>
      </w:tr>
      <w:tr w:rsidR="002640E1" w:rsidRPr="009828CE" w14:paraId="70B1D896" w14:textId="77777777" w:rsidTr="00555F36">
        <w:trPr>
          <w:trHeight w:val="228"/>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42EDD75B" w14:textId="77777777" w:rsidR="002640E1" w:rsidRPr="009828CE" w:rsidRDefault="002640E1" w:rsidP="00555F36">
            <w:pPr>
              <w:ind w:left="173"/>
              <w:textAlignment w:val="bottom"/>
              <w:rPr>
                <w:rFonts w:eastAsia="Times New Roman" w:cs="Arial"/>
                <w:sz w:val="20"/>
                <w:szCs w:val="20"/>
                <w:lang w:eastAsia="en-GB"/>
              </w:rPr>
            </w:pPr>
            <w:proofErr w:type="gramStart"/>
            <w:r w:rsidRPr="009828CE">
              <w:rPr>
                <w:rFonts w:eastAsia="Times New Roman" w:cs="Arial"/>
                <w:color w:val="000000"/>
                <w:kern w:val="24"/>
                <w:sz w:val="20"/>
                <w:szCs w:val="20"/>
                <w:lang w:eastAsia="en-GB"/>
              </w:rPr>
              <w:t>North East</w:t>
            </w:r>
            <w:proofErr w:type="gramEnd"/>
            <w:r w:rsidRPr="009828CE">
              <w:rPr>
                <w:rFonts w:eastAsia="Times New Roman" w:cs="Arial"/>
                <w:color w:val="000000"/>
                <w:kern w:val="24"/>
                <w:sz w:val="20"/>
                <w:szCs w:val="20"/>
                <w:lang w:eastAsia="en-GB"/>
              </w:rPr>
              <w:t xml:space="preserve"> and Yorkshire</w:t>
            </w:r>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396B9EA4" w14:textId="77777777" w:rsidR="002640E1" w:rsidRPr="009828CE" w:rsidRDefault="002640E1" w:rsidP="00555F36">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£1,224,000.00</w:t>
            </w:r>
          </w:p>
        </w:tc>
      </w:tr>
      <w:tr w:rsidR="002640E1" w:rsidRPr="009828CE" w14:paraId="1F9772A1" w14:textId="77777777" w:rsidTr="00555F36">
        <w:trPr>
          <w:trHeight w:val="228"/>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71CED89E" w14:textId="77777777" w:rsidR="002640E1" w:rsidRPr="009828CE" w:rsidRDefault="002640E1" w:rsidP="00555F36">
            <w:pPr>
              <w:ind w:left="173"/>
              <w:textAlignment w:val="bottom"/>
              <w:rPr>
                <w:rFonts w:eastAsia="Times New Roman" w:cs="Arial"/>
                <w:sz w:val="20"/>
                <w:szCs w:val="20"/>
                <w:lang w:eastAsia="en-GB"/>
              </w:rPr>
            </w:pPr>
            <w:proofErr w:type="gramStart"/>
            <w:r w:rsidRPr="009828CE">
              <w:rPr>
                <w:rFonts w:eastAsia="Times New Roman" w:cs="Arial"/>
                <w:color w:val="000000"/>
                <w:kern w:val="24"/>
                <w:sz w:val="20"/>
                <w:szCs w:val="20"/>
                <w:lang w:eastAsia="en-GB"/>
              </w:rPr>
              <w:t>North West</w:t>
            </w:r>
            <w:proofErr w:type="gramEnd"/>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2759156B" w14:textId="77777777" w:rsidR="002640E1" w:rsidRPr="009828CE" w:rsidRDefault="002640E1" w:rsidP="00555F36">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£916,000.00</w:t>
            </w:r>
          </w:p>
        </w:tc>
      </w:tr>
      <w:tr w:rsidR="002640E1" w:rsidRPr="009828CE" w14:paraId="7A138FEC" w14:textId="77777777" w:rsidTr="00555F36">
        <w:trPr>
          <w:trHeight w:val="228"/>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10154C47" w14:textId="77777777" w:rsidR="002640E1" w:rsidRPr="009828CE" w:rsidRDefault="002640E1" w:rsidP="00555F36">
            <w:pPr>
              <w:ind w:left="173"/>
              <w:textAlignment w:val="bottom"/>
              <w:rPr>
                <w:rFonts w:eastAsia="Times New Roman" w:cs="Arial"/>
                <w:sz w:val="20"/>
                <w:szCs w:val="20"/>
                <w:lang w:eastAsia="en-GB"/>
              </w:rPr>
            </w:pPr>
            <w:r w:rsidRPr="009828CE">
              <w:rPr>
                <w:rFonts w:eastAsia="Times New Roman" w:cs="Arial"/>
                <w:color w:val="000000"/>
                <w:kern w:val="24"/>
                <w:sz w:val="20"/>
                <w:szCs w:val="20"/>
                <w:lang w:eastAsia="en-GB"/>
              </w:rPr>
              <w:t>London</w:t>
            </w:r>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1C1C05B4" w14:textId="77777777" w:rsidR="002640E1" w:rsidRPr="009828CE" w:rsidRDefault="002640E1" w:rsidP="00555F36">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£3,099,000.00</w:t>
            </w:r>
          </w:p>
        </w:tc>
      </w:tr>
      <w:tr w:rsidR="002640E1" w:rsidRPr="009828CE" w14:paraId="33B881AD" w14:textId="77777777" w:rsidTr="00555F36">
        <w:trPr>
          <w:trHeight w:val="228"/>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5B854027" w14:textId="77777777" w:rsidR="002640E1" w:rsidRPr="009828CE" w:rsidRDefault="002640E1" w:rsidP="00555F36">
            <w:pPr>
              <w:ind w:left="173"/>
              <w:textAlignment w:val="bottom"/>
              <w:rPr>
                <w:rFonts w:eastAsia="Times New Roman" w:cs="Arial"/>
                <w:sz w:val="20"/>
                <w:szCs w:val="20"/>
                <w:lang w:eastAsia="en-GB"/>
              </w:rPr>
            </w:pPr>
            <w:proofErr w:type="gramStart"/>
            <w:r w:rsidRPr="009828CE">
              <w:rPr>
                <w:rFonts w:eastAsia="Times New Roman" w:cs="Arial"/>
                <w:color w:val="000000"/>
                <w:kern w:val="24"/>
                <w:sz w:val="20"/>
                <w:szCs w:val="20"/>
                <w:lang w:eastAsia="en-GB"/>
              </w:rPr>
              <w:t>South West</w:t>
            </w:r>
            <w:proofErr w:type="gramEnd"/>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21FAF5E8" w14:textId="77777777" w:rsidR="002640E1" w:rsidRPr="009828CE" w:rsidRDefault="002640E1" w:rsidP="00555F36">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£2,615,000.00</w:t>
            </w:r>
          </w:p>
        </w:tc>
      </w:tr>
      <w:tr w:rsidR="002640E1" w:rsidRPr="009828CE" w14:paraId="1F7E6F85" w14:textId="77777777" w:rsidTr="00555F36">
        <w:trPr>
          <w:trHeight w:val="228"/>
        </w:trPr>
        <w:tc>
          <w:tcPr>
            <w:tcW w:w="2732"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48538CC2" w14:textId="77777777" w:rsidR="002640E1" w:rsidRPr="009828CE" w:rsidRDefault="002640E1" w:rsidP="00555F36">
            <w:pPr>
              <w:ind w:left="173"/>
              <w:textAlignment w:val="bottom"/>
              <w:rPr>
                <w:rFonts w:eastAsia="Times New Roman" w:cs="Arial"/>
                <w:sz w:val="20"/>
                <w:szCs w:val="20"/>
                <w:lang w:eastAsia="en-GB"/>
              </w:rPr>
            </w:pPr>
            <w:r w:rsidRPr="009828CE">
              <w:rPr>
                <w:rFonts w:eastAsia="Times New Roman" w:cs="Arial"/>
                <w:color w:val="000000"/>
                <w:kern w:val="24"/>
                <w:sz w:val="20"/>
                <w:szCs w:val="20"/>
                <w:lang w:eastAsia="en-GB"/>
              </w:rPr>
              <w:t>Not Provided</w:t>
            </w:r>
          </w:p>
        </w:tc>
        <w:tc>
          <w:tcPr>
            <w:tcW w:w="1964" w:type="dxa"/>
            <w:tcBorders>
              <w:top w:val="single" w:sz="8" w:space="0" w:color="000000"/>
              <w:left w:val="single" w:sz="8" w:space="0" w:color="000000"/>
              <w:bottom w:val="single" w:sz="8" w:space="0" w:color="000000"/>
              <w:right w:val="single" w:sz="8" w:space="0" w:color="000000"/>
            </w:tcBorders>
            <w:shd w:val="clear" w:color="auto" w:fill="E9EBF5"/>
            <w:tcMar>
              <w:top w:w="12" w:type="dxa"/>
              <w:left w:w="12" w:type="dxa"/>
              <w:bottom w:w="0" w:type="dxa"/>
              <w:right w:w="12" w:type="dxa"/>
            </w:tcMar>
            <w:vAlign w:val="center"/>
            <w:hideMark/>
          </w:tcPr>
          <w:p w14:paraId="484BD02F" w14:textId="77777777" w:rsidR="002640E1" w:rsidRPr="009828CE" w:rsidRDefault="002640E1" w:rsidP="00555F36">
            <w:pPr>
              <w:jc w:val="center"/>
              <w:textAlignment w:val="bottom"/>
              <w:rPr>
                <w:rFonts w:eastAsia="Times New Roman" w:cs="Arial"/>
                <w:sz w:val="20"/>
                <w:szCs w:val="20"/>
                <w:lang w:eastAsia="en-GB"/>
              </w:rPr>
            </w:pPr>
            <w:r w:rsidRPr="009828CE">
              <w:rPr>
                <w:rFonts w:eastAsia="Times New Roman" w:cs="Arial"/>
                <w:color w:val="000000"/>
                <w:kern w:val="24"/>
                <w:sz w:val="20"/>
                <w:szCs w:val="20"/>
                <w:lang w:eastAsia="en-GB"/>
              </w:rPr>
              <w:t>£92,000.00</w:t>
            </w:r>
          </w:p>
        </w:tc>
      </w:tr>
    </w:tbl>
    <w:p w14:paraId="0B1149E3" w14:textId="55C3BF5D" w:rsidR="00B82F8C" w:rsidRPr="000B1B94" w:rsidRDefault="00B82F8C" w:rsidP="00AC3A15">
      <w:pPr>
        <w:jc w:val="both"/>
        <w:rPr>
          <w:rFonts w:asciiTheme="majorHAnsi" w:hAnsiTheme="majorHAnsi" w:cstheme="majorHAnsi"/>
        </w:rPr>
      </w:pPr>
    </w:p>
    <w:p w14:paraId="02E48A4F" w14:textId="2898C32F" w:rsidR="002601B3" w:rsidRPr="000B1B94" w:rsidRDefault="00F301FD" w:rsidP="00AC049E">
      <w:pPr>
        <w:pStyle w:val="Heading2"/>
        <w:rPr>
          <w:rFonts w:asciiTheme="majorHAnsi" w:hAnsiTheme="majorHAnsi" w:cstheme="majorHAnsi"/>
        </w:rPr>
      </w:pPr>
      <w:bookmarkStart w:id="16" w:name="_Toc120083945"/>
      <w:r w:rsidRPr="000B1B94">
        <w:rPr>
          <w:rFonts w:asciiTheme="majorHAnsi" w:hAnsiTheme="majorHAnsi" w:cstheme="majorHAnsi"/>
        </w:rPr>
        <w:t>C</w:t>
      </w:r>
      <w:r w:rsidR="002601B3" w:rsidRPr="000B1B94">
        <w:rPr>
          <w:rFonts w:asciiTheme="majorHAnsi" w:hAnsiTheme="majorHAnsi" w:cstheme="majorHAnsi"/>
        </w:rPr>
        <w:t xml:space="preserve">urriculum </w:t>
      </w:r>
      <w:r w:rsidRPr="000B1B94">
        <w:rPr>
          <w:rFonts w:asciiTheme="majorHAnsi" w:hAnsiTheme="majorHAnsi" w:cstheme="majorHAnsi"/>
        </w:rPr>
        <w:t>and</w:t>
      </w:r>
      <w:r w:rsidR="002601B3" w:rsidRPr="000B1B94">
        <w:rPr>
          <w:rFonts w:asciiTheme="majorHAnsi" w:hAnsiTheme="majorHAnsi" w:cstheme="majorHAnsi"/>
        </w:rPr>
        <w:t xml:space="preserve"> </w:t>
      </w:r>
      <w:r w:rsidR="000B0828" w:rsidRPr="000B1B94">
        <w:rPr>
          <w:rFonts w:asciiTheme="majorHAnsi" w:hAnsiTheme="majorHAnsi" w:cstheme="majorHAnsi"/>
        </w:rPr>
        <w:t>m</w:t>
      </w:r>
      <w:r w:rsidR="002601B3" w:rsidRPr="000B1B94">
        <w:rPr>
          <w:rFonts w:asciiTheme="majorHAnsi" w:hAnsiTheme="majorHAnsi" w:cstheme="majorHAnsi"/>
        </w:rPr>
        <w:t xml:space="preserve">odule </w:t>
      </w:r>
      <w:r w:rsidR="000B0828" w:rsidRPr="000B1B94">
        <w:rPr>
          <w:rFonts w:asciiTheme="majorHAnsi" w:hAnsiTheme="majorHAnsi" w:cstheme="majorHAnsi"/>
        </w:rPr>
        <w:t>d</w:t>
      </w:r>
      <w:r w:rsidR="002601B3" w:rsidRPr="000B1B94">
        <w:rPr>
          <w:rFonts w:asciiTheme="majorHAnsi" w:hAnsiTheme="majorHAnsi" w:cstheme="majorHAnsi"/>
        </w:rPr>
        <w:t>escriptions</w:t>
      </w:r>
      <w:bookmarkEnd w:id="16"/>
    </w:p>
    <w:p w14:paraId="0E80F85E" w14:textId="77777777" w:rsidR="002601B3" w:rsidRPr="000B1B94" w:rsidRDefault="002601B3" w:rsidP="00AC3A15">
      <w:pPr>
        <w:jc w:val="both"/>
        <w:rPr>
          <w:rFonts w:asciiTheme="majorHAnsi" w:hAnsiTheme="majorHAnsi" w:cstheme="majorHAnsi"/>
        </w:rPr>
      </w:pPr>
      <w:r w:rsidRPr="000B1B94">
        <w:rPr>
          <w:rFonts w:asciiTheme="majorHAnsi" w:hAnsiTheme="majorHAnsi" w:cstheme="majorHAnsi"/>
        </w:rPr>
        <w:t>The MGMF offers several qualification options:</w:t>
      </w:r>
    </w:p>
    <w:p w14:paraId="04C4EB98" w14:textId="77777777" w:rsidR="002601B3" w:rsidRPr="000B1B94" w:rsidRDefault="002601B3" w:rsidP="009E4291"/>
    <w:p w14:paraId="118ED79A" w14:textId="4E93C23C" w:rsidR="002601B3" w:rsidRPr="000B1B94" w:rsidRDefault="002601B3" w:rsidP="00830644">
      <w:pPr>
        <w:pStyle w:val="ListParagraph"/>
        <w:numPr>
          <w:ilvl w:val="0"/>
          <w:numId w:val="24"/>
        </w:numPr>
      </w:pPr>
      <w:r w:rsidRPr="000B1B94">
        <w:t>CPPD modules: individual modules of 15 credits</w:t>
      </w:r>
    </w:p>
    <w:p w14:paraId="2FF1D6F5" w14:textId="2828F05B" w:rsidR="002601B3" w:rsidRPr="000B1B94" w:rsidRDefault="002601B3" w:rsidP="00830644">
      <w:pPr>
        <w:pStyle w:val="ListParagraph"/>
        <w:numPr>
          <w:ilvl w:val="0"/>
          <w:numId w:val="24"/>
        </w:numPr>
      </w:pPr>
      <w:r w:rsidRPr="000B1B94">
        <w:t xml:space="preserve">Postgraduate certificate (PGCert): </w:t>
      </w:r>
      <w:r w:rsidR="00D918D5">
        <w:t>four</w:t>
      </w:r>
      <w:r w:rsidRPr="000B1B94">
        <w:t xml:space="preserve"> modules, 60 credits</w:t>
      </w:r>
    </w:p>
    <w:p w14:paraId="6BD04EB1" w14:textId="44A8B75A" w:rsidR="002601B3" w:rsidRPr="000B1B94" w:rsidRDefault="002601B3" w:rsidP="00830644">
      <w:pPr>
        <w:pStyle w:val="ListParagraph"/>
        <w:numPr>
          <w:ilvl w:val="0"/>
          <w:numId w:val="24"/>
        </w:numPr>
      </w:pPr>
      <w:r w:rsidRPr="000B1B94">
        <w:t xml:space="preserve">Postgraduate diploma (PGDip): </w:t>
      </w:r>
      <w:r w:rsidR="00D918D5">
        <w:t>eight</w:t>
      </w:r>
      <w:r w:rsidRPr="000B1B94">
        <w:t xml:space="preserve"> modules, 120 credits</w:t>
      </w:r>
    </w:p>
    <w:p w14:paraId="753318AF" w14:textId="2A73C50A" w:rsidR="002601B3" w:rsidRPr="00830644" w:rsidRDefault="00A33002" w:rsidP="00830644">
      <w:pPr>
        <w:pStyle w:val="ListParagraph"/>
        <w:numPr>
          <w:ilvl w:val="0"/>
          <w:numId w:val="24"/>
        </w:numPr>
      </w:pPr>
      <w:r>
        <w:t>Master’s</w:t>
      </w:r>
      <w:r w:rsidR="002601B3" w:rsidRPr="000B1B94">
        <w:t xml:space="preserve"> (</w:t>
      </w:r>
      <w:r w:rsidR="000572A7" w:rsidRPr="000B1B94">
        <w:t>MSc</w:t>
      </w:r>
      <w:r w:rsidR="002601B3" w:rsidRPr="000B1B94">
        <w:t xml:space="preserve">): </w:t>
      </w:r>
      <w:r w:rsidR="00D918D5">
        <w:t>eight</w:t>
      </w:r>
      <w:r w:rsidR="002601B3" w:rsidRPr="000B1B94">
        <w:t xml:space="preserve"> modules, 120 credits</w:t>
      </w:r>
      <w:r w:rsidR="005F0F94" w:rsidRPr="000B1B94">
        <w:t xml:space="preserve"> </w:t>
      </w:r>
      <w:r w:rsidR="00D918D5">
        <w:t>plus</w:t>
      </w:r>
      <w:r w:rsidR="005F0F94" w:rsidRPr="000B1B94">
        <w:t xml:space="preserve"> </w:t>
      </w:r>
      <w:r w:rsidR="00082537" w:rsidRPr="000B1B94">
        <w:t>60</w:t>
      </w:r>
      <w:r w:rsidR="007926DC">
        <w:t>-</w:t>
      </w:r>
      <w:r w:rsidR="00082537" w:rsidRPr="000B1B94">
        <w:t>credit research project, or</w:t>
      </w:r>
      <w:r w:rsidR="002601B3" w:rsidRPr="000B1B94">
        <w:t xml:space="preserve"> </w:t>
      </w:r>
      <w:r w:rsidR="00082537" w:rsidRPr="000B1B94">
        <w:t>10 modules,</w:t>
      </w:r>
      <w:r w:rsidR="002601B3" w:rsidRPr="000B1B94">
        <w:t xml:space="preserve"> 150 credits </w:t>
      </w:r>
      <w:r w:rsidR="00D918D5">
        <w:t>plus</w:t>
      </w:r>
      <w:r w:rsidR="002601B3" w:rsidRPr="000B1B94">
        <w:t xml:space="preserve"> </w:t>
      </w:r>
      <w:r w:rsidR="00D854F2" w:rsidRPr="000B1B94">
        <w:t>30</w:t>
      </w:r>
      <w:r w:rsidR="007926DC">
        <w:t>-</w:t>
      </w:r>
      <w:r w:rsidR="00D854F2" w:rsidRPr="000B1B94">
        <w:t xml:space="preserve">credit </w:t>
      </w:r>
      <w:r w:rsidR="002601B3" w:rsidRPr="000B1B94">
        <w:t>research project</w:t>
      </w:r>
      <w:r w:rsidR="00D854F2" w:rsidRPr="000B1B94">
        <w:t xml:space="preserve"> </w:t>
      </w:r>
      <w:r w:rsidR="00D918D5">
        <w:t>(t</w:t>
      </w:r>
      <w:r w:rsidR="00D854F2" w:rsidRPr="000B1B94">
        <w:t>otal of</w:t>
      </w:r>
      <w:r w:rsidR="002601B3" w:rsidRPr="000B1B94">
        <w:t xml:space="preserve"> 180 credits</w:t>
      </w:r>
      <w:r w:rsidR="00D918D5">
        <w:t>)</w:t>
      </w:r>
    </w:p>
    <w:p w14:paraId="67FFD803" w14:textId="7623A363" w:rsidR="004A5766" w:rsidRPr="000B1B94" w:rsidRDefault="002601B3" w:rsidP="00AC3A15">
      <w:pPr>
        <w:jc w:val="both"/>
        <w:rPr>
          <w:rFonts w:asciiTheme="majorHAnsi" w:hAnsiTheme="majorHAnsi" w:cstheme="majorHAnsi"/>
        </w:rPr>
      </w:pPr>
      <w:r w:rsidRPr="000B1B94">
        <w:rPr>
          <w:rFonts w:asciiTheme="majorHAnsi" w:hAnsiTheme="majorHAnsi" w:cstheme="majorHAnsi"/>
        </w:rPr>
        <w:t xml:space="preserve">The duration of each module is </w:t>
      </w:r>
      <w:r w:rsidR="007926DC">
        <w:rPr>
          <w:rFonts w:asciiTheme="majorHAnsi" w:hAnsiTheme="majorHAnsi" w:cstheme="majorHAnsi"/>
        </w:rPr>
        <w:t xml:space="preserve">four to six </w:t>
      </w:r>
      <w:r w:rsidRPr="000B1B94">
        <w:rPr>
          <w:rFonts w:asciiTheme="majorHAnsi" w:hAnsiTheme="majorHAnsi" w:cstheme="majorHAnsi"/>
        </w:rPr>
        <w:t>weeks (</w:t>
      </w:r>
      <w:r w:rsidR="00EF61A8" w:rsidRPr="000B1B94">
        <w:rPr>
          <w:rFonts w:asciiTheme="majorHAnsi" w:hAnsiTheme="majorHAnsi" w:cstheme="majorHAnsi"/>
        </w:rPr>
        <w:t>p</w:t>
      </w:r>
      <w:r w:rsidRPr="000B1B94">
        <w:rPr>
          <w:rFonts w:asciiTheme="majorHAnsi" w:hAnsiTheme="majorHAnsi" w:cstheme="majorHAnsi"/>
        </w:rPr>
        <w:t xml:space="preserve">art </w:t>
      </w:r>
      <w:r w:rsidR="00EF61A8" w:rsidRPr="000B1B94">
        <w:rPr>
          <w:rFonts w:asciiTheme="majorHAnsi" w:hAnsiTheme="majorHAnsi" w:cstheme="majorHAnsi"/>
        </w:rPr>
        <w:t>t</w:t>
      </w:r>
      <w:r w:rsidRPr="000B1B94">
        <w:rPr>
          <w:rFonts w:asciiTheme="majorHAnsi" w:hAnsiTheme="majorHAnsi" w:cstheme="majorHAnsi"/>
        </w:rPr>
        <w:t>ime), where each module is accredited as a Level 7</w:t>
      </w:r>
      <w:r w:rsidR="007926DC">
        <w:rPr>
          <w:rFonts w:asciiTheme="majorHAnsi" w:hAnsiTheme="majorHAnsi" w:cstheme="majorHAnsi"/>
        </w:rPr>
        <w:t xml:space="preserve"> or </w:t>
      </w:r>
      <w:proofErr w:type="gramStart"/>
      <w:r w:rsidR="00A33002">
        <w:rPr>
          <w:rFonts w:asciiTheme="majorHAnsi" w:hAnsiTheme="majorHAnsi" w:cstheme="majorHAnsi"/>
        </w:rPr>
        <w:t>Master’s</w:t>
      </w:r>
      <w:proofErr w:type="gramEnd"/>
      <w:r w:rsidR="00DE2E19">
        <w:rPr>
          <w:rFonts w:asciiTheme="majorHAnsi" w:hAnsiTheme="majorHAnsi" w:cstheme="majorHAnsi"/>
        </w:rPr>
        <w:t xml:space="preserve"> level </w:t>
      </w:r>
      <w:r w:rsidRPr="000B1B94">
        <w:rPr>
          <w:rFonts w:asciiTheme="majorHAnsi" w:hAnsiTheme="majorHAnsi" w:cstheme="majorHAnsi"/>
        </w:rPr>
        <w:t xml:space="preserve">CPPD module worth 15 credits (150 hours </w:t>
      </w:r>
      <w:r w:rsidR="007926DC">
        <w:rPr>
          <w:rFonts w:asciiTheme="majorHAnsi" w:hAnsiTheme="majorHAnsi" w:cstheme="majorHAnsi"/>
        </w:rPr>
        <w:t xml:space="preserve">of </w:t>
      </w:r>
      <w:r w:rsidRPr="000B1B94">
        <w:rPr>
          <w:rFonts w:asciiTheme="majorHAnsi" w:hAnsiTheme="majorHAnsi" w:cstheme="majorHAnsi"/>
        </w:rPr>
        <w:t xml:space="preserve">learning). The </w:t>
      </w:r>
      <w:r w:rsidR="000572A7" w:rsidRPr="000B1B94">
        <w:rPr>
          <w:rFonts w:asciiTheme="majorHAnsi" w:hAnsiTheme="majorHAnsi" w:cstheme="majorHAnsi"/>
        </w:rPr>
        <w:t>MSc</w:t>
      </w:r>
      <w:r w:rsidRPr="000B1B94">
        <w:rPr>
          <w:rFonts w:asciiTheme="majorHAnsi" w:hAnsiTheme="majorHAnsi" w:cstheme="majorHAnsi"/>
        </w:rPr>
        <w:t xml:space="preserve"> curriculum is comprised of the following modules:</w:t>
      </w:r>
    </w:p>
    <w:p w14:paraId="6EDBE673" w14:textId="77777777" w:rsidR="002601B3" w:rsidRDefault="002601B3" w:rsidP="00AC3A15">
      <w:pPr>
        <w:jc w:val="both"/>
        <w:rPr>
          <w:rFonts w:asciiTheme="majorHAnsi" w:hAnsiTheme="majorHAnsi" w:cstheme="majorHAnsi"/>
        </w:rPr>
      </w:pPr>
    </w:p>
    <w:p w14:paraId="450C535F" w14:textId="12C04421" w:rsidR="004A5766" w:rsidRPr="00974070" w:rsidRDefault="004A5766" w:rsidP="00AC3A15">
      <w:pPr>
        <w:jc w:val="both"/>
        <w:rPr>
          <w:rFonts w:asciiTheme="majorHAnsi" w:hAnsiTheme="majorHAnsi" w:cstheme="majorHAnsi"/>
          <w:b/>
          <w:bCs/>
          <w:color w:val="005EB8" w:themeColor="text1"/>
        </w:rPr>
      </w:pPr>
      <w:r w:rsidRPr="00974070">
        <w:rPr>
          <w:rFonts w:asciiTheme="majorHAnsi" w:hAnsiTheme="majorHAnsi" w:cstheme="majorHAnsi"/>
          <w:b/>
          <w:bCs/>
          <w:color w:val="005EB8" w:themeColor="text1"/>
        </w:rPr>
        <w:t>Mandatory modules (All three modules to be completed for MSc qualification)</w:t>
      </w:r>
    </w:p>
    <w:p w14:paraId="6FD58EF6" w14:textId="4E9F694F" w:rsidR="002601B3" w:rsidRPr="000B1B94" w:rsidRDefault="002601B3" w:rsidP="00AC3A15">
      <w:pPr>
        <w:jc w:val="both"/>
        <w:rPr>
          <w:rFonts w:asciiTheme="majorHAnsi" w:hAnsiTheme="majorHAnsi" w:cstheme="majorHAnsi"/>
        </w:rPr>
      </w:pPr>
      <w:r w:rsidRPr="000B1B94">
        <w:rPr>
          <w:rFonts w:asciiTheme="majorHAnsi" w:hAnsiTheme="majorHAnsi" w:cstheme="majorHAnsi"/>
        </w:rPr>
        <w:t>• Fundamentals in Human Genetics and Genomics</w:t>
      </w:r>
    </w:p>
    <w:p w14:paraId="6EDA536C" w14:textId="0BFED2B2"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Omics Techniques and Technologies and their Application to Genomic Medicine </w:t>
      </w:r>
    </w:p>
    <w:p w14:paraId="48BF5157" w14:textId="15CB6E73"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Bioinformatics, Interpretation and Data Quality Assurance in Genomic Analysis </w:t>
      </w:r>
    </w:p>
    <w:p w14:paraId="6EA0613A" w14:textId="77777777"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w:t>
      </w:r>
    </w:p>
    <w:p w14:paraId="19BEDA1F" w14:textId="77777777" w:rsidR="002601B3" w:rsidRPr="00651115" w:rsidRDefault="002601B3" w:rsidP="00AC3A15">
      <w:pPr>
        <w:jc w:val="both"/>
        <w:rPr>
          <w:rFonts w:asciiTheme="majorHAnsi" w:hAnsiTheme="majorHAnsi" w:cstheme="majorHAnsi"/>
          <w:b/>
          <w:color w:val="005EB8" w:themeColor="text1"/>
        </w:rPr>
      </w:pPr>
      <w:r w:rsidRPr="00651115">
        <w:rPr>
          <w:rFonts w:asciiTheme="majorHAnsi" w:hAnsiTheme="majorHAnsi" w:cstheme="majorHAnsi"/>
          <w:b/>
          <w:color w:val="005EB8" w:themeColor="text1"/>
        </w:rPr>
        <w:t>Elective modules (Minimum of three to be completed for MSc qualification)</w:t>
      </w:r>
    </w:p>
    <w:p w14:paraId="49C2880A" w14:textId="49311450"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Genomics of Common and Rare Inherited Diseases </w:t>
      </w:r>
    </w:p>
    <w:p w14:paraId="46E9CAFD" w14:textId="3715CB9A"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Molecular Pathology of Cancer </w:t>
      </w:r>
      <w:r w:rsidR="00EF61A8" w:rsidRPr="000B1B94">
        <w:rPr>
          <w:rFonts w:asciiTheme="majorHAnsi" w:hAnsiTheme="majorHAnsi" w:cstheme="majorHAnsi"/>
        </w:rPr>
        <w:t>and</w:t>
      </w:r>
      <w:r w:rsidRPr="000B1B94">
        <w:rPr>
          <w:rFonts w:asciiTheme="majorHAnsi" w:hAnsiTheme="majorHAnsi" w:cstheme="majorHAnsi"/>
        </w:rPr>
        <w:t xml:space="preserve"> Application in Cancer Diagnosis, Treatment </w:t>
      </w:r>
      <w:r w:rsidR="00EF61A8" w:rsidRPr="000B1B94">
        <w:rPr>
          <w:rFonts w:asciiTheme="majorHAnsi" w:hAnsiTheme="majorHAnsi" w:cstheme="majorHAnsi"/>
        </w:rPr>
        <w:t>and</w:t>
      </w:r>
      <w:r w:rsidRPr="000B1B94">
        <w:rPr>
          <w:rFonts w:asciiTheme="majorHAnsi" w:hAnsiTheme="majorHAnsi" w:cstheme="majorHAnsi"/>
        </w:rPr>
        <w:t xml:space="preserve"> Monitoring </w:t>
      </w:r>
    </w:p>
    <w:p w14:paraId="121D2035" w14:textId="4B02CA5F"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Pharmacogenomics and Stratified Healthcare </w:t>
      </w:r>
    </w:p>
    <w:p w14:paraId="026951FF" w14:textId="224BB498"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Application of Genomics in Infectious Disease </w:t>
      </w:r>
    </w:p>
    <w:p w14:paraId="1D7B54B8" w14:textId="77777777"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w:t>
      </w:r>
    </w:p>
    <w:p w14:paraId="1F6DC95A" w14:textId="77777777" w:rsidR="002601B3" w:rsidRPr="00651115" w:rsidRDefault="002601B3" w:rsidP="00AC3A15">
      <w:pPr>
        <w:jc w:val="both"/>
        <w:rPr>
          <w:rFonts w:asciiTheme="majorHAnsi" w:hAnsiTheme="majorHAnsi" w:cstheme="majorHAnsi"/>
          <w:b/>
          <w:bCs/>
          <w:color w:val="005EB8" w:themeColor="text1"/>
        </w:rPr>
      </w:pPr>
      <w:r w:rsidRPr="00651115">
        <w:rPr>
          <w:rFonts w:asciiTheme="majorHAnsi" w:hAnsiTheme="majorHAnsi" w:cstheme="majorHAnsi"/>
          <w:b/>
          <w:bCs/>
          <w:color w:val="005EB8" w:themeColor="text1"/>
        </w:rPr>
        <w:t xml:space="preserve">Optional modules (To be completed as required to obtain the required number of </w:t>
      </w:r>
      <w:proofErr w:type="gramStart"/>
      <w:r w:rsidRPr="00651115">
        <w:rPr>
          <w:rFonts w:asciiTheme="majorHAnsi" w:hAnsiTheme="majorHAnsi" w:cstheme="majorHAnsi"/>
          <w:b/>
          <w:bCs/>
          <w:color w:val="005EB8" w:themeColor="text1"/>
        </w:rPr>
        <w:t>credits)*</w:t>
      </w:r>
      <w:proofErr w:type="gramEnd"/>
      <w:r w:rsidRPr="00651115">
        <w:rPr>
          <w:rFonts w:asciiTheme="majorHAnsi" w:hAnsiTheme="majorHAnsi" w:cstheme="majorHAnsi"/>
          <w:b/>
          <w:bCs/>
          <w:color w:val="005EB8" w:themeColor="text1"/>
        </w:rPr>
        <w:t xml:space="preserve"> </w:t>
      </w:r>
    </w:p>
    <w:p w14:paraId="51D23625" w14:textId="5D1B6F0D"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Ethical, Legal and Social Issues in Applied Genomics </w:t>
      </w:r>
    </w:p>
    <w:p w14:paraId="087408FB" w14:textId="527AB89E"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Introduction to the Counselling Skills used in Genomic Medicine </w:t>
      </w:r>
    </w:p>
    <w:p w14:paraId="668928FF" w14:textId="068390B7"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Health Economic Evaluation in Genomics </w:t>
      </w:r>
    </w:p>
    <w:p w14:paraId="36F6B819" w14:textId="1C81F59A" w:rsidR="002601B3" w:rsidRPr="000B1B94" w:rsidRDefault="002601B3" w:rsidP="00AC3A15">
      <w:pPr>
        <w:jc w:val="both"/>
        <w:rPr>
          <w:rFonts w:asciiTheme="majorHAnsi" w:hAnsiTheme="majorHAnsi" w:cstheme="majorHAnsi"/>
        </w:rPr>
      </w:pPr>
      <w:r w:rsidRPr="000B1B94">
        <w:rPr>
          <w:rFonts w:asciiTheme="majorHAnsi" w:hAnsiTheme="majorHAnsi" w:cstheme="majorHAnsi"/>
        </w:rPr>
        <w:t xml:space="preserve">• Professional and Research Skills </w:t>
      </w:r>
    </w:p>
    <w:p w14:paraId="32015B6B" w14:textId="77777777" w:rsidR="002601B3" w:rsidRPr="000B1B94" w:rsidRDefault="002601B3" w:rsidP="002601B3">
      <w:pPr>
        <w:rPr>
          <w:rFonts w:asciiTheme="majorHAnsi" w:hAnsiTheme="majorHAnsi" w:cstheme="majorHAnsi"/>
        </w:rPr>
      </w:pPr>
    </w:p>
    <w:p w14:paraId="791CE485" w14:textId="5B68CD33" w:rsidR="002601B3" w:rsidRPr="000B1B94" w:rsidRDefault="002601B3" w:rsidP="00AC3A15">
      <w:pPr>
        <w:jc w:val="both"/>
        <w:rPr>
          <w:rFonts w:asciiTheme="majorHAnsi" w:hAnsiTheme="majorHAnsi" w:cstheme="majorHAnsi"/>
        </w:rPr>
      </w:pPr>
      <w:r w:rsidRPr="000B1B94">
        <w:rPr>
          <w:rFonts w:asciiTheme="majorHAnsi" w:hAnsiTheme="majorHAnsi" w:cstheme="majorHAnsi"/>
        </w:rPr>
        <w:t>*Not all optional modules are delivered by all HEIs</w:t>
      </w:r>
      <w:r w:rsidR="00674C68">
        <w:rPr>
          <w:rFonts w:asciiTheme="majorHAnsi" w:hAnsiTheme="majorHAnsi" w:cstheme="majorHAnsi"/>
        </w:rPr>
        <w:t>.</w:t>
      </w:r>
      <w:r w:rsidR="00EF61A8" w:rsidRPr="000B1B94">
        <w:rPr>
          <w:rFonts w:asciiTheme="majorHAnsi" w:hAnsiTheme="majorHAnsi" w:cstheme="majorHAnsi"/>
        </w:rPr>
        <w:t xml:space="preserve"> </w:t>
      </w:r>
      <w:r w:rsidR="00674C68">
        <w:rPr>
          <w:rFonts w:asciiTheme="majorHAnsi" w:hAnsiTheme="majorHAnsi" w:cstheme="majorHAnsi"/>
        </w:rPr>
        <w:t>I</w:t>
      </w:r>
      <w:r w:rsidRPr="000B1B94">
        <w:rPr>
          <w:rFonts w:asciiTheme="majorHAnsi" w:hAnsiTheme="majorHAnsi" w:cstheme="majorHAnsi"/>
        </w:rPr>
        <w:t>ndividual HEIs can provide additional optional modules to reflect the expertise available within the institution to further enhance and expand the MGMF. For example</w:t>
      </w:r>
      <w:r w:rsidR="005E3BB4" w:rsidRPr="000B1B94">
        <w:rPr>
          <w:rFonts w:asciiTheme="majorHAnsi" w:hAnsiTheme="majorHAnsi" w:cstheme="majorHAnsi"/>
        </w:rPr>
        <w:t>,</w:t>
      </w:r>
      <w:r w:rsidRPr="000B1B94">
        <w:rPr>
          <w:rFonts w:asciiTheme="majorHAnsi" w:hAnsiTheme="majorHAnsi" w:cstheme="majorHAnsi"/>
        </w:rPr>
        <w:t xml:space="preserve"> St George's, University of London, offers a </w:t>
      </w:r>
      <w:r w:rsidR="00674C68">
        <w:rPr>
          <w:rFonts w:asciiTheme="majorHAnsi" w:hAnsiTheme="majorHAnsi" w:cstheme="majorHAnsi"/>
        </w:rPr>
        <w:t>c</w:t>
      </w:r>
      <w:r w:rsidRPr="000B1B94">
        <w:rPr>
          <w:rFonts w:asciiTheme="majorHAnsi" w:hAnsiTheme="majorHAnsi" w:cstheme="majorHAnsi"/>
        </w:rPr>
        <w:t xml:space="preserve">ardiovascular </w:t>
      </w:r>
      <w:r w:rsidR="00674C68">
        <w:rPr>
          <w:rFonts w:asciiTheme="majorHAnsi" w:hAnsiTheme="majorHAnsi" w:cstheme="majorHAnsi"/>
        </w:rPr>
        <w:t>g</w:t>
      </w:r>
      <w:r w:rsidRPr="000B1B94">
        <w:rPr>
          <w:rFonts w:asciiTheme="majorHAnsi" w:hAnsiTheme="majorHAnsi" w:cstheme="majorHAnsi"/>
        </w:rPr>
        <w:t xml:space="preserve">enetics </w:t>
      </w:r>
      <w:r w:rsidR="00EF61A8" w:rsidRPr="000B1B94">
        <w:rPr>
          <w:rFonts w:asciiTheme="majorHAnsi" w:hAnsiTheme="majorHAnsi" w:cstheme="majorHAnsi"/>
        </w:rPr>
        <w:t>and</w:t>
      </w:r>
      <w:r w:rsidRPr="000B1B94">
        <w:rPr>
          <w:rFonts w:asciiTheme="majorHAnsi" w:hAnsiTheme="majorHAnsi" w:cstheme="majorHAnsi"/>
        </w:rPr>
        <w:t xml:space="preserve"> </w:t>
      </w:r>
      <w:r w:rsidR="00674C68">
        <w:rPr>
          <w:rFonts w:asciiTheme="majorHAnsi" w:hAnsiTheme="majorHAnsi" w:cstheme="majorHAnsi"/>
        </w:rPr>
        <w:t>g</w:t>
      </w:r>
      <w:r w:rsidRPr="000B1B94">
        <w:rPr>
          <w:rFonts w:asciiTheme="majorHAnsi" w:hAnsiTheme="majorHAnsi" w:cstheme="majorHAnsi"/>
        </w:rPr>
        <w:t xml:space="preserve">enomics module and the University of Cambridge offers an </w:t>
      </w:r>
      <w:r w:rsidR="00674C68">
        <w:rPr>
          <w:rFonts w:asciiTheme="majorHAnsi" w:hAnsiTheme="majorHAnsi" w:cstheme="majorHAnsi"/>
        </w:rPr>
        <w:t>e</w:t>
      </w:r>
      <w:r w:rsidRPr="000B1B94">
        <w:rPr>
          <w:rFonts w:asciiTheme="majorHAnsi" w:hAnsiTheme="majorHAnsi" w:cstheme="majorHAnsi"/>
        </w:rPr>
        <w:t>pigenetics module. Students may take optional modules delivered at different HEIs.</w:t>
      </w:r>
    </w:p>
    <w:p w14:paraId="6477BB8C" w14:textId="77777777" w:rsidR="002601B3" w:rsidRPr="000B1B94" w:rsidRDefault="002601B3" w:rsidP="00AC3A15">
      <w:pPr>
        <w:jc w:val="both"/>
        <w:rPr>
          <w:rFonts w:asciiTheme="majorHAnsi" w:hAnsiTheme="majorHAnsi" w:cstheme="majorHAnsi"/>
        </w:rPr>
      </w:pPr>
    </w:p>
    <w:p w14:paraId="4D24C035" w14:textId="6EFAEC6E" w:rsidR="002601B3" w:rsidRPr="00350557" w:rsidRDefault="002601B3" w:rsidP="007D0C4B">
      <w:pPr>
        <w:rPr>
          <w:rFonts w:asciiTheme="majorHAnsi" w:hAnsiTheme="majorHAnsi" w:cstheme="majorHAnsi"/>
        </w:rPr>
      </w:pPr>
      <w:r w:rsidRPr="000B1B94">
        <w:rPr>
          <w:rFonts w:asciiTheme="majorHAnsi" w:hAnsiTheme="majorHAnsi" w:cstheme="majorHAnsi"/>
        </w:rPr>
        <w:t>A full list of available modules and mapped learning outcomes can be found</w:t>
      </w:r>
      <w:r w:rsidR="003F58ED">
        <w:rPr>
          <w:rFonts w:asciiTheme="majorHAnsi" w:hAnsiTheme="majorHAnsi" w:cstheme="majorHAnsi"/>
        </w:rPr>
        <w:t xml:space="preserve"> on the </w:t>
      </w:r>
      <w:hyperlink r:id="rId20" w:history="1">
        <w:r w:rsidR="003F58ED" w:rsidRPr="003F58ED">
          <w:rPr>
            <w:rStyle w:val="Hyperlink"/>
            <w:rFonts w:asciiTheme="majorHAnsi" w:hAnsiTheme="majorHAnsi" w:cstheme="majorHAnsi"/>
          </w:rPr>
          <w:t>Genomics Education Programme website</w:t>
        </w:r>
      </w:hyperlink>
      <w:r w:rsidR="003F58ED">
        <w:rPr>
          <w:rFonts w:asciiTheme="majorHAnsi" w:hAnsiTheme="majorHAnsi" w:cstheme="majorHAnsi"/>
        </w:rPr>
        <w:t>.</w:t>
      </w:r>
    </w:p>
    <w:p w14:paraId="51128625" w14:textId="77777777" w:rsidR="00350557" w:rsidRPr="00AD38CB" w:rsidRDefault="00350557" w:rsidP="00AD38CB"/>
    <w:p w14:paraId="62FE8CF6" w14:textId="5DF74A13" w:rsidR="00F96F67" w:rsidRPr="000B1B94" w:rsidRDefault="00F96F67" w:rsidP="00AC049E">
      <w:pPr>
        <w:pStyle w:val="Heading2"/>
        <w:rPr>
          <w:rFonts w:asciiTheme="majorHAnsi" w:hAnsiTheme="majorHAnsi" w:cstheme="majorHAnsi"/>
        </w:rPr>
      </w:pPr>
      <w:bookmarkStart w:id="17" w:name="_Toc120083946"/>
      <w:r w:rsidRPr="000B1B94">
        <w:rPr>
          <w:rFonts w:asciiTheme="majorHAnsi" w:hAnsiTheme="majorHAnsi" w:cstheme="majorHAnsi"/>
        </w:rPr>
        <w:t xml:space="preserve">National </w:t>
      </w:r>
      <w:bookmarkStart w:id="18" w:name="_Hlk106353019"/>
      <w:r w:rsidR="000B0828" w:rsidRPr="000B1B94">
        <w:rPr>
          <w:rFonts w:asciiTheme="majorHAnsi" w:hAnsiTheme="majorHAnsi" w:cstheme="majorHAnsi"/>
        </w:rPr>
        <w:t>d</w:t>
      </w:r>
      <w:r w:rsidRPr="000B1B94">
        <w:rPr>
          <w:rFonts w:asciiTheme="majorHAnsi" w:hAnsiTheme="majorHAnsi" w:cstheme="majorHAnsi"/>
        </w:rPr>
        <w:t xml:space="preserve">istribution of </w:t>
      </w:r>
      <w:bookmarkEnd w:id="18"/>
      <w:r w:rsidR="000B0828" w:rsidRPr="000B1B94">
        <w:rPr>
          <w:rFonts w:asciiTheme="majorHAnsi" w:hAnsiTheme="majorHAnsi" w:cstheme="majorHAnsi"/>
        </w:rPr>
        <w:t>l</w:t>
      </w:r>
      <w:r w:rsidR="007629C1" w:rsidRPr="000B1B94">
        <w:rPr>
          <w:rFonts w:asciiTheme="majorHAnsi" w:hAnsiTheme="majorHAnsi" w:cstheme="majorHAnsi"/>
        </w:rPr>
        <w:t>earners</w:t>
      </w:r>
      <w:bookmarkEnd w:id="17"/>
    </w:p>
    <w:p w14:paraId="5A72AABB" w14:textId="6BA31AB8" w:rsidR="00F96F67" w:rsidRPr="000B1B94" w:rsidRDefault="00F96F67" w:rsidP="00AC3A15">
      <w:pPr>
        <w:jc w:val="both"/>
        <w:rPr>
          <w:rFonts w:asciiTheme="majorHAnsi" w:hAnsiTheme="majorHAnsi" w:cstheme="majorHAnsi"/>
        </w:rPr>
      </w:pPr>
      <w:r w:rsidRPr="000B1B94">
        <w:rPr>
          <w:rFonts w:asciiTheme="majorHAnsi" w:hAnsiTheme="majorHAnsi" w:cstheme="majorHAnsi"/>
        </w:rPr>
        <w:t>Individuals who apply to the programme can attend one of seven geographically distributed training providers, all of which are established HEI</w:t>
      </w:r>
      <w:r w:rsidR="005F3EF5" w:rsidRPr="000B1B94">
        <w:rPr>
          <w:rFonts w:asciiTheme="majorHAnsi" w:hAnsiTheme="majorHAnsi" w:cstheme="majorHAnsi"/>
        </w:rPr>
        <w:t>s</w:t>
      </w:r>
      <w:r w:rsidRPr="000B1B94">
        <w:rPr>
          <w:rFonts w:asciiTheme="majorHAnsi" w:hAnsiTheme="majorHAnsi" w:cstheme="majorHAnsi"/>
        </w:rPr>
        <w:t xml:space="preserve"> with international expertise in genomic research and postgraduate education (</w:t>
      </w:r>
      <w:r w:rsidR="006A1CF1">
        <w:rPr>
          <w:rFonts w:asciiTheme="majorHAnsi" w:hAnsiTheme="majorHAnsi" w:cstheme="majorHAnsi"/>
        </w:rPr>
        <w:fldChar w:fldCharType="begin"/>
      </w:r>
      <w:r w:rsidR="006A1CF1">
        <w:rPr>
          <w:rFonts w:asciiTheme="majorHAnsi" w:hAnsiTheme="majorHAnsi" w:cstheme="majorHAnsi"/>
        </w:rPr>
        <w:instrText xml:space="preserve"> REF _Ref118212966 \h </w:instrText>
      </w:r>
      <w:r w:rsidR="006A1CF1">
        <w:rPr>
          <w:rFonts w:asciiTheme="majorHAnsi" w:hAnsiTheme="majorHAnsi" w:cstheme="majorHAnsi"/>
        </w:rPr>
      </w:r>
      <w:r w:rsidR="006A1CF1">
        <w:rPr>
          <w:rFonts w:asciiTheme="majorHAnsi" w:hAnsiTheme="majorHAnsi" w:cstheme="majorHAnsi"/>
        </w:rPr>
        <w:fldChar w:fldCharType="separate"/>
      </w:r>
      <w:r w:rsidR="006A1CF1">
        <w:t xml:space="preserve">Figure </w:t>
      </w:r>
      <w:r w:rsidR="006A1CF1">
        <w:rPr>
          <w:noProof/>
        </w:rPr>
        <w:t>2</w:t>
      </w:r>
      <w:r w:rsidR="006A1CF1">
        <w:rPr>
          <w:rFonts w:asciiTheme="majorHAnsi" w:hAnsiTheme="majorHAnsi" w:cstheme="majorHAnsi"/>
        </w:rPr>
        <w:fldChar w:fldCharType="end"/>
      </w:r>
      <w:r w:rsidRPr="000B1B94">
        <w:rPr>
          <w:rFonts w:asciiTheme="majorHAnsi" w:hAnsiTheme="majorHAnsi" w:cstheme="majorHAnsi"/>
        </w:rPr>
        <w:t xml:space="preserve">). </w:t>
      </w:r>
      <w:r w:rsidR="00F640AE">
        <w:rPr>
          <w:rFonts w:asciiTheme="majorHAnsi" w:hAnsiTheme="majorHAnsi" w:cstheme="majorHAnsi"/>
        </w:rPr>
        <w:t xml:space="preserve">The Universities of Newcastle, Sheffield and Southampton, all of which were </w:t>
      </w:r>
      <w:r w:rsidRPr="000B1B94">
        <w:rPr>
          <w:rFonts w:asciiTheme="majorHAnsi" w:hAnsiTheme="majorHAnsi" w:cstheme="majorHAnsi"/>
        </w:rPr>
        <w:t xml:space="preserve">initially involved in programme delivery </w:t>
      </w:r>
      <w:r w:rsidR="00103AAD" w:rsidRPr="000B1B94">
        <w:rPr>
          <w:rFonts w:asciiTheme="majorHAnsi" w:hAnsiTheme="majorHAnsi" w:cstheme="majorHAnsi"/>
        </w:rPr>
        <w:t>d</w:t>
      </w:r>
      <w:r w:rsidRPr="000B1B94">
        <w:rPr>
          <w:rFonts w:asciiTheme="majorHAnsi" w:hAnsiTheme="majorHAnsi" w:cstheme="majorHAnsi"/>
        </w:rPr>
        <w:t xml:space="preserve">uring the period 2015–18 </w:t>
      </w:r>
      <w:r w:rsidR="00103AAD" w:rsidRPr="000B1B94">
        <w:rPr>
          <w:rFonts w:asciiTheme="majorHAnsi" w:hAnsiTheme="majorHAnsi" w:cstheme="majorHAnsi"/>
        </w:rPr>
        <w:t>(</w:t>
      </w:r>
      <w:r w:rsidR="006A1CF1">
        <w:rPr>
          <w:rFonts w:asciiTheme="majorHAnsi" w:hAnsiTheme="majorHAnsi" w:cstheme="majorHAnsi"/>
        </w:rPr>
        <w:fldChar w:fldCharType="begin"/>
      </w:r>
      <w:r w:rsidR="006A1CF1">
        <w:rPr>
          <w:rFonts w:asciiTheme="majorHAnsi" w:hAnsiTheme="majorHAnsi" w:cstheme="majorHAnsi"/>
        </w:rPr>
        <w:instrText xml:space="preserve"> REF _Ref118212966 \h </w:instrText>
      </w:r>
      <w:r w:rsidR="006A1CF1">
        <w:rPr>
          <w:rFonts w:asciiTheme="majorHAnsi" w:hAnsiTheme="majorHAnsi" w:cstheme="majorHAnsi"/>
        </w:rPr>
      </w:r>
      <w:r w:rsidR="006A1CF1">
        <w:rPr>
          <w:rFonts w:asciiTheme="majorHAnsi" w:hAnsiTheme="majorHAnsi" w:cstheme="majorHAnsi"/>
        </w:rPr>
        <w:fldChar w:fldCharType="separate"/>
      </w:r>
      <w:r w:rsidR="006A1CF1">
        <w:t xml:space="preserve">Figure </w:t>
      </w:r>
      <w:r w:rsidR="006A1CF1">
        <w:rPr>
          <w:noProof/>
        </w:rPr>
        <w:t>2</w:t>
      </w:r>
      <w:r w:rsidR="006A1CF1">
        <w:rPr>
          <w:rFonts w:asciiTheme="majorHAnsi" w:hAnsiTheme="majorHAnsi" w:cstheme="majorHAnsi"/>
        </w:rPr>
        <w:fldChar w:fldCharType="end"/>
      </w:r>
      <w:r w:rsidRPr="000B1B94">
        <w:rPr>
          <w:rFonts w:asciiTheme="majorHAnsi" w:hAnsiTheme="majorHAnsi" w:cstheme="majorHAnsi"/>
        </w:rPr>
        <w:t>)</w:t>
      </w:r>
      <w:r w:rsidR="00F640AE">
        <w:rPr>
          <w:rFonts w:asciiTheme="majorHAnsi" w:hAnsiTheme="majorHAnsi" w:cstheme="majorHAnsi"/>
        </w:rPr>
        <w:t>,</w:t>
      </w:r>
      <w:r w:rsidRPr="000B1B94">
        <w:rPr>
          <w:rFonts w:asciiTheme="majorHAnsi" w:hAnsiTheme="majorHAnsi" w:cstheme="majorHAnsi"/>
        </w:rPr>
        <w:t xml:space="preserve"> did not continue after this point</w:t>
      </w:r>
      <w:r w:rsidR="00F640AE">
        <w:rPr>
          <w:rFonts w:asciiTheme="majorHAnsi" w:hAnsiTheme="majorHAnsi" w:cstheme="majorHAnsi"/>
        </w:rPr>
        <w:t>,</w:t>
      </w:r>
      <w:r w:rsidRPr="000B1B94">
        <w:rPr>
          <w:rFonts w:asciiTheme="majorHAnsi" w:hAnsiTheme="majorHAnsi" w:cstheme="majorHAnsi"/>
        </w:rPr>
        <w:t xml:space="preserve"> as a strategic decision was taken to reduce the number of training providers.  </w:t>
      </w:r>
    </w:p>
    <w:p w14:paraId="7C0CC150" w14:textId="77777777" w:rsidR="00F96F67" w:rsidRPr="000B1B94" w:rsidRDefault="00F96F67" w:rsidP="00AC3A15">
      <w:pPr>
        <w:jc w:val="both"/>
        <w:rPr>
          <w:rFonts w:asciiTheme="majorHAnsi" w:hAnsiTheme="majorHAnsi" w:cstheme="majorHAnsi"/>
        </w:rPr>
      </w:pPr>
    </w:p>
    <w:p w14:paraId="4E02827F" w14:textId="3E34B9E6" w:rsidR="00B82F8C" w:rsidRPr="000B1B94" w:rsidRDefault="00F96F67" w:rsidP="00AC3A15">
      <w:pPr>
        <w:jc w:val="both"/>
        <w:rPr>
          <w:rFonts w:asciiTheme="majorHAnsi" w:hAnsiTheme="majorHAnsi" w:cstheme="majorHAnsi"/>
        </w:rPr>
      </w:pPr>
      <w:r w:rsidRPr="000B1B94">
        <w:rPr>
          <w:rFonts w:asciiTheme="majorHAnsi" w:hAnsiTheme="majorHAnsi" w:cstheme="majorHAnsi"/>
        </w:rPr>
        <w:t>The distribution of participants across HEE and Genomic Medicine Service Alliance (GMSA) regions indicates that participants are drawn from a broad geographical spread (</w:t>
      </w:r>
      <w:r w:rsidR="000E5E8B">
        <w:rPr>
          <w:rFonts w:asciiTheme="majorHAnsi" w:hAnsiTheme="majorHAnsi" w:cstheme="majorHAnsi"/>
        </w:rPr>
        <w:fldChar w:fldCharType="begin"/>
      </w:r>
      <w:r w:rsidR="000E5E8B">
        <w:rPr>
          <w:rFonts w:asciiTheme="majorHAnsi" w:hAnsiTheme="majorHAnsi" w:cstheme="majorHAnsi"/>
        </w:rPr>
        <w:instrText xml:space="preserve"> REF _Ref118213508 \h </w:instrText>
      </w:r>
      <w:r w:rsidR="000E5E8B">
        <w:rPr>
          <w:rFonts w:asciiTheme="majorHAnsi" w:hAnsiTheme="majorHAnsi" w:cstheme="majorHAnsi"/>
        </w:rPr>
      </w:r>
      <w:r w:rsidR="000E5E8B">
        <w:rPr>
          <w:rFonts w:asciiTheme="majorHAnsi" w:hAnsiTheme="majorHAnsi" w:cstheme="majorHAnsi"/>
        </w:rPr>
        <w:fldChar w:fldCharType="separate"/>
      </w:r>
      <w:r w:rsidR="000E5E8B">
        <w:t xml:space="preserve">Figure </w:t>
      </w:r>
      <w:r w:rsidR="000E5E8B">
        <w:rPr>
          <w:noProof/>
        </w:rPr>
        <w:t>3</w:t>
      </w:r>
      <w:r w:rsidR="000E5E8B">
        <w:rPr>
          <w:rFonts w:asciiTheme="majorHAnsi" w:hAnsiTheme="majorHAnsi" w:cstheme="majorHAnsi"/>
        </w:rPr>
        <w:fldChar w:fldCharType="end"/>
      </w:r>
      <w:r w:rsidR="007629C1" w:rsidRPr="000B1B94">
        <w:rPr>
          <w:rFonts w:asciiTheme="majorHAnsi" w:hAnsiTheme="majorHAnsi" w:cstheme="majorHAnsi"/>
        </w:rPr>
        <w:t>)</w:t>
      </w:r>
      <w:r w:rsidRPr="000B1B94">
        <w:rPr>
          <w:rFonts w:asciiTheme="majorHAnsi" w:hAnsiTheme="majorHAnsi" w:cstheme="majorHAnsi"/>
        </w:rPr>
        <w:t>.</w:t>
      </w:r>
    </w:p>
    <w:p w14:paraId="7BBCBE8E" w14:textId="77777777" w:rsidR="00716FE9" w:rsidRPr="000B1B94" w:rsidRDefault="00716FE9" w:rsidP="00E81EF0">
      <w:pPr>
        <w:rPr>
          <w:rFonts w:asciiTheme="majorHAnsi" w:hAnsiTheme="majorHAnsi" w:cstheme="majorHAnsi"/>
          <w:b/>
          <w:bCs/>
        </w:rPr>
      </w:pPr>
    </w:p>
    <w:p w14:paraId="7388DF22" w14:textId="04014FAA" w:rsidR="00BC6A87" w:rsidRPr="006A1CF1" w:rsidRDefault="00BC6A87" w:rsidP="00E81EF0">
      <w:pPr>
        <w:rPr>
          <w:rFonts w:asciiTheme="majorHAnsi" w:hAnsiTheme="majorHAnsi" w:cstheme="majorHAnsi"/>
          <w:b/>
          <w:bCs/>
        </w:rPr>
      </w:pPr>
      <w:r w:rsidRPr="000B1B94">
        <w:rPr>
          <w:rFonts w:asciiTheme="majorHAnsi" w:hAnsiTheme="majorHAnsi" w:cstheme="majorHAnsi"/>
          <w:b/>
          <w:bCs/>
        </w:rPr>
        <w:t xml:space="preserve">Distribution of </w:t>
      </w:r>
      <w:r w:rsidR="000B0828" w:rsidRPr="000B1B94">
        <w:rPr>
          <w:rFonts w:asciiTheme="majorHAnsi" w:hAnsiTheme="majorHAnsi" w:cstheme="majorHAnsi"/>
          <w:b/>
          <w:bCs/>
        </w:rPr>
        <w:t>l</w:t>
      </w:r>
      <w:r w:rsidR="007629C1" w:rsidRPr="000B1B94">
        <w:rPr>
          <w:rFonts w:asciiTheme="majorHAnsi" w:hAnsiTheme="majorHAnsi" w:cstheme="majorHAnsi"/>
          <w:b/>
          <w:bCs/>
        </w:rPr>
        <w:t>earners</w:t>
      </w:r>
    </w:p>
    <w:p w14:paraId="76373B2B" w14:textId="672091E4" w:rsidR="00B82F8C" w:rsidRPr="000B1B94" w:rsidRDefault="00B93BD1" w:rsidP="00E81EF0">
      <w:pPr>
        <w:rPr>
          <w:rFonts w:asciiTheme="majorHAnsi" w:hAnsiTheme="majorHAnsi" w:cstheme="majorHAnsi"/>
        </w:rPr>
      </w:pPr>
      <w:r w:rsidRPr="000B1B94">
        <w:rPr>
          <w:rFonts w:asciiTheme="majorHAnsi" w:hAnsiTheme="majorHAnsi" w:cstheme="majorHAnsi"/>
          <w:noProof/>
          <w:lang w:eastAsia="en-GB"/>
        </w:rPr>
        <mc:AlternateContent>
          <mc:Choice Requires="wps">
            <w:drawing>
              <wp:anchor distT="0" distB="0" distL="114300" distR="114300" simplePos="0" relativeHeight="251680768" behindDoc="0" locked="0" layoutInCell="1" allowOverlap="1" wp14:anchorId="56B40B70" wp14:editId="513202AE">
                <wp:simplePos x="0" y="0"/>
                <wp:positionH relativeFrom="margin">
                  <wp:posOffset>10795</wp:posOffset>
                </wp:positionH>
                <wp:positionV relativeFrom="paragraph">
                  <wp:posOffset>141605</wp:posOffset>
                </wp:positionV>
                <wp:extent cx="254635" cy="307340"/>
                <wp:effectExtent l="0" t="0" r="0" b="0"/>
                <wp:wrapNone/>
                <wp:docPr id="59" name="TextBox 4"/>
                <wp:cNvGraphicFramePr/>
                <a:graphic xmlns:a="http://schemas.openxmlformats.org/drawingml/2006/main">
                  <a:graphicData uri="http://schemas.microsoft.com/office/word/2010/wordprocessingShape">
                    <wps:wsp>
                      <wps:cNvSpPr txBox="1"/>
                      <wps:spPr>
                        <a:xfrm>
                          <a:off x="0" y="0"/>
                          <a:ext cx="254635" cy="307340"/>
                        </a:xfrm>
                        <a:prstGeom prst="rect">
                          <a:avLst/>
                        </a:prstGeom>
                        <a:noFill/>
                      </wps:spPr>
                      <wps:txbx>
                        <w:txbxContent>
                          <w:p w14:paraId="6979429D" w14:textId="77777777" w:rsidR="00195C38" w:rsidRDefault="00195C38" w:rsidP="00F96F67">
                            <w:pPr>
                              <w:rPr>
                                <w:rFonts w:eastAsia="+mn-ea" w:cs="+mn-cs"/>
                                <w:color w:val="000000"/>
                                <w:kern w:val="24"/>
                                <w:sz w:val="28"/>
                                <w:szCs w:val="28"/>
                              </w:rPr>
                            </w:pPr>
                            <w:r>
                              <w:rPr>
                                <w:rFonts w:eastAsia="+mn-ea" w:cs="+mn-cs"/>
                                <w:color w:val="000000"/>
                                <w:kern w:val="24"/>
                                <w:sz w:val="28"/>
                                <w:szCs w:val="28"/>
                              </w:rPr>
                              <w:t>*</w:t>
                            </w:r>
                          </w:p>
                        </w:txbxContent>
                      </wps:txbx>
                      <wps:bodyPr wrap="none" rtlCol="0">
                        <a:spAutoFit/>
                      </wps:bodyPr>
                    </wps:wsp>
                  </a:graphicData>
                </a:graphic>
              </wp:anchor>
            </w:drawing>
          </mc:Choice>
          <mc:Fallback>
            <w:pict>
              <v:shapetype w14:anchorId="56B40B70" id="_x0000_t202" coordsize="21600,21600" o:spt="202" path="m,l,21600r21600,l21600,xe">
                <v:stroke joinstyle="miter"/>
                <v:path gradientshapeok="t" o:connecttype="rect"/>
              </v:shapetype>
              <v:shape id="TextBox 4" o:spid="_x0000_s1030" type="#_x0000_t202" style="position:absolute;margin-left:.85pt;margin-top:11.15pt;width:20.05pt;height:24.2pt;z-index:251680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h0fwEAAO0CAAAOAAAAZHJzL2Uyb0RvYy54bWysUk1PAyEQvZv4Hwh3u2trq9l0a/xIvRg1&#10;UX8AZaFLsjCEwe723zvQ2hq9GS8DzMCbN+8xvx5sxzYqoAFX8/NRyZlyEhrj1jV/f1ueXXGGUbhG&#10;dOBUzbcK+fXi9GTe+0qNoYWuUYERiMOq9zVvY/RVUaBslRU4Aq8cFTUEKyIdw7pogugJ3XbFuCxn&#10;RQ+h8QGkQqTs/a7IFxlfayXjs9aoIutqTtxijiHHVYrFYi6qdRC+NXJPQ/yBhRXGUdMD1L2Ign0E&#10;8wvKGhkAQceRBFuA1kaqPANNc17+mOa1FV7lWUgc9AeZ8P9g5dPm1b8EFodbGMjAJEjvsUJKpnkG&#10;HWxaiSmjOkm4PcimhsgkJcfTi9lkypmk0qS8nFxkWYvjYx8wPiiwLG1qHsiVLJbYPGKkhnT160rq&#10;5WBpui7lj0zSLg6rgZmGGn6xXEGzJfI9+VdzRx+MsxC7O8hmJyj0Nx+R4HKXhLF7sYcmTXPzvf/J&#10;tO/nfOv4SxefAAAA//8DAFBLAwQUAAYACAAAACEATq2qdNkAAAAGAQAADwAAAGRycy9kb3ducmV2&#10;LnhtbEyPwU7DMBBE70j8g7VI3KidUEgJcSpU4EwpfIAbL3FIvI5itw18PcsJjqMZzbyp1rMfxBGn&#10;2AXSkC0UCKQm2I5aDe9vz1crEDEZsmYIhBq+MMK6Pj+rTGnDiV7xuEut4BKKpdHgUhpLKWPj0Ju4&#10;CCMSex9h8iaxnFppJ3Picj/IXKlb6U1HvODMiBuHTb87eA0r5V/6/i7fRr/8zm7c5jE8jZ9aX17M&#10;D/cgEs7pLwy/+IwONTPtw4FsFAPrgoMa8vwaBNvLjI/sNRSqAFlX8j9+/QMAAP//AwBQSwECLQAU&#10;AAYACAAAACEAtoM4kv4AAADhAQAAEwAAAAAAAAAAAAAAAAAAAAAAW0NvbnRlbnRfVHlwZXNdLnht&#10;bFBLAQItABQABgAIAAAAIQA4/SH/1gAAAJQBAAALAAAAAAAAAAAAAAAAAC8BAABfcmVscy8ucmVs&#10;c1BLAQItABQABgAIAAAAIQCau8h0fwEAAO0CAAAOAAAAAAAAAAAAAAAAAC4CAABkcnMvZTJvRG9j&#10;LnhtbFBLAQItABQABgAIAAAAIQBOrap02QAAAAYBAAAPAAAAAAAAAAAAAAAAANkDAABkcnMvZG93&#10;bnJldi54bWxQSwUGAAAAAAQABADzAAAA3wQAAAAA&#10;" filled="f" stroked="f">
                <v:textbox style="mso-fit-shape-to-text:t">
                  <w:txbxContent>
                    <w:p w14:paraId="6979429D" w14:textId="77777777" w:rsidR="00195C38" w:rsidRDefault="00195C38" w:rsidP="00F96F67">
                      <w:pPr>
                        <w:rPr>
                          <w:rFonts w:eastAsia="+mn-ea" w:cs="+mn-cs"/>
                          <w:color w:val="000000"/>
                          <w:kern w:val="24"/>
                          <w:sz w:val="28"/>
                          <w:szCs w:val="28"/>
                        </w:rPr>
                      </w:pPr>
                      <w:r>
                        <w:rPr>
                          <w:rFonts w:eastAsia="+mn-ea" w:cs="+mn-cs"/>
                          <w:color w:val="000000"/>
                          <w:kern w:val="24"/>
                          <w:sz w:val="28"/>
                          <w:szCs w:val="28"/>
                        </w:rPr>
                        <w:t>*</w:t>
                      </w:r>
                    </w:p>
                  </w:txbxContent>
                </v:textbox>
                <w10:wrap anchorx="margin"/>
              </v:shape>
            </w:pict>
          </mc:Fallback>
        </mc:AlternateContent>
      </w:r>
      <w:r w:rsidR="00FD54C0" w:rsidRPr="000B1B94">
        <w:rPr>
          <w:rFonts w:asciiTheme="majorHAnsi" w:hAnsiTheme="majorHAnsi" w:cstheme="majorHAnsi"/>
          <w:noProof/>
          <w:lang w:eastAsia="en-GB"/>
        </w:rPr>
        <mc:AlternateContent>
          <mc:Choice Requires="wps">
            <w:drawing>
              <wp:anchor distT="0" distB="0" distL="114300" distR="114300" simplePos="0" relativeHeight="251676672" behindDoc="0" locked="0" layoutInCell="1" allowOverlap="1" wp14:anchorId="7C2D3B8B" wp14:editId="4ADBB8D8">
                <wp:simplePos x="0" y="0"/>
                <wp:positionH relativeFrom="margin">
                  <wp:posOffset>-80934</wp:posOffset>
                </wp:positionH>
                <wp:positionV relativeFrom="paragraph">
                  <wp:posOffset>3346991</wp:posOffset>
                </wp:positionV>
                <wp:extent cx="3898900" cy="246221"/>
                <wp:effectExtent l="0" t="0" r="0" b="0"/>
                <wp:wrapNone/>
                <wp:docPr id="54" name="Text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98900" cy="246221"/>
                        </a:xfrm>
                        <a:prstGeom prst="rect">
                          <a:avLst/>
                        </a:prstGeom>
                        <a:noFill/>
                        <a:ln>
                          <a:noFill/>
                        </a:ln>
                      </wps:spPr>
                      <wps:txbx>
                        <w:txbxContent>
                          <w:p w14:paraId="330AFA0F" w14:textId="77777777" w:rsidR="00195C38" w:rsidRDefault="00195C38" w:rsidP="00F96F67">
                            <w:pPr>
                              <w:jc w:val="center"/>
                              <w:rPr>
                                <w:rFonts w:eastAsia="+mn-ea" w:cs="+mn-cs"/>
                                <w:color w:val="000000"/>
                                <w:kern w:val="24"/>
                                <w:sz w:val="20"/>
                                <w:szCs w:val="20"/>
                              </w:rPr>
                            </w:pPr>
                            <w:r>
                              <w:rPr>
                                <w:rFonts w:eastAsia="+mn-ea" w:cs="+mn-cs"/>
                                <w:color w:val="000000"/>
                                <w:kern w:val="24"/>
                                <w:sz w:val="20"/>
                                <w:szCs w:val="20"/>
                              </w:rPr>
                              <w:t xml:space="preserve"> Universities have discontinued delivery of </w:t>
                            </w:r>
                            <w:proofErr w:type="gramStart"/>
                            <w:r>
                              <w:rPr>
                                <w:rFonts w:eastAsia="+mn-ea" w:cs="+mn-cs"/>
                                <w:color w:val="000000"/>
                                <w:kern w:val="24"/>
                                <w:sz w:val="20"/>
                                <w:szCs w:val="20"/>
                              </w:rPr>
                              <w:t>programme</w:t>
                            </w:r>
                            <w:proofErr w:type="gramEnd"/>
                          </w:p>
                        </w:txbxContent>
                      </wps:txbx>
                      <wps:bodyPr wrap="square" rtlCol="0">
                        <a:spAutoFit/>
                      </wps:bodyPr>
                    </wps:wsp>
                  </a:graphicData>
                </a:graphic>
              </wp:anchor>
            </w:drawing>
          </mc:Choice>
          <mc:Fallback>
            <w:pict>
              <v:shape w14:anchorId="7C2D3B8B" id="TextBox 1" o:spid="_x0000_s1031" type="#_x0000_t202" alt="&quot;&quot;" style="position:absolute;margin-left:-6.35pt;margin-top:263.55pt;width:307pt;height:19.4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qIiwEAAAgDAAAOAAAAZHJzL2Uyb0RvYy54bWysUk1vGyEQvVfqf0DcazabKHJWXkdtouRS&#10;tZWS/gDMghcJGMpg7/rfdyCO3Y9blMsAM8ObN29mdTt7x/Y6oYXQ84tFw5kOCgYbtj3/+fzwackZ&#10;ZhkG6SDonh808tv1xw+rKXa6hRHcoBMjkIDdFHs+5hw7IVCN2ktcQNSBggaSl5meaSuGJCdC9060&#10;TXMtJkhDTKA0InnvX4J8XfGN0Sp/NwZ1Zq7nxC1Xm6rdFCvWK9ltk4yjVUca8g0svLSBip6g7mWW&#10;bJfsf1DeqgQIJi8UeAHGWKVrD9TNRfNPN0+jjLr2QuJgPMmE7wervu2f4o/E8vwFZhpgEWSK2CE5&#10;Sz+zSb6cxJRRnCQ8nGTTc2aKnJfLm+VNQyFFsfbqum0rjDj/jgnzowbPyqXnicZS1ZL7r5ipIqW+&#10;ppRiAR6sc3U0LvzloMTiEWeK5ZbnzczsQExe6W9gOFBXEw225/hrJ5PmLGV3B3UPCibGz7tMhWr9&#10;gvLy5whOcldax9Uo8/zzXbPOC7z+DQAA//8DAFBLAwQUAAYACAAAACEAJPrPPt8AAAALAQAADwAA&#10;AGRycy9kb3ducmV2LnhtbEyPy07DMBBF90j8gzVI7FrbQUkhxKkqHhILNpSwn8YmjojtKHab9O8Z&#10;VnQ5M0d3zq22ixvYyUyxD16BXAtgxrdB975T0Hy+ru6BxYRe4xC8UXA2Ebb19VWFpQ6z/zCnfeoY&#10;hfhYogKb0lhyHltrHMZ1GI2n23eYHCYap47rCWcKdwPPhCi4w97TB4ujebKm/dkfnYKU9E6emxcX&#10;376W9+fZijbHRqnbm2X3CCyZJf3D8KdP6lCT0yEcvY5sULCS2YZQBXm2kcCIKIS8A3agTZE/AK8r&#10;ftmh/gUAAP//AwBQSwECLQAUAAYACAAAACEAtoM4kv4AAADhAQAAEwAAAAAAAAAAAAAAAAAAAAAA&#10;W0NvbnRlbnRfVHlwZXNdLnhtbFBLAQItABQABgAIAAAAIQA4/SH/1gAAAJQBAAALAAAAAAAAAAAA&#10;AAAAAC8BAABfcmVscy8ucmVsc1BLAQItABQABgAIAAAAIQAoTiqIiwEAAAgDAAAOAAAAAAAAAAAA&#10;AAAAAC4CAABkcnMvZTJvRG9jLnhtbFBLAQItABQABgAIAAAAIQAk+s8+3wAAAAsBAAAPAAAAAAAA&#10;AAAAAAAAAOUDAABkcnMvZG93bnJldi54bWxQSwUGAAAAAAQABADzAAAA8QQAAAAA&#10;" filled="f" stroked="f">
                <v:textbox style="mso-fit-shape-to-text:t">
                  <w:txbxContent>
                    <w:p w14:paraId="330AFA0F" w14:textId="77777777" w:rsidR="00195C38" w:rsidRDefault="00195C38" w:rsidP="00F96F67">
                      <w:pPr>
                        <w:jc w:val="center"/>
                        <w:rPr>
                          <w:rFonts w:eastAsia="+mn-ea" w:cs="+mn-cs"/>
                          <w:color w:val="000000"/>
                          <w:kern w:val="24"/>
                          <w:sz w:val="20"/>
                          <w:szCs w:val="20"/>
                        </w:rPr>
                      </w:pPr>
                      <w:r>
                        <w:rPr>
                          <w:rFonts w:eastAsia="+mn-ea" w:cs="+mn-cs"/>
                          <w:color w:val="000000"/>
                          <w:kern w:val="24"/>
                          <w:sz w:val="20"/>
                          <w:szCs w:val="20"/>
                        </w:rPr>
                        <w:t xml:space="preserve"> Universities have discontinued delivery of programme</w:t>
                      </w:r>
                    </w:p>
                  </w:txbxContent>
                </v:textbox>
                <w10:wrap anchorx="margin"/>
              </v:shape>
            </w:pict>
          </mc:Fallback>
        </mc:AlternateContent>
      </w:r>
      <w:r w:rsidR="005E3BB4" w:rsidRPr="000B1B94">
        <w:rPr>
          <w:rFonts w:asciiTheme="majorHAnsi" w:hAnsiTheme="majorHAnsi" w:cstheme="majorHAnsi"/>
          <w:noProof/>
          <w:lang w:eastAsia="en-GB"/>
        </w:rPr>
        <mc:AlternateContent>
          <mc:Choice Requires="wps">
            <w:drawing>
              <wp:anchor distT="0" distB="0" distL="114300" distR="114300" simplePos="0" relativeHeight="251675648" behindDoc="0" locked="0" layoutInCell="1" allowOverlap="1" wp14:anchorId="2D1412F5" wp14:editId="1FE3C303">
                <wp:simplePos x="0" y="0"/>
                <wp:positionH relativeFrom="margin">
                  <wp:align>right</wp:align>
                </wp:positionH>
                <wp:positionV relativeFrom="paragraph">
                  <wp:posOffset>3349367</wp:posOffset>
                </wp:positionV>
                <wp:extent cx="735965" cy="260985"/>
                <wp:effectExtent l="0" t="0" r="0" b="0"/>
                <wp:wrapNone/>
                <wp:docPr id="53" name="Text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965" cy="260985"/>
                        </a:xfrm>
                        <a:prstGeom prst="rect">
                          <a:avLst/>
                        </a:prstGeom>
                        <a:noFill/>
                        <a:ln>
                          <a:noFill/>
                        </a:ln>
                      </wps:spPr>
                      <wps:txbx>
                        <w:txbxContent>
                          <w:p w14:paraId="3281A7B1" w14:textId="52A4BDB3" w:rsidR="00195C38" w:rsidRPr="00F96F67" w:rsidRDefault="00195C38" w:rsidP="00F96F67">
                            <w:pPr>
                              <w:rPr>
                                <w:rFonts w:eastAsia="+mn-ea" w:cs="+mn-cs"/>
                                <w:i/>
                                <w:iCs/>
                                <w:color w:val="000000"/>
                                <w:kern w:val="24"/>
                                <w:sz w:val="20"/>
                                <w:szCs w:val="20"/>
                              </w:rPr>
                            </w:pPr>
                            <w:r w:rsidRPr="00F96F67">
                              <w:rPr>
                                <w:rFonts w:eastAsia="+mn-ea" w:cs="+mn-cs"/>
                                <w:i/>
                                <w:iCs/>
                                <w:color w:val="000000"/>
                                <w:kern w:val="24"/>
                                <w:sz w:val="20"/>
                                <w:szCs w:val="20"/>
                              </w:rPr>
                              <w:t>n=1</w:t>
                            </w:r>
                            <w:r>
                              <w:rPr>
                                <w:rFonts w:eastAsia="+mn-ea" w:cs="+mn-cs"/>
                                <w:i/>
                                <w:iCs/>
                                <w:color w:val="000000"/>
                                <w:kern w:val="24"/>
                                <w:sz w:val="20"/>
                                <w:szCs w:val="20"/>
                              </w:rPr>
                              <w:t>,</w:t>
                            </w:r>
                            <w:r w:rsidRPr="00F96F67">
                              <w:rPr>
                                <w:rFonts w:eastAsia="+mn-ea" w:cs="+mn-cs"/>
                                <w:i/>
                                <w:iCs/>
                                <w:color w:val="000000"/>
                                <w:kern w:val="24"/>
                                <w:sz w:val="20"/>
                                <w:szCs w:val="20"/>
                              </w:rPr>
                              <w:t>557</w:t>
                            </w:r>
                          </w:p>
                        </w:txbxContent>
                      </wps:txbx>
                      <wps:bodyPr wrap="none" rtlCol="0">
                        <a:spAutoFit/>
                      </wps:bodyPr>
                    </wps:wsp>
                  </a:graphicData>
                </a:graphic>
              </wp:anchor>
            </w:drawing>
          </mc:Choice>
          <mc:Fallback>
            <w:pict>
              <v:shape w14:anchorId="2D1412F5" id="TextBox 15" o:spid="_x0000_s1032" type="#_x0000_t202" alt="&quot;&quot;" style="position:absolute;margin-left:6.75pt;margin-top:263.75pt;width:57.95pt;height:20.55pt;z-index:2516756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4BigEAAAUDAAAOAAAAZHJzL2Uyb0RvYy54bWysUk1vGyEQvVfKf0DcYzZu7SYrr6MmUXqp&#10;2khpfgBmwYsEDGKId/3vO2DH7setymWAmeHNmzezup28Yzud0ELo+NWs4UwHBb0N246//Hy8vOYM&#10;swy9dBB0x/ca+e364sNqjK2ewwCu14kRSMB2jB0fco6tEKgG7SXOIOpAQQPJy0zPtBV9kiOheyfm&#10;TbMUI6Q+JlAakbwPhyBfV3xjtMo/jEGdmes4ccvVpmo3xYr1SrbbJONg1ZGG/A8WXtpARU9QDzJL&#10;9prsP1DeqgQIJs8UeAHGWKVrD9TNVfNXN8+DjLr2QuJgPMmE7wervu+e41NiebqDiQZYBBkjtkjO&#10;0s9kki8nMWUUJwn3J9n0lJki5+ePi5vlgjNFofmyubleFBRx/hwT5q8aPCuXjieaShVL7r5hPqS+&#10;pZRaAR6tc3UyLvzhIMziEWeG5ZanzcRs3/FPb+w30O+pqZHm2vFAi8dZyu4e6hIURIxfXjOVqdUL&#10;xuHHEZq0rvyPe1GG+fu7Zp23d/0LAAD//wMAUEsDBBQABgAIAAAAIQAkHO9J3AAAAAgBAAAPAAAA&#10;ZHJzL2Rvd25yZXYueG1sTI/BTsMwEETvSPyDtUjcqJOIhDTEqVCBM1D4ADde4pB4HcVuG/h6tic4&#10;zs5q5k29WdwojjiH3pOCdJWAQGq96alT8PH+fFOCCFGT0aMnVPCNATbN5UWtK+NP9IbHXewEh1Co&#10;tAIb41RJGVqLToeVn5DY+/Sz05Hl3Ekz6xOHu1FmSVJIp3viBqsn3Fpsh93BKSgT9zIM6+w1uNuf&#10;NLfbR/80fSl1fbU83IOIuMS/ZzjjMzo0zLT3BzJBjAp4SFSQZ3c5iLOd5msQe74UZQGyqeX/Ac0v&#10;AAAA//8DAFBLAQItABQABgAIAAAAIQC2gziS/gAAAOEBAAATAAAAAAAAAAAAAAAAAAAAAABbQ29u&#10;dGVudF9UeXBlc10ueG1sUEsBAi0AFAAGAAgAAAAhADj9If/WAAAAlAEAAAsAAAAAAAAAAAAAAAAA&#10;LwEAAF9yZWxzLy5yZWxzUEsBAi0AFAAGAAgAAAAhAB1NfgGKAQAABQMAAA4AAAAAAAAAAAAAAAAA&#10;LgIAAGRycy9lMm9Eb2MueG1sUEsBAi0AFAAGAAgAAAAhACQc70ncAAAACAEAAA8AAAAAAAAAAAAA&#10;AAAA5AMAAGRycy9kb3ducmV2LnhtbFBLBQYAAAAABAAEAPMAAADtBAAAAAA=&#10;" filled="f" stroked="f">
                <v:textbox style="mso-fit-shape-to-text:t">
                  <w:txbxContent>
                    <w:p w14:paraId="3281A7B1" w14:textId="52A4BDB3" w:rsidR="00195C38" w:rsidRPr="00F96F67" w:rsidRDefault="00195C38" w:rsidP="00F96F67">
                      <w:pPr>
                        <w:rPr>
                          <w:rFonts w:eastAsia="+mn-ea" w:cs="+mn-cs"/>
                          <w:i/>
                          <w:iCs/>
                          <w:color w:val="000000"/>
                          <w:kern w:val="24"/>
                          <w:sz w:val="20"/>
                          <w:szCs w:val="20"/>
                        </w:rPr>
                      </w:pPr>
                      <w:r w:rsidRPr="00F96F67">
                        <w:rPr>
                          <w:rFonts w:eastAsia="+mn-ea" w:cs="+mn-cs"/>
                          <w:i/>
                          <w:iCs/>
                          <w:color w:val="000000"/>
                          <w:kern w:val="24"/>
                          <w:sz w:val="20"/>
                          <w:szCs w:val="20"/>
                        </w:rPr>
                        <w:t>n=1</w:t>
                      </w:r>
                      <w:r>
                        <w:rPr>
                          <w:rFonts w:eastAsia="+mn-ea" w:cs="+mn-cs"/>
                          <w:i/>
                          <w:iCs/>
                          <w:color w:val="000000"/>
                          <w:kern w:val="24"/>
                          <w:sz w:val="20"/>
                          <w:szCs w:val="20"/>
                        </w:rPr>
                        <w:t>,</w:t>
                      </w:r>
                      <w:r w:rsidRPr="00F96F67">
                        <w:rPr>
                          <w:rFonts w:eastAsia="+mn-ea" w:cs="+mn-cs"/>
                          <w:i/>
                          <w:iCs/>
                          <w:color w:val="000000"/>
                          <w:kern w:val="24"/>
                          <w:sz w:val="20"/>
                          <w:szCs w:val="20"/>
                        </w:rPr>
                        <w:t>557</w:t>
                      </w:r>
                    </w:p>
                  </w:txbxContent>
                </v:textbox>
                <w10:wrap anchorx="margin"/>
              </v:shape>
            </w:pict>
          </mc:Fallback>
        </mc:AlternateContent>
      </w:r>
      <w:r w:rsidR="00F96F67" w:rsidRPr="000B1B94">
        <w:rPr>
          <w:rFonts w:asciiTheme="majorHAnsi" w:hAnsiTheme="majorHAnsi" w:cstheme="majorHAnsi"/>
          <w:noProof/>
          <w:lang w:eastAsia="en-GB"/>
        </w:rPr>
        <w:drawing>
          <wp:inline distT="0" distB="0" distL="0" distR="0" wp14:anchorId="5DDF9111" wp14:editId="24AB3869">
            <wp:extent cx="6470964" cy="3348990"/>
            <wp:effectExtent l="0" t="0" r="6350" b="3810"/>
            <wp:docPr id="55" name="Chart 55" descr="A pie chart showing the number and percentage of learners registered for this programme at individual higher education institutions. &#10;Newcastle University: 4% (n=68)&#10;The University of Sheffield: 5% (n=79)&#10;The University of Southampton: 7% (n=109)&#10;The University of Manchester: 9% (n=144)&#10;Queen Mary University of London: 10% (n=153)&#10;The University of Cambridge: 12% (n=187)&#10;St George's University of London / King's College London: 10% (n=163)&#10;Imperial College London: 13% (n=201)&#10;The University of Exeter: 14% (n=210)&#10;The University of Birmingham: 16% (n=242) &#10;&#10;Newcastle University, the University of Sheffield and the University of Southampton are all marked with an asterisk because they have discontinued delivery of the programme since 2018.">
              <a:extLst xmlns:a="http://schemas.openxmlformats.org/drawingml/2006/main">
                <a:ext uri="{FF2B5EF4-FFF2-40B4-BE49-F238E27FC236}">
                  <a16:creationId xmlns:a16="http://schemas.microsoft.com/office/drawing/2014/main" id="{A49DECB6-ACF5-4EF2-BE76-D9A01C87E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B98803" w14:textId="56479F5C" w:rsidR="008928AD" w:rsidRPr="006A1CF1" w:rsidRDefault="00BB28FD" w:rsidP="006A1CF1">
      <w:pPr>
        <w:rPr>
          <w:rFonts w:asciiTheme="majorHAnsi" w:hAnsiTheme="majorHAnsi" w:cstheme="majorHAnsi"/>
        </w:rPr>
      </w:pPr>
      <w:r w:rsidRPr="000B1B94">
        <w:rPr>
          <w:rFonts w:asciiTheme="majorHAnsi" w:hAnsiTheme="majorHAnsi" w:cstheme="majorHAnsi"/>
          <w:noProof/>
          <w:lang w:eastAsia="en-GB"/>
        </w:rPr>
        <mc:AlternateContent>
          <mc:Choice Requires="wps">
            <w:drawing>
              <wp:anchor distT="0" distB="0" distL="114300" distR="114300" simplePos="0" relativeHeight="251678720" behindDoc="0" locked="0" layoutInCell="1" allowOverlap="1" wp14:anchorId="2A249F9C" wp14:editId="7FBD140A">
                <wp:simplePos x="0" y="0"/>
                <wp:positionH relativeFrom="column">
                  <wp:posOffset>139574</wp:posOffset>
                </wp:positionH>
                <wp:positionV relativeFrom="paragraph">
                  <wp:posOffset>11487</wp:posOffset>
                </wp:positionV>
                <wp:extent cx="255216" cy="307768"/>
                <wp:effectExtent l="0" t="0" r="0" b="0"/>
                <wp:wrapNone/>
                <wp:docPr id="58" name="Text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16" cy="307768"/>
                        </a:xfrm>
                        <a:prstGeom prst="rect">
                          <a:avLst/>
                        </a:prstGeom>
                        <a:noFill/>
                      </wps:spPr>
                      <wps:txbx>
                        <w:txbxContent>
                          <w:p w14:paraId="61443E7D" w14:textId="77777777" w:rsidR="00195C38" w:rsidRDefault="00195C38" w:rsidP="00F96F67">
                            <w:pPr>
                              <w:rPr>
                                <w:rFonts w:eastAsia="+mn-ea" w:cs="+mn-cs"/>
                                <w:color w:val="000000"/>
                                <w:kern w:val="24"/>
                                <w:sz w:val="28"/>
                                <w:szCs w:val="28"/>
                              </w:rPr>
                            </w:pPr>
                            <w:r>
                              <w:rPr>
                                <w:rFonts w:eastAsia="+mn-ea" w:cs="+mn-cs"/>
                                <w:color w:val="000000"/>
                                <w:kern w:val="24"/>
                                <w:sz w:val="28"/>
                                <w:szCs w:val="28"/>
                              </w:rPr>
                              <w:t>*</w:t>
                            </w:r>
                          </w:p>
                        </w:txbxContent>
                      </wps:txbx>
                      <wps:bodyPr wrap="none" rtlCol="0">
                        <a:spAutoFit/>
                      </wps:bodyPr>
                    </wps:wsp>
                  </a:graphicData>
                </a:graphic>
              </wp:anchor>
            </w:drawing>
          </mc:Choice>
          <mc:Fallback>
            <w:pict>
              <v:shape w14:anchorId="2A249F9C" id="_x0000_s1033" type="#_x0000_t202" alt="&quot;&quot;" style="position:absolute;margin-left:11pt;margin-top:.9pt;width:20.1pt;height:24.2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bpfwEAAO0CAAAOAAAAZHJzL2Uyb0RvYy54bWysUttOAyEQfTfxHwjvdrc1vWTTrfESfTFq&#10;on4AZaFLsjCEwe727x1obY2+GV8GmIEzZ85heTXYjm1VQAOu5uNRyZlyEhrjNjV/f7u/WHCGUbhG&#10;dOBUzXcK+dXq/GzZ+0pNoIWuUYERiMOq9zVvY/RVUaBslRU4Aq8cFTUEKyIdw6ZogugJ3XbFpCxn&#10;RQ+h8QGkQqTs3b7IVxlfayXjs9aoIutqTtxijiHHdYrFaimqTRC+NfJAQ/yBhRXGUdMj1J2Ign0E&#10;8wvKGhkAQceRBFuA1kaqPANNMy5/TPPaCq/yLCQO+qNM+H+w8mn76l8Ci8MNDGRgEqT3WCEl0zyD&#10;DjatxJRRnSTcHWVTQ2SSkpPpdDKecSapdFnO57NFQilOj33A+KDAsrSpeSBXslhi+4hxf/XrSurl&#10;4N50XcqfmKRdHNYDM03Np18s19DsiHxP/tXc0QfjLMTuFrLZCQr99UckuNwlYexfHKBJ08zz4H8y&#10;7fs53zr90tUnAAAA//8DAFBLAwQUAAYACAAAACEAHzkjVtoAAAAGAQAADwAAAGRycy9kb3ducmV2&#10;LnhtbEyPwU7DMBBE75X4B2uRuLV2Da1KiFOhAmeg8AFuvMQh8TqK3Tbw9SwnOM7OauZNuZ1CL044&#10;pjaSgeVCgUCqo2upMfD+9jTfgEjZkrN9JDTwhQm21cWstIWLZ3rF0z43gkMoFdaAz3kopEy1x2DT&#10;Ig5I7H3EMdjMcmykG+2Zw0MvtVJrGWxL3ODtgDuPdbc/BgMbFZ677la/pHDzvVz53UN8HD6Nubqc&#10;7u9AZJzy3zP84jM6VMx0iEdySfQGtOYpme88gO211iAOBlbqGmRVyv/41Q8AAAD//wMAUEsBAi0A&#10;FAAGAAgAAAAhALaDOJL+AAAA4QEAABMAAAAAAAAAAAAAAAAAAAAAAFtDb250ZW50X1R5cGVzXS54&#10;bWxQSwECLQAUAAYACAAAACEAOP0h/9YAAACUAQAACwAAAAAAAAAAAAAAAAAvAQAAX3JlbHMvLnJl&#10;bHNQSwECLQAUAAYACAAAACEAqUqW6X8BAADtAgAADgAAAAAAAAAAAAAAAAAuAgAAZHJzL2Uyb0Rv&#10;Yy54bWxQSwECLQAUAAYACAAAACEAHzkjVtoAAAAGAQAADwAAAAAAAAAAAAAAAADZAwAAZHJzL2Rv&#10;d25yZXYueG1sUEsFBgAAAAAEAAQA8wAAAOAEAAAAAA==&#10;" filled="f" stroked="f">
                <v:textbox style="mso-fit-shape-to-text:t">
                  <w:txbxContent>
                    <w:p w14:paraId="61443E7D" w14:textId="77777777" w:rsidR="00195C38" w:rsidRDefault="00195C38" w:rsidP="00F96F67">
                      <w:pPr>
                        <w:rPr>
                          <w:rFonts w:eastAsia="+mn-ea" w:cs="+mn-cs"/>
                          <w:color w:val="000000"/>
                          <w:kern w:val="24"/>
                          <w:sz w:val="28"/>
                          <w:szCs w:val="28"/>
                        </w:rPr>
                      </w:pPr>
                      <w:r>
                        <w:rPr>
                          <w:rFonts w:eastAsia="+mn-ea" w:cs="+mn-cs"/>
                          <w:color w:val="000000"/>
                          <w:kern w:val="24"/>
                          <w:sz w:val="28"/>
                          <w:szCs w:val="28"/>
                        </w:rPr>
                        <w:t>*</w:t>
                      </w:r>
                    </w:p>
                  </w:txbxContent>
                </v:textbox>
              </v:shape>
            </w:pict>
          </mc:Fallback>
        </mc:AlternateContent>
      </w:r>
    </w:p>
    <w:p w14:paraId="77A6340C" w14:textId="77777777" w:rsidR="008928AD" w:rsidRDefault="008928AD">
      <w:pPr>
        <w:jc w:val="both"/>
        <w:rPr>
          <w:rFonts w:asciiTheme="majorHAnsi" w:hAnsiTheme="majorHAnsi" w:cstheme="majorHAnsi"/>
          <w:sz w:val="22"/>
          <w:szCs w:val="22"/>
        </w:rPr>
      </w:pPr>
    </w:p>
    <w:p w14:paraId="729A153F" w14:textId="7BBDE227" w:rsidR="005A70DA" w:rsidRDefault="00C3649C" w:rsidP="00C3649C">
      <w:pPr>
        <w:pStyle w:val="Caption"/>
        <w:rPr>
          <w:rFonts w:asciiTheme="majorHAnsi" w:hAnsiTheme="majorHAnsi" w:cstheme="majorHAnsi"/>
          <w:szCs w:val="22"/>
        </w:rPr>
      </w:pPr>
      <w:bookmarkStart w:id="19" w:name="_Ref118212966"/>
      <w:r w:rsidRPr="00F640AE">
        <w:rPr>
          <w:b/>
          <w:bCs/>
        </w:rPr>
        <w:t xml:space="preserve">Figure </w:t>
      </w:r>
      <w:r w:rsidR="003C7175" w:rsidRPr="00F640AE">
        <w:rPr>
          <w:b/>
          <w:bCs/>
        </w:rPr>
        <w:fldChar w:fldCharType="begin"/>
      </w:r>
      <w:r w:rsidR="003C7175" w:rsidRPr="00F640AE">
        <w:rPr>
          <w:b/>
          <w:bCs/>
        </w:rPr>
        <w:instrText xml:space="preserve"> SEQ Figure \* ARABIC </w:instrText>
      </w:r>
      <w:r w:rsidR="003C7175" w:rsidRPr="00F640AE">
        <w:rPr>
          <w:b/>
          <w:bCs/>
        </w:rPr>
        <w:fldChar w:fldCharType="separate"/>
      </w:r>
      <w:r w:rsidR="0064438D" w:rsidRPr="00F640AE">
        <w:rPr>
          <w:b/>
          <w:bCs/>
          <w:noProof/>
        </w:rPr>
        <w:t>2</w:t>
      </w:r>
      <w:r w:rsidR="003C7175" w:rsidRPr="00F640AE">
        <w:rPr>
          <w:b/>
          <w:bCs/>
          <w:noProof/>
        </w:rPr>
        <w:fldChar w:fldCharType="end"/>
      </w:r>
      <w:bookmarkEnd w:id="19"/>
      <w:r w:rsidR="005A70DA" w:rsidRPr="00F640AE">
        <w:rPr>
          <w:rFonts w:asciiTheme="majorHAnsi" w:hAnsiTheme="majorHAnsi" w:cstheme="majorHAnsi"/>
          <w:b/>
          <w:bCs/>
          <w:szCs w:val="22"/>
        </w:rPr>
        <w:t>.</w:t>
      </w:r>
      <w:r w:rsidR="005A70DA" w:rsidRPr="000B1B94">
        <w:rPr>
          <w:rFonts w:asciiTheme="majorHAnsi" w:hAnsiTheme="majorHAnsi" w:cstheme="majorHAnsi"/>
          <w:szCs w:val="22"/>
        </w:rPr>
        <w:t xml:space="preserve"> </w:t>
      </w:r>
      <w:r w:rsidR="005A70DA" w:rsidRPr="000B1B94">
        <w:rPr>
          <w:rFonts w:asciiTheme="majorHAnsi" w:hAnsiTheme="majorHAnsi" w:cstheme="majorHAnsi"/>
          <w:b/>
          <w:szCs w:val="22"/>
        </w:rPr>
        <w:t xml:space="preserve">National distribution of </w:t>
      </w:r>
      <w:r w:rsidR="007629C1" w:rsidRPr="000B1B94">
        <w:rPr>
          <w:rFonts w:asciiTheme="majorHAnsi" w:hAnsiTheme="majorHAnsi" w:cstheme="majorHAnsi"/>
          <w:b/>
          <w:szCs w:val="22"/>
        </w:rPr>
        <w:t>learners</w:t>
      </w:r>
      <w:r w:rsidR="005A70DA" w:rsidRPr="000B1B94">
        <w:rPr>
          <w:rFonts w:asciiTheme="majorHAnsi" w:hAnsiTheme="majorHAnsi" w:cstheme="majorHAnsi"/>
          <w:b/>
          <w:szCs w:val="22"/>
        </w:rPr>
        <w:t xml:space="preserve"> by their choice of training provider.</w:t>
      </w:r>
      <w:r w:rsidR="005A70DA" w:rsidRPr="000B1B94">
        <w:rPr>
          <w:rFonts w:asciiTheme="majorHAnsi" w:hAnsiTheme="majorHAnsi" w:cstheme="majorHAnsi"/>
          <w:szCs w:val="22"/>
        </w:rPr>
        <w:t xml:space="preserve"> </w:t>
      </w:r>
      <w:r w:rsidR="007629C1" w:rsidRPr="000B1B94">
        <w:rPr>
          <w:rFonts w:asciiTheme="majorHAnsi" w:hAnsiTheme="majorHAnsi" w:cstheme="majorHAnsi"/>
          <w:szCs w:val="22"/>
        </w:rPr>
        <w:t>Learners</w:t>
      </w:r>
      <w:r w:rsidR="005A70DA" w:rsidRPr="000B1B94">
        <w:rPr>
          <w:rFonts w:asciiTheme="majorHAnsi" w:hAnsiTheme="majorHAnsi" w:cstheme="majorHAnsi"/>
          <w:szCs w:val="22"/>
        </w:rPr>
        <w:t xml:space="preserve"> were able to choose from a range of </w:t>
      </w:r>
      <w:r w:rsidR="00FD54C0" w:rsidRPr="000B1B94">
        <w:rPr>
          <w:rFonts w:asciiTheme="majorHAnsi" w:hAnsiTheme="majorHAnsi" w:cstheme="majorHAnsi"/>
          <w:szCs w:val="22"/>
        </w:rPr>
        <w:t>HEI</w:t>
      </w:r>
      <w:r w:rsidR="005A70DA" w:rsidRPr="000B1B94">
        <w:rPr>
          <w:rFonts w:asciiTheme="majorHAnsi" w:hAnsiTheme="majorHAnsi" w:cstheme="majorHAnsi"/>
          <w:szCs w:val="22"/>
        </w:rPr>
        <w:t xml:space="preserve">s across England. The chart indicates the number and percentage of </w:t>
      </w:r>
      <w:r w:rsidR="007629C1" w:rsidRPr="000B1B94">
        <w:rPr>
          <w:rFonts w:asciiTheme="majorHAnsi" w:hAnsiTheme="majorHAnsi" w:cstheme="majorHAnsi"/>
          <w:szCs w:val="22"/>
        </w:rPr>
        <w:t xml:space="preserve">learners </w:t>
      </w:r>
      <w:r w:rsidR="005A70DA" w:rsidRPr="000B1B94">
        <w:rPr>
          <w:rFonts w:asciiTheme="majorHAnsi" w:hAnsiTheme="majorHAnsi" w:cstheme="majorHAnsi"/>
          <w:szCs w:val="22"/>
        </w:rPr>
        <w:t xml:space="preserve">registered at individual HEIs, including three institutions that were involved in delivery only in the first three years of the programme (Universities of Newcastle, </w:t>
      </w:r>
      <w:proofErr w:type="gramStart"/>
      <w:r w:rsidR="005A70DA" w:rsidRPr="000B1B94">
        <w:rPr>
          <w:rFonts w:asciiTheme="majorHAnsi" w:hAnsiTheme="majorHAnsi" w:cstheme="majorHAnsi"/>
          <w:szCs w:val="22"/>
        </w:rPr>
        <w:t>Sheffield</w:t>
      </w:r>
      <w:proofErr w:type="gramEnd"/>
      <w:r w:rsidR="005A70DA" w:rsidRPr="000B1B94">
        <w:rPr>
          <w:rFonts w:asciiTheme="majorHAnsi" w:hAnsiTheme="majorHAnsi" w:cstheme="majorHAnsi"/>
          <w:szCs w:val="22"/>
        </w:rPr>
        <w:t xml:space="preserve"> </w:t>
      </w:r>
      <w:r w:rsidR="00FD54C0" w:rsidRPr="000B1B94">
        <w:rPr>
          <w:rFonts w:asciiTheme="majorHAnsi" w:hAnsiTheme="majorHAnsi" w:cstheme="majorHAnsi"/>
          <w:szCs w:val="22"/>
        </w:rPr>
        <w:t>and</w:t>
      </w:r>
      <w:r w:rsidR="005A70DA" w:rsidRPr="000B1B94">
        <w:rPr>
          <w:rFonts w:asciiTheme="majorHAnsi" w:hAnsiTheme="majorHAnsi" w:cstheme="majorHAnsi"/>
          <w:szCs w:val="22"/>
        </w:rPr>
        <w:t xml:space="preserve"> Southampton</w:t>
      </w:r>
      <w:r w:rsidR="0011644B">
        <w:rPr>
          <w:rFonts w:asciiTheme="majorHAnsi" w:hAnsiTheme="majorHAnsi" w:cstheme="majorHAnsi"/>
          <w:szCs w:val="22"/>
        </w:rPr>
        <w:t>,</w:t>
      </w:r>
      <w:r w:rsidR="005A70DA" w:rsidRPr="000B1B94">
        <w:rPr>
          <w:rFonts w:asciiTheme="majorHAnsi" w:hAnsiTheme="majorHAnsi" w:cstheme="majorHAnsi"/>
          <w:szCs w:val="22"/>
        </w:rPr>
        <w:t xml:space="preserve"> 2015</w:t>
      </w:r>
      <w:r w:rsidR="0011644B">
        <w:rPr>
          <w:rFonts w:asciiTheme="majorHAnsi" w:hAnsiTheme="majorHAnsi" w:cstheme="majorHAnsi"/>
          <w:szCs w:val="22"/>
        </w:rPr>
        <w:t>–</w:t>
      </w:r>
      <w:r w:rsidR="005A70DA" w:rsidRPr="000B1B94">
        <w:rPr>
          <w:rFonts w:asciiTheme="majorHAnsi" w:hAnsiTheme="majorHAnsi" w:cstheme="majorHAnsi"/>
          <w:szCs w:val="22"/>
        </w:rPr>
        <w:t>18).</w:t>
      </w:r>
    </w:p>
    <w:p w14:paraId="4C919F42" w14:textId="77777777" w:rsidR="000E5E8B" w:rsidRPr="000E5E8B" w:rsidRDefault="000E5E8B" w:rsidP="000E5E8B"/>
    <w:p w14:paraId="05DD0C33" w14:textId="6CBFD09E" w:rsidR="002B7AA0" w:rsidRDefault="00CB6517" w:rsidP="002D48AE">
      <w:pPr>
        <w:rPr>
          <w:rFonts w:asciiTheme="majorHAnsi" w:hAnsiTheme="majorHAnsi" w:cstheme="majorHAnsi"/>
          <w:sz w:val="22"/>
          <w:szCs w:val="22"/>
        </w:rPr>
      </w:pPr>
      <w:r>
        <w:rPr>
          <w:rFonts w:asciiTheme="majorHAnsi" w:hAnsiTheme="majorHAnsi" w:cstheme="majorHAnsi"/>
          <w:noProof/>
        </w:rPr>
        <w:lastRenderedPageBreak/>
        <w:drawing>
          <wp:anchor distT="0" distB="0" distL="114300" distR="114300" simplePos="0" relativeHeight="252323840" behindDoc="0" locked="0" layoutInCell="1" allowOverlap="1" wp14:anchorId="3FA5C9D8" wp14:editId="18A385B0">
            <wp:simplePos x="0" y="0"/>
            <wp:positionH relativeFrom="margin">
              <wp:align>center</wp:align>
            </wp:positionH>
            <wp:positionV relativeFrom="paragraph">
              <wp:posOffset>0</wp:posOffset>
            </wp:positionV>
            <wp:extent cx="5619600" cy="4134351"/>
            <wp:effectExtent l="0" t="0" r="635" b="0"/>
            <wp:wrapTopAndBottom/>
            <wp:docPr id="9" name="Picture 9" descr="A map chart of the UK divided into each different GMSA region. All HEIs involved in this Master's programme are marked on the image with either a grey dot (Southampton, Newcastle and Sheffield) or a red dot (all others), and a table shows the breakdown of the number of learners per region. &#10;Central and South: 375 students.&#10;East: 193 students.&#10;North East and Yorkshire: 176 students.&#10;North Thames: 279 students.&#10;North West: 137 students.&#10;South East: 137 students.&#10;South West: 234 students.&#10;Scotland and Wales: 2 students.&#10;There are also 24 students that fit into the category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chart of the UK divided into each different GMSA region. All HEIs involved in this Master's programme are marked on the image with either a grey dot (Southampton, Newcastle and Sheffield) or a red dot (all others), and a table shows the breakdown of the number of learners per region. &#10;Central and South: 375 students.&#10;East: 193 students.&#10;North East and Yorkshire: 176 students.&#10;North Thames: 279 students.&#10;North West: 137 students.&#10;South East: 137 students.&#10;South West: 234 students.&#10;Scotland and Wales: 2 students.&#10;There are also 24 students that fit into the category 'Unkn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600" cy="4134351"/>
                    </a:xfrm>
                    <a:prstGeom prst="rect">
                      <a:avLst/>
                    </a:prstGeom>
                    <a:noFill/>
                  </pic:spPr>
                </pic:pic>
              </a:graphicData>
            </a:graphic>
            <wp14:sizeRelH relativeFrom="page">
              <wp14:pctWidth>0</wp14:pctWidth>
            </wp14:sizeRelH>
            <wp14:sizeRelV relativeFrom="page">
              <wp14:pctHeight>0</wp14:pctHeight>
            </wp14:sizeRelV>
          </wp:anchor>
        </w:drawing>
      </w:r>
      <w:r w:rsidR="005D65D7">
        <w:rPr>
          <w:rFonts w:asciiTheme="majorHAnsi" w:hAnsiTheme="majorHAnsi" w:cstheme="majorHAnsi"/>
          <w:noProof/>
          <w:sz w:val="22"/>
          <w:szCs w:val="22"/>
        </w:rPr>
        <w:drawing>
          <wp:anchor distT="0" distB="0" distL="114300" distR="114300" simplePos="0" relativeHeight="252324864" behindDoc="0" locked="0" layoutInCell="1" allowOverlap="1" wp14:anchorId="1E9701EE" wp14:editId="350D2B4E">
            <wp:simplePos x="0" y="0"/>
            <wp:positionH relativeFrom="margin">
              <wp:align>center</wp:align>
            </wp:positionH>
            <wp:positionV relativeFrom="paragraph">
              <wp:posOffset>4131945</wp:posOffset>
            </wp:positionV>
            <wp:extent cx="5619750" cy="4281805"/>
            <wp:effectExtent l="0" t="0" r="0" b="4445"/>
            <wp:wrapTopAndBottom/>
            <wp:docPr id="18" name="Picture 18" descr="A map chart of the UK divided into each different HEI region. All HEIs involved in this Master's programme are marked on the image with either a grey dot (Southampton, Newcastle and Sheffield) or a red dot (all others), and a table shows the breakdown of the number of learners per region. &#10;East of England: 140 students.&#10;London: 401 students.&#10;Midlands: 243 students.&#10;North East and Yorkshire: 175 students.&#10;North West: 137 students.&#10;South East: 182 students.&#10;South West: 267 students.&#10;Scotland and Wales: 2 students.&#10;There are also 10 students that fit into the category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chart of the UK divided into each different HEI region. All HEIs involved in this Master's programme are marked on the image with either a grey dot (Southampton, Newcastle and Sheffield) or a red dot (all others), and a table shows the breakdown of the number of learners per region. &#10;East of England: 140 students.&#10;London: 401 students.&#10;Midlands: 243 students.&#10;North East and Yorkshire: 175 students.&#10;North West: 137 students.&#10;South East: 182 students.&#10;South West: 267 students.&#10;Scotland and Wales: 2 students.&#10;There are also 10 students that fit into the category 'Unknow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4281805"/>
                    </a:xfrm>
                    <a:prstGeom prst="rect">
                      <a:avLst/>
                    </a:prstGeom>
                    <a:noFill/>
                  </pic:spPr>
                </pic:pic>
              </a:graphicData>
            </a:graphic>
            <wp14:sizeRelH relativeFrom="page">
              <wp14:pctWidth>0</wp14:pctWidth>
            </wp14:sizeRelH>
            <wp14:sizeRelV relativeFrom="page">
              <wp14:pctHeight>0</wp14:pctHeight>
            </wp14:sizeRelV>
          </wp:anchor>
        </w:drawing>
      </w:r>
    </w:p>
    <w:p w14:paraId="7D496282" w14:textId="0910A4B5" w:rsidR="00C2509D" w:rsidRPr="00C2509D" w:rsidRDefault="00C3649C" w:rsidP="00C3649C">
      <w:pPr>
        <w:pStyle w:val="Caption"/>
        <w:rPr>
          <w:rFonts w:asciiTheme="majorHAnsi" w:hAnsiTheme="majorHAnsi" w:cstheme="majorHAnsi"/>
          <w:szCs w:val="22"/>
        </w:rPr>
      </w:pPr>
      <w:bookmarkStart w:id="20" w:name="_Ref118213508"/>
      <w:r w:rsidRPr="00FD5115">
        <w:rPr>
          <w:b/>
          <w:bCs/>
        </w:rPr>
        <w:t xml:space="preserve">Figure </w:t>
      </w:r>
      <w:r w:rsidR="003C7175" w:rsidRPr="00FD5115">
        <w:rPr>
          <w:b/>
          <w:bCs/>
        </w:rPr>
        <w:fldChar w:fldCharType="begin"/>
      </w:r>
      <w:r w:rsidR="003C7175" w:rsidRPr="00FD5115">
        <w:rPr>
          <w:b/>
          <w:bCs/>
        </w:rPr>
        <w:instrText xml:space="preserve"> SEQ Figure \* ARABIC </w:instrText>
      </w:r>
      <w:r w:rsidR="003C7175" w:rsidRPr="00FD5115">
        <w:rPr>
          <w:b/>
          <w:bCs/>
        </w:rPr>
        <w:fldChar w:fldCharType="separate"/>
      </w:r>
      <w:r w:rsidR="0064438D" w:rsidRPr="00FD5115">
        <w:rPr>
          <w:b/>
          <w:bCs/>
          <w:noProof/>
        </w:rPr>
        <w:t>3</w:t>
      </w:r>
      <w:r w:rsidR="003C7175" w:rsidRPr="00FD5115">
        <w:rPr>
          <w:b/>
          <w:bCs/>
          <w:noProof/>
        </w:rPr>
        <w:fldChar w:fldCharType="end"/>
      </w:r>
      <w:bookmarkEnd w:id="20"/>
      <w:r w:rsidR="00C2509D" w:rsidRPr="00FD5115">
        <w:rPr>
          <w:rFonts w:asciiTheme="majorHAnsi" w:hAnsiTheme="majorHAnsi" w:cstheme="majorHAnsi"/>
          <w:b/>
          <w:bCs/>
          <w:szCs w:val="22"/>
        </w:rPr>
        <w:t>.</w:t>
      </w:r>
      <w:r w:rsidR="00C2509D" w:rsidRPr="00C2509D">
        <w:rPr>
          <w:rFonts w:asciiTheme="majorHAnsi" w:hAnsiTheme="majorHAnsi" w:cstheme="majorHAnsi"/>
          <w:szCs w:val="22"/>
        </w:rPr>
        <w:t xml:space="preserve"> </w:t>
      </w:r>
      <w:r w:rsidR="00C2509D" w:rsidRPr="00C2509D">
        <w:rPr>
          <w:rFonts w:asciiTheme="majorHAnsi" w:hAnsiTheme="majorHAnsi" w:cstheme="majorHAnsi"/>
          <w:b/>
          <w:szCs w:val="22"/>
        </w:rPr>
        <w:t>National distribution of learners by geographical region</w:t>
      </w:r>
      <w:r w:rsidR="00C2509D" w:rsidRPr="00C2509D">
        <w:rPr>
          <w:rFonts w:asciiTheme="majorHAnsi" w:hAnsiTheme="majorHAnsi" w:cstheme="majorHAnsi"/>
          <w:szCs w:val="22"/>
        </w:rPr>
        <w:t>. The geographical distribution of learners by HEE regions (</w:t>
      </w:r>
      <w:r w:rsidR="003B431F">
        <w:rPr>
          <w:rFonts w:asciiTheme="majorHAnsi" w:hAnsiTheme="majorHAnsi" w:cstheme="majorHAnsi"/>
          <w:i/>
          <w:szCs w:val="22"/>
        </w:rPr>
        <w:t>b</w:t>
      </w:r>
      <w:r w:rsidR="0087044E">
        <w:rPr>
          <w:rFonts w:asciiTheme="majorHAnsi" w:hAnsiTheme="majorHAnsi" w:cstheme="majorHAnsi"/>
          <w:i/>
          <w:szCs w:val="22"/>
        </w:rPr>
        <w:t>ottom</w:t>
      </w:r>
      <w:r w:rsidR="00C2509D" w:rsidRPr="00C2509D">
        <w:rPr>
          <w:rFonts w:asciiTheme="majorHAnsi" w:hAnsiTheme="majorHAnsi" w:cstheme="majorHAnsi"/>
          <w:i/>
          <w:szCs w:val="22"/>
        </w:rPr>
        <w:t xml:space="preserve"> panel</w:t>
      </w:r>
      <w:r w:rsidR="00C2509D" w:rsidRPr="00C2509D">
        <w:rPr>
          <w:rFonts w:asciiTheme="majorHAnsi" w:hAnsiTheme="majorHAnsi" w:cstheme="majorHAnsi"/>
          <w:szCs w:val="22"/>
        </w:rPr>
        <w:t>) or GMSA regions (</w:t>
      </w:r>
      <w:r w:rsidR="003B431F">
        <w:rPr>
          <w:rFonts w:asciiTheme="majorHAnsi" w:hAnsiTheme="majorHAnsi" w:cstheme="majorHAnsi"/>
          <w:i/>
          <w:szCs w:val="22"/>
        </w:rPr>
        <w:t>t</w:t>
      </w:r>
      <w:r w:rsidR="0087044E">
        <w:rPr>
          <w:rFonts w:asciiTheme="majorHAnsi" w:hAnsiTheme="majorHAnsi" w:cstheme="majorHAnsi"/>
          <w:i/>
          <w:szCs w:val="22"/>
        </w:rPr>
        <w:t>op</w:t>
      </w:r>
      <w:r w:rsidR="00C2509D" w:rsidRPr="00C2509D">
        <w:rPr>
          <w:rFonts w:asciiTheme="majorHAnsi" w:hAnsiTheme="majorHAnsi" w:cstheme="majorHAnsi"/>
          <w:i/>
          <w:szCs w:val="22"/>
        </w:rPr>
        <w:t xml:space="preserve"> panel</w:t>
      </w:r>
      <w:r w:rsidR="00C2509D" w:rsidRPr="00C2509D">
        <w:rPr>
          <w:rFonts w:asciiTheme="majorHAnsi" w:hAnsiTheme="majorHAnsi" w:cstheme="majorHAnsi"/>
          <w:szCs w:val="22"/>
        </w:rPr>
        <w:t xml:space="preserve">), are indicated, as are the location of training providers (red dots </w:t>
      </w:r>
      <w:r w:rsidR="003B431F">
        <w:rPr>
          <w:rFonts w:asciiTheme="majorHAnsi" w:hAnsiTheme="majorHAnsi" w:cstheme="majorHAnsi"/>
          <w:szCs w:val="22"/>
        </w:rPr>
        <w:t xml:space="preserve">show </w:t>
      </w:r>
      <w:r w:rsidR="00C2509D" w:rsidRPr="00C2509D">
        <w:rPr>
          <w:rFonts w:asciiTheme="majorHAnsi" w:hAnsiTheme="majorHAnsi" w:cstheme="majorHAnsi"/>
          <w:szCs w:val="22"/>
        </w:rPr>
        <w:t xml:space="preserve">active providers, grey dots </w:t>
      </w:r>
      <w:r w:rsidR="003B431F">
        <w:rPr>
          <w:rFonts w:asciiTheme="majorHAnsi" w:hAnsiTheme="majorHAnsi" w:cstheme="majorHAnsi"/>
          <w:szCs w:val="22"/>
        </w:rPr>
        <w:t xml:space="preserve">show </w:t>
      </w:r>
      <w:r w:rsidR="00C2509D" w:rsidRPr="00C2509D">
        <w:rPr>
          <w:rFonts w:asciiTheme="majorHAnsi" w:hAnsiTheme="majorHAnsi" w:cstheme="majorHAnsi"/>
          <w:szCs w:val="22"/>
        </w:rPr>
        <w:t xml:space="preserve">historical providers).    </w:t>
      </w:r>
    </w:p>
    <w:p w14:paraId="40ADF55C" w14:textId="615D35EB" w:rsidR="00C2509D" w:rsidRDefault="004F47ED" w:rsidP="008E2481">
      <w:pPr>
        <w:pStyle w:val="Heading2"/>
        <w:rPr>
          <w:rFonts w:asciiTheme="majorHAnsi" w:hAnsiTheme="majorHAnsi" w:cstheme="majorHAnsi"/>
        </w:rPr>
      </w:pPr>
      <w:bookmarkStart w:id="21" w:name="_Toc120083947"/>
      <w:r w:rsidRPr="000B1B94">
        <w:rPr>
          <w:rFonts w:asciiTheme="majorHAnsi" w:hAnsiTheme="majorHAnsi" w:cstheme="majorHAnsi"/>
        </w:rPr>
        <w:lastRenderedPageBreak/>
        <w:t xml:space="preserve">Professional </w:t>
      </w:r>
      <w:bookmarkStart w:id="22" w:name="_Hlk106353061"/>
      <w:r w:rsidR="000B0828" w:rsidRPr="000B1B94">
        <w:rPr>
          <w:rFonts w:asciiTheme="majorHAnsi" w:hAnsiTheme="majorHAnsi" w:cstheme="majorHAnsi"/>
        </w:rPr>
        <w:t>b</w:t>
      </w:r>
      <w:r w:rsidRPr="000B1B94">
        <w:rPr>
          <w:rFonts w:asciiTheme="majorHAnsi" w:hAnsiTheme="majorHAnsi" w:cstheme="majorHAnsi"/>
        </w:rPr>
        <w:t xml:space="preserve">ackground </w:t>
      </w:r>
      <w:r w:rsidR="00DE2E19">
        <w:rPr>
          <w:rFonts w:asciiTheme="majorHAnsi" w:hAnsiTheme="majorHAnsi" w:cstheme="majorHAnsi"/>
        </w:rPr>
        <w:t>o</w:t>
      </w:r>
      <w:r w:rsidRPr="000B1B94">
        <w:rPr>
          <w:rFonts w:asciiTheme="majorHAnsi" w:hAnsiTheme="majorHAnsi" w:cstheme="majorHAnsi"/>
        </w:rPr>
        <w:t xml:space="preserve">f </w:t>
      </w:r>
      <w:r w:rsidR="000B0828" w:rsidRPr="000B1B94">
        <w:rPr>
          <w:rFonts w:asciiTheme="majorHAnsi" w:hAnsiTheme="majorHAnsi" w:cstheme="majorHAnsi"/>
        </w:rPr>
        <w:t>l</w:t>
      </w:r>
      <w:r w:rsidRPr="000B1B94">
        <w:rPr>
          <w:rFonts w:asciiTheme="majorHAnsi" w:hAnsiTheme="majorHAnsi" w:cstheme="majorHAnsi"/>
        </w:rPr>
        <w:t xml:space="preserve">earners and </w:t>
      </w:r>
      <w:r w:rsidR="000B0828" w:rsidRPr="000B1B94">
        <w:rPr>
          <w:rFonts w:asciiTheme="majorHAnsi" w:hAnsiTheme="majorHAnsi" w:cstheme="majorHAnsi"/>
        </w:rPr>
        <w:t>t</w:t>
      </w:r>
      <w:r w:rsidRPr="000B1B94">
        <w:rPr>
          <w:rFonts w:asciiTheme="majorHAnsi" w:hAnsiTheme="majorHAnsi" w:cstheme="majorHAnsi"/>
        </w:rPr>
        <w:t xml:space="preserve">raining </w:t>
      </w:r>
      <w:proofErr w:type="gramStart"/>
      <w:r w:rsidR="000B0828" w:rsidRPr="000B1B94">
        <w:rPr>
          <w:rFonts w:asciiTheme="majorHAnsi" w:hAnsiTheme="majorHAnsi" w:cstheme="majorHAnsi"/>
        </w:rPr>
        <w:t>d</w:t>
      </w:r>
      <w:r w:rsidRPr="000B1B94">
        <w:rPr>
          <w:rFonts w:asciiTheme="majorHAnsi" w:hAnsiTheme="majorHAnsi" w:cstheme="majorHAnsi"/>
        </w:rPr>
        <w:t>elivered</w:t>
      </w:r>
      <w:bookmarkEnd w:id="21"/>
      <w:bookmarkEnd w:id="22"/>
      <w:proofErr w:type="gramEnd"/>
    </w:p>
    <w:p w14:paraId="5C43C9EE" w14:textId="04D30C78" w:rsidR="004E418E" w:rsidRPr="000B1B94" w:rsidRDefault="004F47ED" w:rsidP="00F25471">
      <w:pPr>
        <w:jc w:val="both"/>
        <w:rPr>
          <w:rFonts w:asciiTheme="majorHAnsi" w:hAnsiTheme="majorHAnsi" w:cstheme="majorHAnsi"/>
        </w:rPr>
      </w:pPr>
      <w:r w:rsidRPr="000B1B94">
        <w:rPr>
          <w:rFonts w:asciiTheme="majorHAnsi" w:hAnsiTheme="majorHAnsi" w:cstheme="majorHAnsi"/>
        </w:rPr>
        <w:t>Learners were drawn from a broad spectrum of the NHS workforce, with medical professionals, healthcare scientists and nursing</w:t>
      </w:r>
      <w:r w:rsidR="003B431F">
        <w:rPr>
          <w:rFonts w:asciiTheme="majorHAnsi" w:hAnsiTheme="majorHAnsi" w:cstheme="majorHAnsi"/>
        </w:rPr>
        <w:t xml:space="preserve"> and </w:t>
      </w:r>
      <w:r w:rsidRPr="000B1B94">
        <w:rPr>
          <w:rFonts w:asciiTheme="majorHAnsi" w:hAnsiTheme="majorHAnsi" w:cstheme="majorHAnsi"/>
        </w:rPr>
        <w:t>midwifery professionals representing over 80% of the cohort (</w:t>
      </w:r>
      <w:r w:rsidR="00E051E0">
        <w:rPr>
          <w:rFonts w:asciiTheme="majorHAnsi" w:hAnsiTheme="majorHAnsi" w:cstheme="majorHAnsi"/>
        </w:rPr>
        <w:fldChar w:fldCharType="begin"/>
      </w:r>
      <w:r w:rsidR="00E051E0">
        <w:rPr>
          <w:rFonts w:asciiTheme="majorHAnsi" w:hAnsiTheme="majorHAnsi" w:cstheme="majorHAnsi"/>
        </w:rPr>
        <w:instrText xml:space="preserve"> REF _Ref118277770 \h </w:instrText>
      </w:r>
      <w:r w:rsidR="00E051E0">
        <w:rPr>
          <w:rFonts w:asciiTheme="majorHAnsi" w:hAnsiTheme="majorHAnsi" w:cstheme="majorHAnsi"/>
        </w:rPr>
      </w:r>
      <w:r w:rsidR="00E051E0">
        <w:rPr>
          <w:rFonts w:asciiTheme="majorHAnsi" w:hAnsiTheme="majorHAnsi" w:cstheme="majorHAnsi"/>
        </w:rPr>
        <w:fldChar w:fldCharType="separate"/>
      </w:r>
      <w:r w:rsidR="00E051E0">
        <w:t xml:space="preserve">Figure </w:t>
      </w:r>
      <w:r w:rsidR="00E051E0">
        <w:rPr>
          <w:noProof/>
        </w:rPr>
        <w:t>4</w:t>
      </w:r>
      <w:r w:rsidR="00E051E0">
        <w:rPr>
          <w:rFonts w:asciiTheme="majorHAnsi" w:hAnsiTheme="majorHAnsi" w:cstheme="majorHAnsi"/>
        </w:rPr>
        <w:fldChar w:fldCharType="end"/>
      </w:r>
      <w:r w:rsidRPr="000B1B94">
        <w:rPr>
          <w:rFonts w:asciiTheme="majorHAnsi" w:hAnsiTheme="majorHAnsi" w:cstheme="majorHAnsi"/>
        </w:rPr>
        <w:t xml:space="preserve">, </w:t>
      </w:r>
      <w:r w:rsidR="003B431F">
        <w:rPr>
          <w:rFonts w:asciiTheme="majorHAnsi" w:hAnsiTheme="majorHAnsi" w:cstheme="majorHAnsi"/>
        </w:rPr>
        <w:t>top</w:t>
      </w:r>
      <w:r w:rsidR="003B431F" w:rsidRPr="000B1B94">
        <w:rPr>
          <w:rFonts w:asciiTheme="majorHAnsi" w:hAnsiTheme="majorHAnsi" w:cstheme="majorHAnsi"/>
        </w:rPr>
        <w:t xml:space="preserve"> </w:t>
      </w:r>
      <w:r w:rsidRPr="000B1B94">
        <w:rPr>
          <w:rFonts w:asciiTheme="majorHAnsi" w:hAnsiTheme="majorHAnsi" w:cstheme="majorHAnsi"/>
        </w:rPr>
        <w:t xml:space="preserve">chart). </w:t>
      </w:r>
      <w:r w:rsidR="00DB55D5">
        <w:rPr>
          <w:rFonts w:asciiTheme="majorHAnsi" w:hAnsiTheme="majorHAnsi" w:cstheme="majorHAnsi"/>
        </w:rPr>
        <w:t xml:space="preserve">The full range of possible </w:t>
      </w:r>
      <w:r w:rsidR="003A6A6A">
        <w:rPr>
          <w:rFonts w:asciiTheme="majorHAnsi" w:hAnsiTheme="majorHAnsi" w:cstheme="majorHAnsi"/>
        </w:rPr>
        <w:t>types of training were delivered from CPPD modules to the full MSc degree</w:t>
      </w:r>
      <w:r w:rsidR="00E051E0">
        <w:rPr>
          <w:rFonts w:asciiTheme="majorHAnsi" w:hAnsiTheme="majorHAnsi" w:cstheme="majorHAnsi"/>
        </w:rPr>
        <w:t xml:space="preserve"> </w:t>
      </w:r>
      <w:r w:rsidRPr="000B1B94">
        <w:rPr>
          <w:rFonts w:asciiTheme="majorHAnsi" w:hAnsiTheme="majorHAnsi" w:cstheme="majorHAnsi"/>
        </w:rPr>
        <w:t>(</w:t>
      </w:r>
      <w:r w:rsidR="00E051E0">
        <w:rPr>
          <w:rFonts w:asciiTheme="majorHAnsi" w:hAnsiTheme="majorHAnsi" w:cstheme="majorHAnsi"/>
        </w:rPr>
        <w:fldChar w:fldCharType="begin"/>
      </w:r>
      <w:r w:rsidR="00E051E0">
        <w:rPr>
          <w:rFonts w:asciiTheme="majorHAnsi" w:hAnsiTheme="majorHAnsi" w:cstheme="majorHAnsi"/>
        </w:rPr>
        <w:instrText xml:space="preserve"> REF _Ref118277770 \h </w:instrText>
      </w:r>
      <w:r w:rsidR="00E051E0">
        <w:rPr>
          <w:rFonts w:asciiTheme="majorHAnsi" w:hAnsiTheme="majorHAnsi" w:cstheme="majorHAnsi"/>
        </w:rPr>
      </w:r>
      <w:r w:rsidR="00E051E0">
        <w:rPr>
          <w:rFonts w:asciiTheme="majorHAnsi" w:hAnsiTheme="majorHAnsi" w:cstheme="majorHAnsi"/>
        </w:rPr>
        <w:fldChar w:fldCharType="separate"/>
      </w:r>
      <w:r w:rsidR="00E051E0">
        <w:t xml:space="preserve">Figure </w:t>
      </w:r>
      <w:r w:rsidR="00E051E0">
        <w:rPr>
          <w:noProof/>
        </w:rPr>
        <w:t>4</w:t>
      </w:r>
      <w:r w:rsidR="00E051E0">
        <w:rPr>
          <w:rFonts w:asciiTheme="majorHAnsi" w:hAnsiTheme="majorHAnsi" w:cstheme="majorHAnsi"/>
        </w:rPr>
        <w:fldChar w:fldCharType="end"/>
      </w:r>
      <w:r w:rsidRPr="000B1B94">
        <w:rPr>
          <w:rFonts w:asciiTheme="majorHAnsi" w:hAnsiTheme="majorHAnsi" w:cstheme="majorHAnsi"/>
        </w:rPr>
        <w:t xml:space="preserve">, </w:t>
      </w:r>
      <w:r w:rsidR="003B431F">
        <w:rPr>
          <w:rFonts w:asciiTheme="majorHAnsi" w:hAnsiTheme="majorHAnsi" w:cstheme="majorHAnsi"/>
        </w:rPr>
        <w:t>bottom</w:t>
      </w:r>
      <w:r w:rsidR="003B431F" w:rsidRPr="000B1B94">
        <w:rPr>
          <w:rFonts w:asciiTheme="majorHAnsi" w:hAnsiTheme="majorHAnsi" w:cstheme="majorHAnsi"/>
        </w:rPr>
        <w:t xml:space="preserve"> </w:t>
      </w:r>
      <w:r w:rsidRPr="000B1B94">
        <w:rPr>
          <w:rFonts w:asciiTheme="majorHAnsi" w:hAnsiTheme="majorHAnsi" w:cstheme="majorHAnsi"/>
        </w:rPr>
        <w:t>chart)</w:t>
      </w:r>
      <w:r w:rsidR="00066C4E">
        <w:rPr>
          <w:rFonts w:asciiTheme="majorHAnsi" w:hAnsiTheme="majorHAnsi" w:cstheme="majorHAnsi"/>
        </w:rPr>
        <w:t>. However, the proportion obtaining an MS</w:t>
      </w:r>
      <w:r w:rsidR="00DE2E19">
        <w:rPr>
          <w:rFonts w:asciiTheme="majorHAnsi" w:hAnsiTheme="majorHAnsi" w:cstheme="majorHAnsi"/>
        </w:rPr>
        <w:t>c</w:t>
      </w:r>
      <w:r w:rsidR="00066C4E">
        <w:rPr>
          <w:rFonts w:asciiTheme="majorHAnsi" w:hAnsiTheme="majorHAnsi" w:cstheme="majorHAnsi"/>
        </w:rPr>
        <w:t xml:space="preserve"> </w:t>
      </w:r>
      <w:r w:rsidRPr="000B1B94">
        <w:rPr>
          <w:rFonts w:asciiTheme="majorHAnsi" w:hAnsiTheme="majorHAnsi" w:cstheme="majorHAnsi"/>
        </w:rPr>
        <w:t>varied by professional group, with a higher proportion of healthcare scientists completing the full MSc (48%) compared with nurses and midwives</w:t>
      </w:r>
      <w:r w:rsidR="00066C4E">
        <w:rPr>
          <w:rFonts w:asciiTheme="majorHAnsi" w:hAnsiTheme="majorHAnsi" w:cstheme="majorHAnsi"/>
        </w:rPr>
        <w:t xml:space="preserve"> (30%)</w:t>
      </w:r>
      <w:r w:rsidR="00DE2E19">
        <w:rPr>
          <w:rFonts w:asciiTheme="majorHAnsi" w:hAnsiTheme="majorHAnsi" w:cstheme="majorHAnsi"/>
        </w:rPr>
        <w:t xml:space="preserve">, </w:t>
      </w:r>
      <w:r w:rsidR="007E53B2">
        <w:rPr>
          <w:rFonts w:asciiTheme="majorHAnsi" w:hAnsiTheme="majorHAnsi" w:cstheme="majorHAnsi"/>
        </w:rPr>
        <w:t>who</w:t>
      </w:r>
      <w:r w:rsidR="003B431F">
        <w:rPr>
          <w:rFonts w:asciiTheme="majorHAnsi" w:hAnsiTheme="majorHAnsi" w:cstheme="majorHAnsi"/>
        </w:rPr>
        <w:t xml:space="preserve"> </w:t>
      </w:r>
      <w:r w:rsidR="00DE2E19">
        <w:rPr>
          <w:rFonts w:asciiTheme="majorHAnsi" w:hAnsiTheme="majorHAnsi" w:cstheme="majorHAnsi"/>
        </w:rPr>
        <w:t>m</w:t>
      </w:r>
      <w:r w:rsidR="00066C4E">
        <w:rPr>
          <w:rFonts w:asciiTheme="majorHAnsi" w:hAnsiTheme="majorHAnsi" w:cstheme="majorHAnsi"/>
        </w:rPr>
        <w:t>ost</w:t>
      </w:r>
      <w:r w:rsidR="007E53B2">
        <w:rPr>
          <w:rFonts w:asciiTheme="majorHAnsi" w:hAnsiTheme="majorHAnsi" w:cstheme="majorHAnsi"/>
        </w:rPr>
        <w:t>ly</w:t>
      </w:r>
      <w:r w:rsidR="00066C4E">
        <w:rPr>
          <w:rFonts w:asciiTheme="majorHAnsi" w:hAnsiTheme="majorHAnsi" w:cstheme="majorHAnsi"/>
        </w:rPr>
        <w:t xml:space="preserve"> </w:t>
      </w:r>
      <w:r w:rsidRPr="000B1B94">
        <w:rPr>
          <w:rFonts w:asciiTheme="majorHAnsi" w:hAnsiTheme="majorHAnsi" w:cstheme="majorHAnsi"/>
        </w:rPr>
        <w:t>used the pathway for CPPD (</w:t>
      </w:r>
      <w:r w:rsidR="00077A5D">
        <w:rPr>
          <w:rFonts w:asciiTheme="majorHAnsi" w:hAnsiTheme="majorHAnsi" w:cstheme="majorHAnsi"/>
        </w:rPr>
        <w:fldChar w:fldCharType="begin"/>
      </w:r>
      <w:r w:rsidR="00077A5D">
        <w:rPr>
          <w:rFonts w:asciiTheme="majorHAnsi" w:hAnsiTheme="majorHAnsi" w:cstheme="majorHAnsi"/>
        </w:rPr>
        <w:instrText xml:space="preserve"> REF _Ref118281682 \h </w:instrText>
      </w:r>
      <w:r w:rsidR="00077A5D">
        <w:rPr>
          <w:rFonts w:asciiTheme="majorHAnsi" w:hAnsiTheme="majorHAnsi" w:cstheme="majorHAnsi"/>
        </w:rPr>
      </w:r>
      <w:r w:rsidR="00077A5D">
        <w:rPr>
          <w:rFonts w:asciiTheme="majorHAnsi" w:hAnsiTheme="majorHAnsi" w:cstheme="majorHAnsi"/>
        </w:rPr>
        <w:fldChar w:fldCharType="separate"/>
      </w:r>
      <w:r w:rsidR="00077A5D">
        <w:t xml:space="preserve">Figure </w:t>
      </w:r>
      <w:r w:rsidR="00077A5D">
        <w:rPr>
          <w:noProof/>
        </w:rPr>
        <w:t>5</w:t>
      </w:r>
      <w:r w:rsidR="00077A5D">
        <w:rPr>
          <w:rFonts w:asciiTheme="majorHAnsi" w:hAnsiTheme="majorHAnsi" w:cstheme="majorHAnsi"/>
        </w:rPr>
        <w:fldChar w:fldCharType="end"/>
      </w:r>
      <w:r w:rsidRPr="000B1B94">
        <w:rPr>
          <w:rFonts w:asciiTheme="majorHAnsi" w:hAnsiTheme="majorHAnsi" w:cstheme="majorHAnsi"/>
        </w:rPr>
        <w:t>).</w:t>
      </w:r>
    </w:p>
    <w:p w14:paraId="0D1D1A02" w14:textId="57BB63B1" w:rsidR="004E418E" w:rsidRPr="000B1B94" w:rsidRDefault="004E418E" w:rsidP="004F47ED">
      <w:pPr>
        <w:rPr>
          <w:rFonts w:asciiTheme="majorHAnsi" w:hAnsiTheme="majorHAnsi" w:cstheme="majorHAnsi"/>
        </w:rPr>
      </w:pPr>
    </w:p>
    <w:p w14:paraId="43B16675" w14:textId="77777777" w:rsidR="00556326" w:rsidRDefault="00A244AB" w:rsidP="00556326">
      <w:pPr>
        <w:keepNext/>
        <w:tabs>
          <w:tab w:val="left" w:pos="8042"/>
          <w:tab w:val="right" w:pos="10198"/>
        </w:tabs>
      </w:pPr>
      <w:r>
        <w:rPr>
          <w:rFonts w:asciiTheme="majorHAnsi" w:hAnsiTheme="majorHAnsi" w:cstheme="majorHAnsi"/>
          <w:noProof/>
        </w:rPr>
        <w:drawing>
          <wp:inline distT="0" distB="0" distL="0" distR="0" wp14:anchorId="06DDF802" wp14:editId="09B115DE">
            <wp:extent cx="6457950" cy="5064284"/>
            <wp:effectExtent l="0" t="0" r="0" b="3175"/>
            <wp:docPr id="21" name="Picture 21" descr="Two pie charts showing analysis of learners' professions and their study choices. The first (top) chart shows the breakdown by professional background, while the second (bottom) chart shows the breakdown by training delivered.&#10;Of 1,557 learners, 8% were researchers, 41% were doctors, 30% were healthcare scientists and 12% were nurses and midwives. Of that total number, 41% took the full MSc, 33% took CPPD, 4% took PGDip and 22% took PG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pie charts showing analysis of learners' professions and their study choices. The first (top) chart shows the breakdown by professional background, while the second (bottom) chart shows the breakdown by training delivered.&#10;Of 1,557 learners, 8% were researchers, 41% were doctors, 30% were healthcare scientists and 12% were nurses and midwives. Of that total number, 41% took the full MSc, 33% took CPPD, 4% took PGDip and 22% took PGCe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5590" cy="5070275"/>
                    </a:xfrm>
                    <a:prstGeom prst="rect">
                      <a:avLst/>
                    </a:prstGeom>
                    <a:noFill/>
                  </pic:spPr>
                </pic:pic>
              </a:graphicData>
            </a:graphic>
          </wp:inline>
        </w:drawing>
      </w:r>
    </w:p>
    <w:p w14:paraId="520DDA4F" w14:textId="1627D0A3" w:rsidR="005D6D70" w:rsidRDefault="00556326" w:rsidP="00556326">
      <w:pPr>
        <w:pStyle w:val="Caption"/>
        <w:rPr>
          <w:rFonts w:asciiTheme="majorHAnsi" w:hAnsiTheme="majorHAnsi" w:cstheme="majorHAnsi"/>
          <w:noProof/>
        </w:rPr>
      </w:pPr>
      <w:bookmarkStart w:id="23" w:name="_Ref118386153"/>
      <w:r w:rsidRPr="003B431F">
        <w:rPr>
          <w:b/>
          <w:bCs/>
        </w:rPr>
        <w:t xml:space="preserve">Figure </w:t>
      </w:r>
      <w:r w:rsidR="003C7175" w:rsidRPr="003B431F">
        <w:rPr>
          <w:b/>
          <w:bCs/>
        </w:rPr>
        <w:fldChar w:fldCharType="begin"/>
      </w:r>
      <w:r w:rsidR="003C7175" w:rsidRPr="003B431F">
        <w:rPr>
          <w:b/>
          <w:bCs/>
        </w:rPr>
        <w:instrText xml:space="preserve"> SEQ Figure \* ARABIC </w:instrText>
      </w:r>
      <w:r w:rsidR="003C7175" w:rsidRPr="003B431F">
        <w:rPr>
          <w:b/>
          <w:bCs/>
        </w:rPr>
        <w:fldChar w:fldCharType="separate"/>
      </w:r>
      <w:r w:rsidR="0064438D" w:rsidRPr="003B431F">
        <w:rPr>
          <w:b/>
          <w:bCs/>
          <w:noProof/>
        </w:rPr>
        <w:t>4</w:t>
      </w:r>
      <w:r w:rsidR="003C7175" w:rsidRPr="003B431F">
        <w:rPr>
          <w:b/>
          <w:bCs/>
          <w:noProof/>
        </w:rPr>
        <w:fldChar w:fldCharType="end"/>
      </w:r>
      <w:bookmarkEnd w:id="23"/>
      <w:r w:rsidRPr="003B431F">
        <w:rPr>
          <w:b/>
          <w:bCs/>
        </w:rPr>
        <w:t xml:space="preserve">. </w:t>
      </w:r>
      <w:r w:rsidRPr="0087044E">
        <w:rPr>
          <w:b/>
          <w:bCs/>
        </w:rPr>
        <w:t>Analysis of learner</w:t>
      </w:r>
      <w:r>
        <w:rPr>
          <w:b/>
          <w:bCs/>
        </w:rPr>
        <w:t>s’</w:t>
      </w:r>
      <w:r w:rsidRPr="0087044E">
        <w:rPr>
          <w:b/>
          <w:bCs/>
        </w:rPr>
        <w:t xml:space="preserve"> professions and their study choices (training delivered).</w:t>
      </w:r>
      <w:r w:rsidRPr="0087044E">
        <w:t xml:space="preserve"> A breakdown of learners by professional background (</w:t>
      </w:r>
      <w:r w:rsidR="00B920A7">
        <w:t>top</w:t>
      </w:r>
      <w:r w:rsidR="00B920A7" w:rsidRPr="0087044E">
        <w:t xml:space="preserve"> </w:t>
      </w:r>
      <w:r w:rsidRPr="0087044E">
        <w:t>chart) and the training they received, including formal qualifications (</w:t>
      </w:r>
      <w:r w:rsidR="00B920A7">
        <w:t>bottom</w:t>
      </w:r>
      <w:r w:rsidR="00B920A7" w:rsidRPr="0087044E">
        <w:t xml:space="preserve"> </w:t>
      </w:r>
      <w:r w:rsidRPr="0087044E">
        <w:t>chart).</w:t>
      </w:r>
      <w:r>
        <w:t xml:space="preserve"> All learners </w:t>
      </w:r>
      <w:r>
        <w:rPr>
          <w:i/>
        </w:rPr>
        <w:t>n=1,557.</w:t>
      </w:r>
    </w:p>
    <w:p w14:paraId="238F53EA" w14:textId="4FF595C4" w:rsidR="003A6A6A" w:rsidRDefault="003A6A6A" w:rsidP="003A6A6A">
      <w:pPr>
        <w:pStyle w:val="Caption"/>
        <w:rPr>
          <w:rFonts w:asciiTheme="majorHAnsi" w:hAnsiTheme="majorHAnsi" w:cstheme="majorHAnsi"/>
          <w:noProof/>
        </w:rPr>
      </w:pPr>
    </w:p>
    <w:p w14:paraId="7C5CAB0E" w14:textId="77777777" w:rsidR="00813847" w:rsidRDefault="00813847" w:rsidP="008556E7">
      <w:pPr>
        <w:tabs>
          <w:tab w:val="left" w:pos="8042"/>
          <w:tab w:val="right" w:pos="10198"/>
        </w:tabs>
        <w:rPr>
          <w:rFonts w:asciiTheme="majorHAnsi" w:hAnsiTheme="majorHAnsi" w:cstheme="majorHAnsi"/>
          <w:noProof/>
        </w:rPr>
      </w:pPr>
    </w:p>
    <w:p w14:paraId="4527F953" w14:textId="2994B0E8" w:rsidR="00437A37" w:rsidRDefault="00437A37" w:rsidP="008556E7">
      <w:pPr>
        <w:tabs>
          <w:tab w:val="left" w:pos="8042"/>
          <w:tab w:val="right" w:pos="10198"/>
        </w:tabs>
        <w:rPr>
          <w:rFonts w:asciiTheme="majorHAnsi" w:hAnsiTheme="majorHAnsi" w:cstheme="majorHAnsi"/>
          <w:noProof/>
        </w:rPr>
      </w:pPr>
    </w:p>
    <w:p w14:paraId="48538042" w14:textId="466C44DC" w:rsidR="00437A37" w:rsidRDefault="00437A37" w:rsidP="008556E7">
      <w:pPr>
        <w:tabs>
          <w:tab w:val="left" w:pos="8042"/>
          <w:tab w:val="right" w:pos="10198"/>
        </w:tabs>
        <w:rPr>
          <w:rFonts w:asciiTheme="majorHAnsi" w:hAnsiTheme="majorHAnsi" w:cstheme="majorHAnsi"/>
          <w:noProof/>
        </w:rPr>
      </w:pPr>
    </w:p>
    <w:p w14:paraId="429A8071" w14:textId="3C3E44B2" w:rsidR="00437A37" w:rsidRDefault="00437A37" w:rsidP="008556E7">
      <w:pPr>
        <w:tabs>
          <w:tab w:val="left" w:pos="8042"/>
          <w:tab w:val="right" w:pos="10198"/>
        </w:tabs>
        <w:rPr>
          <w:rFonts w:asciiTheme="majorHAnsi" w:hAnsiTheme="majorHAnsi" w:cstheme="majorHAnsi"/>
          <w:noProof/>
        </w:rPr>
      </w:pPr>
    </w:p>
    <w:p w14:paraId="2864C7F4" w14:textId="74AA48AC" w:rsidR="00556326" w:rsidRDefault="00673DE3" w:rsidP="00556326">
      <w:pPr>
        <w:keepNext/>
        <w:tabs>
          <w:tab w:val="left" w:pos="8042"/>
          <w:tab w:val="right" w:pos="10198"/>
        </w:tabs>
      </w:pPr>
      <w:r>
        <w:rPr>
          <w:noProof/>
        </w:rPr>
        <w:lastRenderedPageBreak/>
        <w:drawing>
          <wp:inline distT="0" distB="0" distL="0" distR="0" wp14:anchorId="5686E25A" wp14:editId="43986CAB">
            <wp:extent cx="6443932" cy="4669202"/>
            <wp:effectExtent l="0" t="0" r="0" b="0"/>
            <wp:docPr id="17" name="Picture 17" descr="Four pie charts showing analysis of training delivered subdivided by profession. Overall, the PGDip saw the least uptake across all professions, while the full MSc and the CPPD saw the most uptake.&#10;Doctors (top left chart) mostly took the full MSc (41%), with 28% taking the PGCert, 27% taking the CPPD and only 4% taking the PGDip. Healthcare scientists (top right chart) mostly took the full MSc (48%), with 32% taking the CPPD, 17% taking the PGCert and only 3% taking the PGDip. Nurses and midwives (bottom left chart) mostly took the CPPD (51%), with 28% taking the full MSc, 18% taking the PGCert and just 3% taking the PGDip. Researchers (bottom right chart) mostly took the CPPD (39%), though the full MSc was a close second (35%), followed by the PGCert (22%) and the PGDi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our pie charts showing analysis of training delivered subdivided by profession. Overall, the PGDip saw the least uptake across all professions, while the full MSc and the CPPD saw the most uptake.&#10;Doctors (top left chart) mostly took the full MSc (41%), with 28% taking the PGCert, 27% taking the CPPD and only 4% taking the PGDip. Healthcare scientists (top right chart) mostly took the full MSc (48%), with 32% taking the CPPD, 17% taking the PGCert and only 3% taking the PGDip. Nurses and midwives (bottom left chart) mostly took the CPPD (51%), with 28% taking the full MSc, 18% taking the PGCert and just 3% taking the PGDip. Researchers (bottom right chart) mostly took the CPPD (39%), though the full MSc was a close second (35%), followed by the PGCert (22%) and the PGDip (4%)."/>
                    <pic:cNvPicPr>
                      <a:picLocks noChangeAspect="1" noChangeArrowheads="1"/>
                    </pic:cNvPicPr>
                  </pic:nvPicPr>
                  <pic:blipFill rotWithShape="1">
                    <a:blip r:embed="rId25">
                      <a:extLst>
                        <a:ext uri="{28A0092B-C50C-407E-A947-70E740481C1C}">
                          <a14:useLocalDpi xmlns:a14="http://schemas.microsoft.com/office/drawing/2010/main" val="0"/>
                        </a:ext>
                      </a:extLst>
                    </a:blip>
                    <a:srcRect l="3230" r="3213"/>
                    <a:stretch/>
                  </pic:blipFill>
                  <pic:spPr bwMode="auto">
                    <a:xfrm>
                      <a:off x="0" y="0"/>
                      <a:ext cx="6446633" cy="4671159"/>
                    </a:xfrm>
                    <a:prstGeom prst="rect">
                      <a:avLst/>
                    </a:prstGeom>
                    <a:noFill/>
                    <a:ln>
                      <a:noFill/>
                    </a:ln>
                    <a:extLst>
                      <a:ext uri="{53640926-AAD7-44D8-BBD7-CCE9431645EC}">
                        <a14:shadowObscured xmlns:a14="http://schemas.microsoft.com/office/drawing/2010/main"/>
                      </a:ext>
                    </a:extLst>
                  </pic:spPr>
                </pic:pic>
              </a:graphicData>
            </a:graphic>
          </wp:inline>
        </w:drawing>
      </w:r>
    </w:p>
    <w:p w14:paraId="7DDC77FB" w14:textId="6865262B" w:rsidR="005D6D70" w:rsidRDefault="00556326" w:rsidP="00556326">
      <w:pPr>
        <w:pStyle w:val="Caption"/>
        <w:rPr>
          <w:rFonts w:asciiTheme="majorHAnsi" w:hAnsiTheme="majorHAnsi" w:cstheme="majorHAnsi"/>
          <w:noProof/>
        </w:rPr>
      </w:pPr>
      <w:bookmarkStart w:id="24" w:name="_Ref118281682"/>
      <w:r w:rsidRPr="00FD5115">
        <w:rPr>
          <w:b/>
          <w:bCs/>
        </w:rPr>
        <w:t xml:space="preserve">Figure </w:t>
      </w:r>
      <w:r w:rsidR="003C7175" w:rsidRPr="00FD5115">
        <w:rPr>
          <w:b/>
          <w:bCs/>
        </w:rPr>
        <w:fldChar w:fldCharType="begin"/>
      </w:r>
      <w:r w:rsidR="003C7175" w:rsidRPr="00FD5115">
        <w:rPr>
          <w:b/>
          <w:bCs/>
        </w:rPr>
        <w:instrText xml:space="preserve"> SEQ Figure \* ARABIC </w:instrText>
      </w:r>
      <w:r w:rsidR="003C7175" w:rsidRPr="00FD5115">
        <w:rPr>
          <w:b/>
          <w:bCs/>
        </w:rPr>
        <w:fldChar w:fldCharType="separate"/>
      </w:r>
      <w:r w:rsidR="0064438D" w:rsidRPr="00FD5115">
        <w:rPr>
          <w:b/>
          <w:bCs/>
          <w:noProof/>
        </w:rPr>
        <w:t>5</w:t>
      </w:r>
      <w:r w:rsidR="003C7175" w:rsidRPr="00FD5115">
        <w:rPr>
          <w:b/>
          <w:bCs/>
          <w:noProof/>
        </w:rPr>
        <w:fldChar w:fldCharType="end"/>
      </w:r>
      <w:bookmarkEnd w:id="24"/>
      <w:r w:rsidRPr="00FD5115">
        <w:rPr>
          <w:b/>
          <w:bCs/>
        </w:rPr>
        <w:t>.</w:t>
      </w:r>
      <w:r>
        <w:t xml:space="preserve"> </w:t>
      </w:r>
      <w:r w:rsidRPr="0087044E">
        <w:rPr>
          <w:b/>
          <w:bCs/>
          <w:szCs w:val="22"/>
        </w:rPr>
        <w:t>Analysis of training delivered subdivided by profession. Lea</w:t>
      </w:r>
      <w:r w:rsidR="000A5111">
        <w:rPr>
          <w:b/>
          <w:bCs/>
          <w:szCs w:val="22"/>
        </w:rPr>
        <w:t>r</w:t>
      </w:r>
      <w:r w:rsidRPr="0087044E">
        <w:rPr>
          <w:b/>
          <w:bCs/>
          <w:szCs w:val="22"/>
        </w:rPr>
        <w:t>ners</w:t>
      </w:r>
      <w:r w:rsidR="000A5111">
        <w:rPr>
          <w:b/>
          <w:bCs/>
          <w:szCs w:val="22"/>
        </w:rPr>
        <w:t>’</w:t>
      </w:r>
      <w:r w:rsidRPr="0087044E">
        <w:rPr>
          <w:b/>
          <w:bCs/>
          <w:szCs w:val="22"/>
        </w:rPr>
        <w:t xml:space="preserve"> study choices differed by professional background.</w:t>
      </w:r>
      <w:r w:rsidRPr="0087044E">
        <w:rPr>
          <w:szCs w:val="22"/>
        </w:rPr>
        <w:t xml:space="preserve"> Doctors </w:t>
      </w:r>
      <w:r w:rsidRPr="0087044E">
        <w:rPr>
          <w:i/>
          <w:szCs w:val="22"/>
        </w:rPr>
        <w:t>(n=632);</w:t>
      </w:r>
      <w:r w:rsidRPr="0087044E">
        <w:rPr>
          <w:szCs w:val="22"/>
        </w:rPr>
        <w:t xml:space="preserve"> </w:t>
      </w:r>
      <w:r w:rsidR="000A5111">
        <w:rPr>
          <w:szCs w:val="22"/>
        </w:rPr>
        <w:t>n</w:t>
      </w:r>
      <w:r w:rsidRPr="0087044E">
        <w:rPr>
          <w:szCs w:val="22"/>
        </w:rPr>
        <w:t>urses and midwives (</w:t>
      </w:r>
      <w:r w:rsidRPr="0087044E">
        <w:rPr>
          <w:i/>
          <w:szCs w:val="22"/>
        </w:rPr>
        <w:t>n=185);</w:t>
      </w:r>
      <w:r w:rsidRPr="0087044E">
        <w:rPr>
          <w:szCs w:val="22"/>
        </w:rPr>
        <w:t xml:space="preserve"> </w:t>
      </w:r>
      <w:r w:rsidR="000A5111">
        <w:rPr>
          <w:szCs w:val="22"/>
        </w:rPr>
        <w:t>h</w:t>
      </w:r>
      <w:r w:rsidRPr="0087044E">
        <w:rPr>
          <w:szCs w:val="22"/>
        </w:rPr>
        <w:t>ealthcare scientists (</w:t>
      </w:r>
      <w:r w:rsidRPr="0087044E">
        <w:rPr>
          <w:i/>
          <w:szCs w:val="22"/>
        </w:rPr>
        <w:t>n=468);</w:t>
      </w:r>
      <w:r w:rsidRPr="0087044E">
        <w:rPr>
          <w:szCs w:val="22"/>
        </w:rPr>
        <w:t xml:space="preserve"> </w:t>
      </w:r>
      <w:r w:rsidR="000A5111">
        <w:rPr>
          <w:szCs w:val="22"/>
        </w:rPr>
        <w:t>r</w:t>
      </w:r>
      <w:r w:rsidRPr="0087044E">
        <w:rPr>
          <w:szCs w:val="22"/>
        </w:rPr>
        <w:t>esearchers</w:t>
      </w:r>
      <w:r w:rsidR="000A5111">
        <w:rPr>
          <w:szCs w:val="22"/>
        </w:rPr>
        <w:t xml:space="preserve"> </w:t>
      </w:r>
      <w:r w:rsidRPr="0087044E">
        <w:rPr>
          <w:i/>
          <w:szCs w:val="22"/>
        </w:rPr>
        <w:t>(n=127).</w:t>
      </w:r>
      <w:r w:rsidRPr="0087044E">
        <w:rPr>
          <w:szCs w:val="22"/>
        </w:rPr>
        <w:t xml:space="preserve">  </w:t>
      </w:r>
    </w:p>
    <w:p w14:paraId="730E57E1" w14:textId="77777777" w:rsidR="00556326" w:rsidRDefault="00556326" w:rsidP="00E1200A">
      <w:pPr>
        <w:tabs>
          <w:tab w:val="left" w:pos="4020"/>
        </w:tabs>
        <w:rPr>
          <w:rFonts w:asciiTheme="majorHAnsi" w:hAnsiTheme="majorHAnsi" w:cstheme="majorHAnsi"/>
          <w:b/>
          <w:sz w:val="22"/>
          <w:szCs w:val="22"/>
        </w:rPr>
      </w:pPr>
    </w:p>
    <w:p w14:paraId="2B6060BA" w14:textId="65149A08" w:rsidR="00646FC4" w:rsidRPr="000B1B94" w:rsidRDefault="00646FC4" w:rsidP="00E1200A">
      <w:pPr>
        <w:tabs>
          <w:tab w:val="left" w:pos="4020"/>
        </w:tabs>
        <w:rPr>
          <w:rFonts w:asciiTheme="majorHAnsi" w:hAnsiTheme="majorHAnsi" w:cstheme="majorHAnsi"/>
          <w:b/>
          <w:sz w:val="22"/>
          <w:szCs w:val="22"/>
        </w:rPr>
      </w:pPr>
    </w:p>
    <w:p w14:paraId="572BC25F" w14:textId="29128C9F" w:rsidR="00646FC4" w:rsidRPr="000B1B94" w:rsidRDefault="00646FC4" w:rsidP="005C67A5">
      <w:pPr>
        <w:jc w:val="both"/>
        <w:rPr>
          <w:rFonts w:asciiTheme="majorHAnsi" w:hAnsiTheme="majorHAnsi" w:cstheme="majorHAnsi"/>
          <w:b/>
          <w:sz w:val="22"/>
          <w:szCs w:val="22"/>
        </w:rPr>
      </w:pPr>
    </w:p>
    <w:p w14:paraId="5BFEADEE" w14:textId="38A37C44" w:rsidR="00BC6A87" w:rsidRPr="000B1B94" w:rsidRDefault="00BC6A87" w:rsidP="005C67A5">
      <w:pPr>
        <w:jc w:val="both"/>
        <w:rPr>
          <w:rFonts w:asciiTheme="majorHAnsi" w:hAnsiTheme="majorHAnsi" w:cstheme="majorHAnsi"/>
          <w:b/>
          <w:sz w:val="22"/>
          <w:szCs w:val="22"/>
        </w:rPr>
      </w:pPr>
    </w:p>
    <w:p w14:paraId="0188521F" w14:textId="5C20021C" w:rsidR="00646FC4" w:rsidRPr="000B1B94" w:rsidRDefault="00646FC4" w:rsidP="005C67A5">
      <w:pPr>
        <w:jc w:val="both"/>
        <w:rPr>
          <w:rFonts w:asciiTheme="majorHAnsi" w:hAnsiTheme="majorHAnsi" w:cstheme="majorHAnsi"/>
          <w:sz w:val="22"/>
          <w:szCs w:val="22"/>
        </w:rPr>
      </w:pPr>
    </w:p>
    <w:p w14:paraId="52FDC989" w14:textId="3B6EF626" w:rsidR="00BC6A87" w:rsidRPr="000B1B94" w:rsidRDefault="00BC6A87" w:rsidP="005C67A5">
      <w:pPr>
        <w:jc w:val="both"/>
        <w:rPr>
          <w:rFonts w:asciiTheme="majorHAnsi" w:hAnsiTheme="majorHAnsi" w:cstheme="majorHAnsi"/>
          <w:sz w:val="22"/>
          <w:szCs w:val="22"/>
        </w:rPr>
      </w:pPr>
    </w:p>
    <w:p w14:paraId="299B91A5" w14:textId="391F8CB9" w:rsidR="004B35A7" w:rsidRPr="000B1B94" w:rsidRDefault="004B35A7" w:rsidP="0087044E">
      <w:pPr>
        <w:rPr>
          <w:rFonts w:asciiTheme="majorHAnsi" w:hAnsiTheme="majorHAnsi" w:cstheme="majorHAnsi"/>
          <w:sz w:val="22"/>
          <w:szCs w:val="22"/>
        </w:rPr>
      </w:pPr>
    </w:p>
    <w:p w14:paraId="3E315D36" w14:textId="06D1ADDF" w:rsidR="004B35A7" w:rsidRPr="000B1B94" w:rsidRDefault="004B35A7" w:rsidP="005C67A5">
      <w:pPr>
        <w:jc w:val="both"/>
        <w:rPr>
          <w:rFonts w:asciiTheme="majorHAnsi" w:hAnsiTheme="majorHAnsi" w:cstheme="majorHAnsi"/>
          <w:sz w:val="22"/>
          <w:szCs w:val="22"/>
        </w:rPr>
      </w:pPr>
    </w:p>
    <w:p w14:paraId="350801E7" w14:textId="0F3DD61C" w:rsidR="004B35A7" w:rsidRPr="000B1B94" w:rsidRDefault="004B35A7" w:rsidP="005C67A5">
      <w:pPr>
        <w:jc w:val="both"/>
        <w:rPr>
          <w:rFonts w:asciiTheme="majorHAnsi" w:hAnsiTheme="majorHAnsi" w:cstheme="majorHAnsi"/>
          <w:sz w:val="22"/>
          <w:szCs w:val="22"/>
        </w:rPr>
      </w:pPr>
    </w:p>
    <w:p w14:paraId="1FDD970B" w14:textId="12F833BA" w:rsidR="004B35A7" w:rsidRPr="000B1B94" w:rsidRDefault="004B35A7" w:rsidP="005C67A5">
      <w:pPr>
        <w:jc w:val="both"/>
        <w:rPr>
          <w:rFonts w:asciiTheme="majorHAnsi" w:hAnsiTheme="majorHAnsi" w:cstheme="majorHAnsi"/>
          <w:sz w:val="22"/>
          <w:szCs w:val="22"/>
        </w:rPr>
      </w:pPr>
    </w:p>
    <w:p w14:paraId="56E518EC" w14:textId="77777777" w:rsidR="004B35A7" w:rsidRPr="000B1B94" w:rsidRDefault="004B35A7" w:rsidP="005C67A5">
      <w:pPr>
        <w:jc w:val="both"/>
        <w:rPr>
          <w:rFonts w:asciiTheme="majorHAnsi" w:hAnsiTheme="majorHAnsi" w:cstheme="majorHAnsi"/>
          <w:sz w:val="22"/>
          <w:szCs w:val="22"/>
        </w:rPr>
      </w:pPr>
    </w:p>
    <w:p w14:paraId="143DA561" w14:textId="77777777" w:rsidR="005D6096" w:rsidRDefault="005D6096">
      <w:pPr>
        <w:rPr>
          <w:rFonts w:asciiTheme="majorHAnsi" w:eastAsiaTheme="majorEastAsia" w:hAnsiTheme="majorHAnsi" w:cstheme="majorHAnsi"/>
          <w:b/>
          <w:bCs/>
          <w:color w:val="AE2473" w:themeColor="accent5"/>
          <w:sz w:val="40"/>
          <w:szCs w:val="40"/>
        </w:rPr>
      </w:pPr>
      <w:bookmarkStart w:id="25" w:name="_Evaluation_of_the"/>
      <w:bookmarkEnd w:id="25"/>
      <w:r>
        <w:rPr>
          <w:rFonts w:asciiTheme="majorHAnsi" w:hAnsiTheme="majorHAnsi" w:cstheme="majorHAnsi"/>
        </w:rPr>
        <w:br w:type="page"/>
      </w:r>
    </w:p>
    <w:p w14:paraId="09E5F76D" w14:textId="301C4548" w:rsidR="005C67A5" w:rsidRPr="005D6096" w:rsidRDefault="008A6ABD" w:rsidP="005D6096">
      <w:pPr>
        <w:pStyle w:val="Heading1"/>
        <w:rPr>
          <w:rFonts w:asciiTheme="majorHAnsi" w:hAnsiTheme="majorHAnsi" w:cstheme="majorHAnsi"/>
        </w:rPr>
      </w:pPr>
      <w:bookmarkStart w:id="26" w:name="_Toc120083948"/>
      <w:r w:rsidRPr="000B1B94">
        <w:rPr>
          <w:rFonts w:asciiTheme="majorHAnsi" w:hAnsiTheme="majorHAnsi" w:cstheme="majorHAnsi"/>
        </w:rPr>
        <w:lastRenderedPageBreak/>
        <w:t xml:space="preserve">Evaluation of the </w:t>
      </w:r>
      <w:r w:rsidR="00A33002">
        <w:rPr>
          <w:rFonts w:asciiTheme="majorHAnsi" w:hAnsiTheme="majorHAnsi" w:cstheme="majorHAnsi"/>
        </w:rPr>
        <w:t>Master’s</w:t>
      </w:r>
      <w:r w:rsidRPr="000B1B94">
        <w:rPr>
          <w:rFonts w:asciiTheme="majorHAnsi" w:hAnsiTheme="majorHAnsi" w:cstheme="majorHAnsi"/>
        </w:rPr>
        <w:t xml:space="preserve"> in Genomic Medicine programme (2015–21)</w:t>
      </w:r>
      <w:bookmarkEnd w:id="26"/>
    </w:p>
    <w:p w14:paraId="5651D575" w14:textId="32952DBE" w:rsidR="005C67A5" w:rsidRPr="000B1B94" w:rsidRDefault="005C67A5" w:rsidP="005C67A5">
      <w:pPr>
        <w:pStyle w:val="Heading2"/>
        <w:rPr>
          <w:rFonts w:asciiTheme="majorHAnsi" w:hAnsiTheme="majorHAnsi" w:cstheme="majorHAnsi"/>
        </w:rPr>
      </w:pPr>
      <w:bookmarkStart w:id="27" w:name="_Toc120083949"/>
      <w:r w:rsidRPr="000B1B94">
        <w:rPr>
          <w:rFonts w:asciiTheme="majorHAnsi" w:hAnsiTheme="majorHAnsi" w:cstheme="majorHAnsi"/>
        </w:rPr>
        <w:t xml:space="preserve">Study </w:t>
      </w:r>
      <w:proofErr w:type="gramStart"/>
      <w:r w:rsidR="001E42DF" w:rsidRPr="000B1B94">
        <w:rPr>
          <w:rFonts w:asciiTheme="majorHAnsi" w:hAnsiTheme="majorHAnsi" w:cstheme="majorHAnsi"/>
        </w:rPr>
        <w:t>a</w:t>
      </w:r>
      <w:r w:rsidRPr="000B1B94">
        <w:rPr>
          <w:rFonts w:asciiTheme="majorHAnsi" w:hAnsiTheme="majorHAnsi" w:cstheme="majorHAnsi"/>
        </w:rPr>
        <w:t>ims</w:t>
      </w:r>
      <w:bookmarkEnd w:id="27"/>
      <w:proofErr w:type="gramEnd"/>
      <w:r w:rsidRPr="000B1B94">
        <w:rPr>
          <w:rFonts w:asciiTheme="majorHAnsi" w:hAnsiTheme="majorHAnsi" w:cstheme="majorHAnsi"/>
        </w:rPr>
        <w:t xml:space="preserve"> </w:t>
      </w:r>
    </w:p>
    <w:p w14:paraId="1C76C093" w14:textId="6463F976" w:rsidR="005C67A5" w:rsidRPr="000B1B94" w:rsidRDefault="005C67A5" w:rsidP="005C67A5">
      <w:pPr>
        <w:jc w:val="both"/>
        <w:rPr>
          <w:rFonts w:asciiTheme="majorHAnsi" w:eastAsia="Times New Roman" w:hAnsiTheme="majorHAnsi" w:cstheme="majorHAnsi"/>
          <w:lang w:eastAsia="en-GB"/>
        </w:rPr>
      </w:pPr>
      <w:r w:rsidRPr="000B1B94">
        <w:rPr>
          <w:rFonts w:asciiTheme="majorHAnsi" w:eastAsia="Times New Roman" w:hAnsiTheme="majorHAnsi" w:cstheme="majorHAnsi"/>
          <w:lang w:eastAsia="en-GB"/>
        </w:rPr>
        <w:t>The aim</w:t>
      </w:r>
      <w:r w:rsidR="008F3701" w:rsidRPr="000B1B94">
        <w:rPr>
          <w:rFonts w:asciiTheme="majorHAnsi" w:eastAsia="Times New Roman" w:hAnsiTheme="majorHAnsi" w:cstheme="majorHAnsi"/>
          <w:lang w:eastAsia="en-GB"/>
        </w:rPr>
        <w:t>s</w:t>
      </w:r>
      <w:r w:rsidRPr="000B1B94">
        <w:rPr>
          <w:rFonts w:asciiTheme="majorHAnsi" w:eastAsia="Times New Roman" w:hAnsiTheme="majorHAnsi" w:cstheme="majorHAnsi"/>
          <w:lang w:eastAsia="en-GB"/>
        </w:rPr>
        <w:t xml:space="preserve"> of this study </w:t>
      </w:r>
      <w:r w:rsidR="008F3701" w:rsidRPr="000B1B94">
        <w:rPr>
          <w:rFonts w:asciiTheme="majorHAnsi" w:eastAsia="Times New Roman" w:hAnsiTheme="majorHAnsi" w:cstheme="majorHAnsi"/>
          <w:lang w:eastAsia="en-GB"/>
        </w:rPr>
        <w:t xml:space="preserve">were </w:t>
      </w:r>
      <w:r w:rsidRPr="000B1B94">
        <w:rPr>
          <w:rFonts w:asciiTheme="majorHAnsi" w:eastAsia="Times New Roman" w:hAnsiTheme="majorHAnsi" w:cstheme="majorHAnsi"/>
          <w:lang w:eastAsia="en-GB"/>
        </w:rPr>
        <w:t>t</w:t>
      </w:r>
      <w:r w:rsidR="00B85375">
        <w:rPr>
          <w:rFonts w:asciiTheme="majorHAnsi" w:eastAsia="Times New Roman" w:hAnsiTheme="majorHAnsi" w:cstheme="majorHAnsi"/>
          <w:lang w:eastAsia="en-GB"/>
        </w:rPr>
        <w:t>o</w:t>
      </w:r>
      <w:r w:rsidRPr="000B1B94">
        <w:rPr>
          <w:rFonts w:asciiTheme="majorHAnsi" w:eastAsia="Times New Roman" w:hAnsiTheme="majorHAnsi" w:cstheme="majorHAnsi"/>
          <w:lang w:eastAsia="en-GB"/>
        </w:rPr>
        <w:t xml:space="preserve"> evaluate the programme, specifically: </w:t>
      </w:r>
    </w:p>
    <w:p w14:paraId="12C67D6E" w14:textId="77777777" w:rsidR="005C67A5" w:rsidRPr="000B1B94" w:rsidRDefault="005C67A5" w:rsidP="005C67A5">
      <w:pPr>
        <w:jc w:val="both"/>
        <w:rPr>
          <w:rFonts w:asciiTheme="majorHAnsi" w:eastAsia="Times New Roman" w:hAnsiTheme="majorHAnsi" w:cstheme="majorHAnsi"/>
          <w:lang w:eastAsia="en-GB"/>
        </w:rPr>
      </w:pPr>
    </w:p>
    <w:p w14:paraId="63C69703" w14:textId="425B0205" w:rsidR="005C67A5" w:rsidRPr="000B1B94" w:rsidRDefault="005C67A5" w:rsidP="005C67A5">
      <w:pPr>
        <w:pStyle w:val="ListParagraph"/>
        <w:numPr>
          <w:ilvl w:val="0"/>
          <w:numId w:val="3"/>
        </w:numPr>
        <w:spacing w:after="0" w:line="240" w:lineRule="auto"/>
        <w:jc w:val="both"/>
        <w:rPr>
          <w:rFonts w:asciiTheme="majorHAnsi" w:eastAsia="Times New Roman" w:hAnsiTheme="majorHAnsi" w:cstheme="majorHAnsi"/>
          <w:sz w:val="24"/>
          <w:szCs w:val="24"/>
          <w:lang w:eastAsia="en-GB"/>
        </w:rPr>
      </w:pPr>
      <w:r w:rsidRPr="000B1B94">
        <w:rPr>
          <w:rFonts w:asciiTheme="majorHAnsi" w:eastAsia="Times New Roman" w:hAnsiTheme="majorHAnsi" w:cstheme="majorHAnsi"/>
          <w:sz w:val="24"/>
          <w:szCs w:val="24"/>
          <w:lang w:eastAsia="en-GB"/>
        </w:rPr>
        <w:t>To identify the extent to which the programme is achieving its stated purpose to develop learners’ knowledge of genomic medicine and its application to their practice. </w:t>
      </w:r>
    </w:p>
    <w:p w14:paraId="549C34D1" w14:textId="77777777" w:rsidR="005C67A5" w:rsidRPr="000B1B94" w:rsidRDefault="005C67A5" w:rsidP="005C67A5">
      <w:pPr>
        <w:pStyle w:val="ListParagraph"/>
        <w:spacing w:after="0" w:line="240" w:lineRule="auto"/>
        <w:jc w:val="both"/>
        <w:rPr>
          <w:rFonts w:asciiTheme="majorHAnsi" w:eastAsia="Times New Roman" w:hAnsiTheme="majorHAnsi" w:cstheme="majorHAnsi"/>
          <w:sz w:val="24"/>
          <w:szCs w:val="24"/>
          <w:lang w:eastAsia="en-GB"/>
        </w:rPr>
      </w:pPr>
    </w:p>
    <w:p w14:paraId="07A310E4" w14:textId="50AB31D5" w:rsidR="005C67A5" w:rsidRPr="000B1B94" w:rsidRDefault="005C67A5" w:rsidP="005C67A5">
      <w:pPr>
        <w:pStyle w:val="ListParagraph"/>
        <w:numPr>
          <w:ilvl w:val="0"/>
          <w:numId w:val="3"/>
        </w:numPr>
        <w:spacing w:after="0" w:line="240" w:lineRule="auto"/>
        <w:jc w:val="both"/>
        <w:rPr>
          <w:rFonts w:asciiTheme="majorHAnsi" w:eastAsia="Times New Roman" w:hAnsiTheme="majorHAnsi" w:cstheme="majorHAnsi"/>
          <w:sz w:val="24"/>
          <w:szCs w:val="24"/>
          <w:lang w:eastAsia="en-GB"/>
        </w:rPr>
      </w:pPr>
      <w:r w:rsidRPr="000B1B94">
        <w:rPr>
          <w:rFonts w:asciiTheme="majorHAnsi" w:eastAsia="Times New Roman" w:hAnsiTheme="majorHAnsi" w:cstheme="majorHAnsi"/>
          <w:sz w:val="24"/>
          <w:szCs w:val="24"/>
          <w:lang w:eastAsia="en-GB"/>
        </w:rPr>
        <w:t>To identify learner</w:t>
      </w:r>
      <w:r w:rsidR="00CC4ADD">
        <w:rPr>
          <w:rFonts w:asciiTheme="majorHAnsi" w:eastAsia="Times New Roman" w:hAnsiTheme="majorHAnsi" w:cstheme="majorHAnsi"/>
          <w:sz w:val="24"/>
          <w:szCs w:val="24"/>
          <w:lang w:eastAsia="en-GB"/>
        </w:rPr>
        <w:t>s’</w:t>
      </w:r>
      <w:r w:rsidRPr="000B1B94">
        <w:rPr>
          <w:rFonts w:asciiTheme="majorHAnsi" w:eastAsia="Times New Roman" w:hAnsiTheme="majorHAnsi" w:cstheme="majorHAnsi"/>
          <w:sz w:val="24"/>
          <w:szCs w:val="24"/>
          <w:lang w:eastAsia="en-GB"/>
        </w:rPr>
        <w:t>, NHS manager</w:t>
      </w:r>
      <w:r w:rsidR="00CC4ADD">
        <w:rPr>
          <w:rFonts w:asciiTheme="majorHAnsi" w:eastAsia="Times New Roman" w:hAnsiTheme="majorHAnsi" w:cstheme="majorHAnsi"/>
          <w:sz w:val="24"/>
          <w:szCs w:val="24"/>
          <w:lang w:eastAsia="en-GB"/>
        </w:rPr>
        <w:t>s’</w:t>
      </w:r>
      <w:r w:rsidRPr="000B1B94">
        <w:rPr>
          <w:rFonts w:asciiTheme="majorHAnsi" w:eastAsia="Times New Roman" w:hAnsiTheme="majorHAnsi" w:cstheme="majorHAnsi"/>
          <w:sz w:val="24"/>
          <w:szCs w:val="24"/>
          <w:lang w:eastAsia="en-GB"/>
        </w:rPr>
        <w:t xml:space="preserve"> and educators’ perceptions of the benefits and challenges of the </w:t>
      </w:r>
      <w:proofErr w:type="gramStart"/>
      <w:r w:rsidR="00A33002">
        <w:rPr>
          <w:rFonts w:asciiTheme="majorHAnsi" w:eastAsia="Times New Roman" w:hAnsiTheme="majorHAnsi" w:cstheme="majorHAnsi"/>
          <w:sz w:val="24"/>
          <w:szCs w:val="24"/>
          <w:lang w:eastAsia="en-GB"/>
        </w:rPr>
        <w:t>Master’s</w:t>
      </w:r>
      <w:proofErr w:type="gramEnd"/>
      <w:r w:rsidRPr="000B1B94">
        <w:rPr>
          <w:rFonts w:asciiTheme="majorHAnsi" w:eastAsia="Times New Roman" w:hAnsiTheme="majorHAnsi" w:cstheme="majorHAnsi"/>
          <w:sz w:val="24"/>
          <w:szCs w:val="24"/>
          <w:lang w:eastAsia="en-GB"/>
        </w:rPr>
        <w:t xml:space="preserve"> framework for learners and the NHS workforce.</w:t>
      </w:r>
    </w:p>
    <w:p w14:paraId="15CBC1F0" w14:textId="77777777" w:rsidR="005C67A5" w:rsidRPr="000B1B94" w:rsidRDefault="005C67A5" w:rsidP="005C67A5">
      <w:pPr>
        <w:pStyle w:val="ListParagraph"/>
        <w:spacing w:after="0" w:line="240" w:lineRule="auto"/>
        <w:jc w:val="both"/>
        <w:rPr>
          <w:rFonts w:asciiTheme="majorHAnsi" w:eastAsia="Times New Roman" w:hAnsiTheme="majorHAnsi" w:cstheme="majorHAnsi"/>
          <w:sz w:val="24"/>
          <w:szCs w:val="24"/>
          <w:lang w:eastAsia="en-GB"/>
        </w:rPr>
      </w:pPr>
    </w:p>
    <w:p w14:paraId="44DBD620" w14:textId="580FE7CF" w:rsidR="005C67A5" w:rsidRPr="000B1B94" w:rsidRDefault="005C67A5" w:rsidP="005C67A5">
      <w:pPr>
        <w:pStyle w:val="ListParagraph"/>
        <w:numPr>
          <w:ilvl w:val="0"/>
          <w:numId w:val="2"/>
        </w:numPr>
        <w:spacing w:after="0" w:line="240" w:lineRule="auto"/>
        <w:jc w:val="both"/>
        <w:rPr>
          <w:rFonts w:asciiTheme="majorHAnsi" w:eastAsia="Times New Roman" w:hAnsiTheme="majorHAnsi" w:cstheme="majorHAnsi"/>
          <w:sz w:val="24"/>
          <w:szCs w:val="24"/>
          <w:lang w:eastAsia="en-GB"/>
        </w:rPr>
      </w:pPr>
      <w:r w:rsidRPr="000B1B94">
        <w:rPr>
          <w:rFonts w:asciiTheme="majorHAnsi" w:eastAsia="Times New Roman" w:hAnsiTheme="majorHAnsi" w:cstheme="majorHAnsi"/>
          <w:sz w:val="24"/>
          <w:szCs w:val="24"/>
          <w:lang w:eastAsia="en-GB"/>
        </w:rPr>
        <w:t xml:space="preserve">To review the alignment between what employers and educators anticipate learners should be able to achieve from the programme and how </w:t>
      </w:r>
      <w:proofErr w:type="gramStart"/>
      <w:r w:rsidRPr="000B1B94">
        <w:rPr>
          <w:rFonts w:asciiTheme="majorHAnsi" w:eastAsia="Times New Roman" w:hAnsiTheme="majorHAnsi" w:cstheme="majorHAnsi"/>
          <w:sz w:val="24"/>
          <w:szCs w:val="24"/>
          <w:lang w:eastAsia="en-GB"/>
        </w:rPr>
        <w:t>th</w:t>
      </w:r>
      <w:r w:rsidR="00CC4ADD">
        <w:rPr>
          <w:rFonts w:asciiTheme="majorHAnsi" w:eastAsia="Times New Roman" w:hAnsiTheme="majorHAnsi" w:cstheme="majorHAnsi"/>
          <w:sz w:val="24"/>
          <w:szCs w:val="24"/>
          <w:lang w:eastAsia="en-GB"/>
        </w:rPr>
        <w:t>is</w:t>
      </w:r>
      <w:r w:rsidRPr="000B1B94">
        <w:rPr>
          <w:rFonts w:asciiTheme="majorHAnsi" w:eastAsia="Times New Roman" w:hAnsiTheme="majorHAnsi" w:cstheme="majorHAnsi"/>
          <w:sz w:val="24"/>
          <w:szCs w:val="24"/>
          <w:lang w:eastAsia="en-GB"/>
        </w:rPr>
        <w:t xml:space="preserve"> meet</w:t>
      </w:r>
      <w:r w:rsidR="00CC4ADD">
        <w:rPr>
          <w:rFonts w:asciiTheme="majorHAnsi" w:eastAsia="Times New Roman" w:hAnsiTheme="majorHAnsi" w:cstheme="majorHAnsi"/>
          <w:sz w:val="24"/>
          <w:szCs w:val="24"/>
          <w:lang w:eastAsia="en-GB"/>
        </w:rPr>
        <w:t>s</w:t>
      </w:r>
      <w:proofErr w:type="gramEnd"/>
      <w:r w:rsidRPr="000B1B94">
        <w:rPr>
          <w:rFonts w:asciiTheme="majorHAnsi" w:eastAsia="Times New Roman" w:hAnsiTheme="majorHAnsi" w:cstheme="majorHAnsi"/>
          <w:sz w:val="24"/>
          <w:szCs w:val="24"/>
          <w:lang w:eastAsia="en-GB"/>
        </w:rPr>
        <w:t xml:space="preserve"> intended HEE outcomes.</w:t>
      </w:r>
    </w:p>
    <w:p w14:paraId="40B25D78" w14:textId="623837E2" w:rsidR="005C67A5" w:rsidRPr="000B1B94" w:rsidRDefault="005C67A5" w:rsidP="005C67A5">
      <w:pPr>
        <w:pStyle w:val="ListParagraph"/>
        <w:spacing w:after="0" w:line="240" w:lineRule="auto"/>
        <w:jc w:val="both"/>
        <w:rPr>
          <w:rFonts w:asciiTheme="majorHAnsi" w:eastAsia="Times New Roman" w:hAnsiTheme="majorHAnsi" w:cstheme="majorHAnsi"/>
          <w:sz w:val="24"/>
          <w:szCs w:val="24"/>
          <w:lang w:eastAsia="en-GB"/>
        </w:rPr>
      </w:pPr>
    </w:p>
    <w:p w14:paraId="15B8A840" w14:textId="4175858F" w:rsidR="005C67A5" w:rsidRPr="000B1B94" w:rsidRDefault="005C67A5" w:rsidP="005C67A5">
      <w:pPr>
        <w:pStyle w:val="ListParagraph"/>
        <w:numPr>
          <w:ilvl w:val="0"/>
          <w:numId w:val="2"/>
        </w:numPr>
        <w:spacing w:after="0" w:line="240" w:lineRule="auto"/>
        <w:jc w:val="both"/>
        <w:rPr>
          <w:rFonts w:asciiTheme="majorHAnsi" w:eastAsia="Times New Roman" w:hAnsiTheme="majorHAnsi" w:cstheme="majorHAnsi"/>
          <w:sz w:val="24"/>
          <w:szCs w:val="24"/>
          <w:lang w:eastAsia="en-GB"/>
        </w:rPr>
      </w:pPr>
      <w:r w:rsidRPr="000B1B94">
        <w:rPr>
          <w:rFonts w:asciiTheme="majorHAnsi" w:eastAsia="Times New Roman" w:hAnsiTheme="majorHAnsi" w:cstheme="majorHAnsi"/>
          <w:sz w:val="24"/>
          <w:szCs w:val="24"/>
          <w:lang w:eastAsia="en-GB"/>
        </w:rPr>
        <w:t xml:space="preserve">To inform the redesign of the </w:t>
      </w:r>
      <w:r w:rsidR="00A33002">
        <w:rPr>
          <w:rFonts w:asciiTheme="majorHAnsi" w:eastAsia="Times New Roman" w:hAnsiTheme="majorHAnsi" w:cstheme="majorHAnsi"/>
          <w:sz w:val="24"/>
          <w:szCs w:val="24"/>
          <w:lang w:eastAsia="en-GB"/>
        </w:rPr>
        <w:t>Master’s</w:t>
      </w:r>
      <w:r w:rsidRPr="000B1B94">
        <w:rPr>
          <w:rFonts w:asciiTheme="majorHAnsi" w:eastAsia="Times New Roman" w:hAnsiTheme="majorHAnsi" w:cstheme="majorHAnsi"/>
          <w:sz w:val="24"/>
          <w:szCs w:val="24"/>
          <w:lang w:eastAsia="en-GB"/>
        </w:rPr>
        <w:t xml:space="preserve"> framework</w:t>
      </w:r>
      <w:r w:rsidR="00CC4ADD">
        <w:rPr>
          <w:rFonts w:asciiTheme="majorHAnsi" w:eastAsia="Times New Roman" w:hAnsiTheme="majorHAnsi" w:cstheme="majorHAnsi"/>
          <w:sz w:val="24"/>
          <w:szCs w:val="24"/>
          <w:lang w:eastAsia="en-GB"/>
        </w:rPr>
        <w:t>,</w:t>
      </w:r>
      <w:r w:rsidRPr="000B1B94">
        <w:rPr>
          <w:rFonts w:asciiTheme="majorHAnsi" w:eastAsia="Times New Roman" w:hAnsiTheme="majorHAnsi" w:cstheme="majorHAnsi"/>
          <w:sz w:val="24"/>
          <w:szCs w:val="24"/>
          <w:lang w:eastAsia="en-GB"/>
        </w:rPr>
        <w:t xml:space="preserve"> ensur</w:t>
      </w:r>
      <w:r w:rsidR="00CC4ADD">
        <w:rPr>
          <w:rFonts w:asciiTheme="majorHAnsi" w:eastAsia="Times New Roman" w:hAnsiTheme="majorHAnsi" w:cstheme="majorHAnsi"/>
          <w:sz w:val="24"/>
          <w:szCs w:val="24"/>
          <w:lang w:eastAsia="en-GB"/>
        </w:rPr>
        <w:t>ing</w:t>
      </w:r>
      <w:r w:rsidRPr="000B1B94">
        <w:rPr>
          <w:rFonts w:asciiTheme="majorHAnsi" w:eastAsia="Times New Roman" w:hAnsiTheme="majorHAnsi" w:cstheme="majorHAnsi"/>
          <w:sz w:val="24"/>
          <w:szCs w:val="24"/>
          <w:lang w:eastAsia="en-GB"/>
        </w:rPr>
        <w:t xml:space="preserve"> that it meets future workforce requirements and learner needs.  </w:t>
      </w:r>
    </w:p>
    <w:p w14:paraId="681B690D" w14:textId="18E2B878" w:rsidR="005C67A5" w:rsidRPr="000B1B94" w:rsidRDefault="005C67A5" w:rsidP="005C67A5">
      <w:pPr>
        <w:jc w:val="both"/>
        <w:rPr>
          <w:rFonts w:asciiTheme="majorHAnsi" w:eastAsia="Times New Roman" w:hAnsiTheme="majorHAnsi" w:cstheme="majorHAnsi"/>
          <w:lang w:eastAsia="en-GB"/>
        </w:rPr>
      </w:pPr>
    </w:p>
    <w:p w14:paraId="7E9A14B3" w14:textId="4096755E" w:rsidR="005C67A5" w:rsidRPr="000B1B94" w:rsidRDefault="005C67A5" w:rsidP="005C67A5">
      <w:pPr>
        <w:pStyle w:val="ListParagraph"/>
        <w:numPr>
          <w:ilvl w:val="0"/>
          <w:numId w:val="2"/>
        </w:numPr>
        <w:spacing w:after="0" w:line="240" w:lineRule="auto"/>
        <w:jc w:val="both"/>
        <w:rPr>
          <w:rFonts w:asciiTheme="majorHAnsi" w:eastAsia="Times New Roman" w:hAnsiTheme="majorHAnsi" w:cstheme="majorHAnsi"/>
          <w:sz w:val="24"/>
          <w:szCs w:val="24"/>
          <w:lang w:eastAsia="en-GB"/>
        </w:rPr>
      </w:pPr>
      <w:r w:rsidRPr="000B1B94">
        <w:rPr>
          <w:rFonts w:asciiTheme="majorHAnsi" w:eastAsia="Times New Roman" w:hAnsiTheme="majorHAnsi" w:cstheme="majorHAnsi"/>
          <w:sz w:val="24"/>
          <w:szCs w:val="24"/>
          <w:lang w:eastAsia="en-GB"/>
        </w:rPr>
        <w:t>To recommend ways of enhancing the value and impact of the framework on workforce capacity and fitness for purpose. </w:t>
      </w:r>
    </w:p>
    <w:p w14:paraId="757A85BB" w14:textId="4516F3DF" w:rsidR="005C67A5" w:rsidRPr="005D6096" w:rsidRDefault="005C67A5" w:rsidP="005D6096">
      <w:pPr>
        <w:rPr>
          <w:lang w:eastAsia="en-GB"/>
        </w:rPr>
      </w:pPr>
    </w:p>
    <w:p w14:paraId="78694274" w14:textId="4BB028D1" w:rsidR="005C67A5" w:rsidRPr="000B1B94" w:rsidRDefault="005C67A5" w:rsidP="00AC049E">
      <w:pPr>
        <w:pStyle w:val="Heading2"/>
        <w:rPr>
          <w:rFonts w:asciiTheme="majorHAnsi" w:hAnsiTheme="majorHAnsi" w:cstheme="majorHAnsi"/>
        </w:rPr>
      </w:pPr>
      <w:bookmarkStart w:id="28" w:name="_Toc120083950"/>
      <w:r w:rsidRPr="000B1B94">
        <w:rPr>
          <w:rFonts w:asciiTheme="majorHAnsi" w:hAnsiTheme="majorHAnsi" w:cstheme="majorHAnsi"/>
        </w:rPr>
        <w:t xml:space="preserve">Study </w:t>
      </w:r>
      <w:r w:rsidR="001E42DF" w:rsidRPr="000B1B94">
        <w:rPr>
          <w:rFonts w:asciiTheme="majorHAnsi" w:hAnsiTheme="majorHAnsi" w:cstheme="majorHAnsi"/>
        </w:rPr>
        <w:t>d</w:t>
      </w:r>
      <w:r w:rsidRPr="000B1B94">
        <w:rPr>
          <w:rFonts w:asciiTheme="majorHAnsi" w:hAnsiTheme="majorHAnsi" w:cstheme="majorHAnsi"/>
        </w:rPr>
        <w:t xml:space="preserve">esign and </w:t>
      </w:r>
      <w:r w:rsidR="001E42DF" w:rsidRPr="000B1B94">
        <w:rPr>
          <w:rFonts w:asciiTheme="majorHAnsi" w:hAnsiTheme="majorHAnsi" w:cstheme="majorHAnsi"/>
        </w:rPr>
        <w:t>m</w:t>
      </w:r>
      <w:r w:rsidRPr="000B1B94">
        <w:rPr>
          <w:rFonts w:asciiTheme="majorHAnsi" w:hAnsiTheme="majorHAnsi" w:cstheme="majorHAnsi"/>
        </w:rPr>
        <w:t>ethodology</w:t>
      </w:r>
      <w:bookmarkEnd w:id="28"/>
      <w:r w:rsidRPr="000B1B94">
        <w:rPr>
          <w:rFonts w:asciiTheme="majorHAnsi" w:hAnsiTheme="majorHAnsi" w:cstheme="majorHAnsi"/>
        </w:rPr>
        <w:t xml:space="preserve"> </w:t>
      </w:r>
    </w:p>
    <w:p w14:paraId="79274F27" w14:textId="21A58E44" w:rsidR="005C67A5" w:rsidRPr="000B1B94" w:rsidRDefault="005C67A5" w:rsidP="005C67A5">
      <w:pPr>
        <w:jc w:val="both"/>
        <w:rPr>
          <w:rFonts w:asciiTheme="majorHAnsi" w:eastAsia="Times New Roman" w:hAnsiTheme="majorHAnsi" w:cstheme="majorHAnsi"/>
          <w:lang w:eastAsia="en-GB"/>
        </w:rPr>
      </w:pPr>
      <w:r w:rsidRPr="000B1B94">
        <w:rPr>
          <w:rFonts w:asciiTheme="majorHAnsi" w:eastAsia="Times New Roman" w:hAnsiTheme="majorHAnsi" w:cstheme="majorHAnsi"/>
          <w:lang w:eastAsia="en-GB"/>
        </w:rPr>
        <w:t xml:space="preserve">This mixed methods evaluation was carried out over a five-month period (November 2021 </w:t>
      </w:r>
      <w:r w:rsidR="00CC4ADD">
        <w:rPr>
          <w:rFonts w:asciiTheme="majorHAnsi" w:eastAsia="Times New Roman" w:hAnsiTheme="majorHAnsi" w:cstheme="majorHAnsi"/>
          <w:lang w:eastAsia="en-GB"/>
        </w:rPr>
        <w:t>to</w:t>
      </w:r>
      <w:r w:rsidRPr="000B1B94">
        <w:rPr>
          <w:rFonts w:asciiTheme="majorHAnsi" w:eastAsia="Times New Roman" w:hAnsiTheme="majorHAnsi" w:cstheme="majorHAnsi"/>
          <w:lang w:eastAsia="en-GB"/>
        </w:rPr>
        <w:t xml:space="preserve"> March 2022) by a research team from the University of Birmingham. </w:t>
      </w:r>
    </w:p>
    <w:p w14:paraId="74148479" w14:textId="77777777" w:rsidR="005C67A5" w:rsidRPr="000B1B94" w:rsidRDefault="005C67A5" w:rsidP="005C67A5">
      <w:pPr>
        <w:jc w:val="both"/>
        <w:rPr>
          <w:rFonts w:asciiTheme="majorHAnsi" w:eastAsia="Times New Roman" w:hAnsiTheme="majorHAnsi" w:cstheme="majorHAnsi"/>
          <w:sz w:val="18"/>
          <w:szCs w:val="18"/>
          <w:lang w:eastAsia="en-GB"/>
        </w:rPr>
      </w:pPr>
    </w:p>
    <w:p w14:paraId="48564FEC" w14:textId="373D7692" w:rsidR="00B85375" w:rsidRPr="000B1B94" w:rsidRDefault="00B85375" w:rsidP="00B85375">
      <w:pPr>
        <w:jc w:val="both"/>
        <w:rPr>
          <w:rFonts w:asciiTheme="majorHAnsi" w:eastAsia="Times New Roman" w:hAnsiTheme="majorHAnsi" w:cstheme="majorHAnsi"/>
          <w:lang w:eastAsia="en-GB"/>
        </w:rPr>
      </w:pPr>
      <w:r w:rsidRPr="000B1B94">
        <w:rPr>
          <w:rFonts w:asciiTheme="majorHAnsi" w:eastAsia="Times New Roman" w:hAnsiTheme="majorHAnsi" w:cstheme="majorHAnsi"/>
          <w:lang w:eastAsia="en-GB"/>
        </w:rPr>
        <w:t xml:space="preserve">Two online surveys were developed to evaluate the programme based on </w:t>
      </w:r>
      <w:r>
        <w:rPr>
          <w:rFonts w:asciiTheme="majorHAnsi" w:eastAsia="Times New Roman" w:hAnsiTheme="majorHAnsi" w:cstheme="majorHAnsi"/>
          <w:lang w:eastAsia="en-GB"/>
        </w:rPr>
        <w:t>an established</w:t>
      </w:r>
      <w:r w:rsidRPr="000B1B94">
        <w:rPr>
          <w:rFonts w:asciiTheme="majorHAnsi" w:eastAsia="Times New Roman" w:hAnsiTheme="majorHAnsi" w:cstheme="majorHAnsi"/>
          <w:lang w:eastAsia="en-GB"/>
        </w:rPr>
        <w:t xml:space="preserve"> </w:t>
      </w:r>
      <w:r>
        <w:rPr>
          <w:rFonts w:asciiTheme="majorHAnsi" w:eastAsia="Times New Roman" w:hAnsiTheme="majorHAnsi" w:cstheme="majorHAnsi"/>
          <w:lang w:eastAsia="en-GB"/>
        </w:rPr>
        <w:t xml:space="preserve">theoretical </w:t>
      </w:r>
      <w:r w:rsidRPr="000B1B94">
        <w:rPr>
          <w:rFonts w:asciiTheme="majorHAnsi" w:eastAsia="Times New Roman" w:hAnsiTheme="majorHAnsi" w:cstheme="majorHAnsi"/>
          <w:lang w:eastAsia="en-GB"/>
        </w:rPr>
        <w:t>approach</w:t>
      </w:r>
      <w:r>
        <w:rPr>
          <w:rFonts w:asciiTheme="majorHAnsi" w:eastAsia="Times New Roman" w:hAnsiTheme="majorHAnsi" w:cstheme="majorHAnsi"/>
          <w:lang w:eastAsia="en-GB"/>
        </w:rPr>
        <w:t xml:space="preserve"> (Kirkpatrick &amp; Kirkpatrick, 2006),</w:t>
      </w:r>
      <w:r w:rsidRPr="000B1B94">
        <w:rPr>
          <w:rFonts w:asciiTheme="majorHAnsi" w:eastAsia="Times New Roman" w:hAnsiTheme="majorHAnsi" w:cstheme="majorHAnsi"/>
          <w:lang w:eastAsia="en-GB"/>
        </w:rPr>
        <w:t xml:space="preserve"> </w:t>
      </w:r>
      <w:r>
        <w:rPr>
          <w:rFonts w:asciiTheme="majorHAnsi" w:eastAsia="Times New Roman" w:hAnsiTheme="majorHAnsi" w:cstheme="majorHAnsi"/>
          <w:lang w:eastAsia="en-GB"/>
        </w:rPr>
        <w:t xml:space="preserve">which has been </w:t>
      </w:r>
      <w:r w:rsidRPr="000B1B94">
        <w:rPr>
          <w:rFonts w:asciiTheme="majorHAnsi" w:eastAsia="Times New Roman" w:hAnsiTheme="majorHAnsi" w:cstheme="majorHAnsi"/>
          <w:lang w:eastAsia="en-GB"/>
        </w:rPr>
        <w:t xml:space="preserve">developed for assessing the impact of healthcare professional training (Moore et al., 2009). One was designed for </w:t>
      </w:r>
      <w:r w:rsidR="00CC4ADD" w:rsidRPr="00FD5115">
        <w:rPr>
          <w:rFonts w:asciiTheme="majorHAnsi" w:eastAsia="Times New Roman" w:hAnsiTheme="majorHAnsi" w:cstheme="majorHAnsi"/>
          <w:iCs/>
          <w:lang w:eastAsia="en-GB"/>
        </w:rPr>
        <w:t>l</w:t>
      </w:r>
      <w:r w:rsidRPr="00FD5115">
        <w:rPr>
          <w:rFonts w:asciiTheme="majorHAnsi" w:eastAsia="Times New Roman" w:hAnsiTheme="majorHAnsi" w:cstheme="majorHAnsi"/>
          <w:iCs/>
          <w:lang w:eastAsia="en-GB"/>
        </w:rPr>
        <w:t>earners</w:t>
      </w:r>
      <w:r w:rsidRPr="000B1B94">
        <w:rPr>
          <w:rFonts w:asciiTheme="majorHAnsi" w:eastAsia="Times New Roman" w:hAnsiTheme="majorHAnsi" w:cstheme="majorHAnsi"/>
          <w:lang w:eastAsia="en-GB"/>
        </w:rPr>
        <w:t xml:space="preserve"> </w:t>
      </w:r>
      <w:r w:rsidR="00CC4ADD">
        <w:rPr>
          <w:rFonts w:asciiTheme="majorHAnsi" w:eastAsia="Times New Roman" w:hAnsiTheme="majorHAnsi" w:cstheme="majorHAnsi"/>
          <w:lang w:eastAsia="en-GB"/>
        </w:rPr>
        <w:t>–</w:t>
      </w:r>
      <w:r w:rsidRPr="000B1B94">
        <w:rPr>
          <w:rFonts w:asciiTheme="majorHAnsi" w:eastAsia="Times New Roman" w:hAnsiTheme="majorHAnsi" w:cstheme="majorHAnsi"/>
          <w:lang w:eastAsia="en-GB"/>
        </w:rPr>
        <w:t xml:space="preserve"> individuals who had taken, or were currently taking, any element of the framework</w:t>
      </w:r>
      <w:r w:rsidR="00C95DA4">
        <w:rPr>
          <w:rFonts w:asciiTheme="majorHAnsi" w:eastAsia="Times New Roman" w:hAnsiTheme="majorHAnsi" w:cstheme="majorHAnsi"/>
          <w:lang w:eastAsia="en-GB"/>
        </w:rPr>
        <w:t xml:space="preserve"> </w:t>
      </w:r>
      <w:r w:rsidR="00CC4ADD">
        <w:rPr>
          <w:rFonts w:asciiTheme="majorHAnsi" w:eastAsia="Times New Roman" w:hAnsiTheme="majorHAnsi" w:cstheme="majorHAnsi"/>
          <w:lang w:eastAsia="en-GB"/>
        </w:rPr>
        <w:t>–</w:t>
      </w:r>
      <w:r w:rsidRPr="000B1B94">
        <w:rPr>
          <w:rFonts w:asciiTheme="majorHAnsi" w:eastAsia="Times New Roman" w:hAnsiTheme="majorHAnsi" w:cstheme="majorHAnsi"/>
          <w:lang w:eastAsia="en-GB"/>
        </w:rPr>
        <w:t xml:space="preserve"> whereas </w:t>
      </w:r>
      <w:r w:rsidR="00CC4ADD">
        <w:rPr>
          <w:rFonts w:asciiTheme="majorHAnsi" w:eastAsia="Times New Roman" w:hAnsiTheme="majorHAnsi" w:cstheme="majorHAnsi"/>
          <w:lang w:eastAsia="en-GB"/>
        </w:rPr>
        <w:t>the</w:t>
      </w:r>
      <w:r w:rsidRPr="000B1B94">
        <w:rPr>
          <w:rFonts w:asciiTheme="majorHAnsi" w:eastAsia="Times New Roman" w:hAnsiTheme="majorHAnsi" w:cstheme="majorHAnsi"/>
          <w:lang w:eastAsia="en-GB"/>
        </w:rPr>
        <w:t xml:space="preserve"> second was designed for NHS managers who approved their employees</w:t>
      </w:r>
      <w:r w:rsidR="00CC4ADD">
        <w:rPr>
          <w:rFonts w:asciiTheme="majorHAnsi" w:eastAsia="Times New Roman" w:hAnsiTheme="majorHAnsi" w:cstheme="majorHAnsi"/>
          <w:lang w:eastAsia="en-GB"/>
        </w:rPr>
        <w:t>’</w:t>
      </w:r>
      <w:r w:rsidRPr="000B1B94">
        <w:rPr>
          <w:rFonts w:asciiTheme="majorHAnsi" w:eastAsia="Times New Roman" w:hAnsiTheme="majorHAnsi" w:cstheme="majorHAnsi"/>
          <w:lang w:eastAsia="en-GB"/>
        </w:rPr>
        <w:t xml:space="preserve"> participation in the programme. This approval is a mandatory part of each learner’s application. </w:t>
      </w:r>
    </w:p>
    <w:p w14:paraId="5A70EF78" w14:textId="77777777" w:rsidR="005C67A5" w:rsidRPr="000B1B94" w:rsidRDefault="005C67A5" w:rsidP="005C67A5">
      <w:pPr>
        <w:jc w:val="both"/>
        <w:rPr>
          <w:rFonts w:asciiTheme="majorHAnsi" w:eastAsia="Times New Roman" w:hAnsiTheme="majorHAnsi" w:cstheme="majorHAnsi"/>
          <w:lang w:eastAsia="en-GB"/>
        </w:rPr>
      </w:pPr>
    </w:p>
    <w:p w14:paraId="7A24CB11" w14:textId="4D3DE28C" w:rsidR="00B85375" w:rsidRPr="000B1B94" w:rsidRDefault="00B85375" w:rsidP="00B85375">
      <w:pPr>
        <w:jc w:val="both"/>
        <w:rPr>
          <w:rFonts w:asciiTheme="majorHAnsi" w:eastAsia="Times New Roman" w:hAnsiTheme="majorHAnsi" w:cstheme="majorHAnsi"/>
          <w:lang w:eastAsia="en-GB"/>
        </w:rPr>
      </w:pPr>
      <w:r w:rsidRPr="0087044E">
        <w:rPr>
          <w:rFonts w:asciiTheme="majorHAnsi" w:eastAsia="Times New Roman" w:hAnsiTheme="majorHAnsi" w:cstheme="majorHAnsi"/>
          <w:lang w:eastAsia="en-GB"/>
        </w:rPr>
        <w:t>Recruitment for study participants was via targeted emails</w:t>
      </w:r>
      <w:r>
        <w:rPr>
          <w:rFonts w:asciiTheme="majorHAnsi" w:eastAsia="Times New Roman" w:hAnsiTheme="majorHAnsi" w:cstheme="majorHAnsi"/>
          <w:lang w:eastAsia="en-GB"/>
        </w:rPr>
        <w:t>,</w:t>
      </w:r>
      <w:r w:rsidRPr="0087044E">
        <w:rPr>
          <w:rFonts w:asciiTheme="majorHAnsi" w:eastAsia="Times New Roman" w:hAnsiTheme="majorHAnsi" w:cstheme="majorHAnsi"/>
          <w:lang w:eastAsia="en-GB"/>
        </w:rPr>
        <w:t xml:space="preserve"> where addresses were available, to all past and current learners and NHS line managers (</w:t>
      </w:r>
      <w:r w:rsidR="009A3C65">
        <w:rPr>
          <w:rFonts w:asciiTheme="majorHAnsi" w:eastAsia="Times New Roman" w:hAnsiTheme="majorHAnsi" w:cstheme="majorHAnsi"/>
          <w:lang w:eastAsia="en-GB"/>
        </w:rPr>
        <w:fldChar w:fldCharType="begin"/>
      </w:r>
      <w:r w:rsidR="009A3C65">
        <w:rPr>
          <w:rFonts w:asciiTheme="majorHAnsi" w:eastAsia="Times New Roman" w:hAnsiTheme="majorHAnsi" w:cstheme="majorHAnsi"/>
          <w:lang w:eastAsia="en-GB"/>
        </w:rPr>
        <w:instrText xml:space="preserve"> REF _Ref118281811 \h </w:instrText>
      </w:r>
      <w:r w:rsidR="009A3C65">
        <w:rPr>
          <w:rFonts w:asciiTheme="majorHAnsi" w:eastAsia="Times New Roman" w:hAnsiTheme="majorHAnsi" w:cstheme="majorHAnsi"/>
          <w:lang w:eastAsia="en-GB"/>
        </w:rPr>
      </w:r>
      <w:r w:rsidR="009A3C65">
        <w:rPr>
          <w:rFonts w:asciiTheme="majorHAnsi" w:eastAsia="Times New Roman" w:hAnsiTheme="majorHAnsi" w:cstheme="majorHAnsi"/>
          <w:lang w:eastAsia="en-GB"/>
        </w:rPr>
        <w:fldChar w:fldCharType="separate"/>
      </w:r>
      <w:r w:rsidR="009A3C65">
        <w:t xml:space="preserve">Figure </w:t>
      </w:r>
      <w:r w:rsidR="009A3C65">
        <w:rPr>
          <w:noProof/>
        </w:rPr>
        <w:t>6</w:t>
      </w:r>
      <w:r w:rsidR="009A3C65">
        <w:rPr>
          <w:rFonts w:asciiTheme="majorHAnsi" w:eastAsia="Times New Roman" w:hAnsiTheme="majorHAnsi" w:cstheme="majorHAnsi"/>
          <w:lang w:eastAsia="en-GB"/>
        </w:rPr>
        <w:fldChar w:fldCharType="end"/>
      </w:r>
      <w:r w:rsidR="00CC4ADD">
        <w:rPr>
          <w:rFonts w:asciiTheme="majorHAnsi" w:eastAsia="Times New Roman" w:hAnsiTheme="majorHAnsi" w:cstheme="majorHAnsi"/>
          <w:lang w:eastAsia="en-GB"/>
        </w:rPr>
        <w:t>: learners</w:t>
      </w:r>
      <w:r w:rsidR="00CC4ADD" w:rsidRPr="00CC4ADD">
        <w:rPr>
          <w:rFonts w:asciiTheme="majorHAnsi" w:eastAsia="Times New Roman" w:hAnsiTheme="majorHAnsi" w:cstheme="majorHAnsi"/>
          <w:i/>
          <w:lang w:eastAsia="en-GB"/>
        </w:rPr>
        <w:t xml:space="preserve"> </w:t>
      </w:r>
      <w:r w:rsidR="00CC4ADD" w:rsidRPr="0087044E">
        <w:rPr>
          <w:rFonts w:asciiTheme="majorHAnsi" w:eastAsia="Times New Roman" w:hAnsiTheme="majorHAnsi" w:cstheme="majorHAnsi"/>
          <w:i/>
          <w:lang w:eastAsia="en-GB"/>
        </w:rPr>
        <w:t>n=1</w:t>
      </w:r>
      <w:r w:rsidR="00CC4ADD">
        <w:rPr>
          <w:rFonts w:asciiTheme="majorHAnsi" w:eastAsia="Times New Roman" w:hAnsiTheme="majorHAnsi" w:cstheme="majorHAnsi"/>
          <w:i/>
          <w:lang w:eastAsia="en-GB"/>
        </w:rPr>
        <w:t>,</w:t>
      </w:r>
      <w:r w:rsidR="00CC4ADD" w:rsidRPr="0087044E">
        <w:rPr>
          <w:rFonts w:asciiTheme="majorHAnsi" w:eastAsia="Times New Roman" w:hAnsiTheme="majorHAnsi" w:cstheme="majorHAnsi"/>
          <w:i/>
          <w:lang w:eastAsia="en-GB"/>
        </w:rPr>
        <w:t>229;</w:t>
      </w:r>
      <w:r w:rsidR="00CC4ADD">
        <w:rPr>
          <w:rFonts w:asciiTheme="majorHAnsi" w:eastAsia="Times New Roman" w:hAnsiTheme="majorHAnsi" w:cstheme="majorHAnsi"/>
          <w:i/>
          <w:lang w:eastAsia="en-GB"/>
        </w:rPr>
        <w:t xml:space="preserve"> </w:t>
      </w:r>
      <w:r w:rsidR="00CC4ADD">
        <w:rPr>
          <w:rFonts w:asciiTheme="majorHAnsi" w:eastAsia="Times New Roman" w:hAnsiTheme="majorHAnsi" w:cstheme="majorHAnsi"/>
          <w:iCs/>
          <w:lang w:eastAsia="en-GB"/>
        </w:rPr>
        <w:t>m</w:t>
      </w:r>
      <w:r w:rsidR="00CC4ADD" w:rsidRPr="0087044E">
        <w:rPr>
          <w:rFonts w:asciiTheme="majorHAnsi" w:eastAsia="Times New Roman" w:hAnsiTheme="majorHAnsi" w:cstheme="majorHAnsi"/>
          <w:iCs/>
          <w:lang w:eastAsia="en-GB"/>
        </w:rPr>
        <w:t>anagers</w:t>
      </w:r>
      <w:r w:rsidR="00CC4ADD" w:rsidRPr="0087044E">
        <w:rPr>
          <w:rFonts w:asciiTheme="majorHAnsi" w:eastAsia="Times New Roman" w:hAnsiTheme="majorHAnsi" w:cstheme="majorHAnsi"/>
          <w:i/>
          <w:lang w:eastAsia="en-GB"/>
        </w:rPr>
        <w:t xml:space="preserve"> n=881</w:t>
      </w:r>
      <w:r w:rsidRPr="0087044E">
        <w:rPr>
          <w:rFonts w:asciiTheme="majorHAnsi" w:eastAsia="Times New Roman" w:hAnsiTheme="majorHAnsi" w:cstheme="majorHAnsi"/>
          <w:lang w:eastAsia="en-GB"/>
        </w:rPr>
        <w:t xml:space="preserve">). These emails requested that </w:t>
      </w:r>
      <w:r w:rsidR="00CC4ADD">
        <w:rPr>
          <w:rFonts w:asciiTheme="majorHAnsi" w:eastAsia="Times New Roman" w:hAnsiTheme="majorHAnsi" w:cstheme="majorHAnsi"/>
          <w:lang w:eastAsia="en-GB"/>
        </w:rPr>
        <w:t>recipients</w:t>
      </w:r>
      <w:r w:rsidR="00CC4ADD" w:rsidRPr="0087044E">
        <w:rPr>
          <w:rFonts w:asciiTheme="majorHAnsi" w:eastAsia="Times New Roman" w:hAnsiTheme="majorHAnsi" w:cstheme="majorHAnsi"/>
          <w:lang w:eastAsia="en-GB"/>
        </w:rPr>
        <w:t xml:space="preserve"> </w:t>
      </w:r>
      <w:r w:rsidRPr="0087044E">
        <w:rPr>
          <w:rFonts w:asciiTheme="majorHAnsi" w:eastAsia="Times New Roman" w:hAnsiTheme="majorHAnsi" w:cstheme="majorHAnsi"/>
          <w:lang w:eastAsia="en-GB"/>
        </w:rPr>
        <w:t>complete the appropriate online survey</w:t>
      </w:r>
      <w:r w:rsidRPr="000B1B94">
        <w:rPr>
          <w:rFonts w:asciiTheme="majorHAnsi" w:eastAsia="Times New Roman" w:hAnsiTheme="majorHAnsi" w:cstheme="majorHAnsi"/>
          <w:lang w:eastAsia="en-GB"/>
        </w:rPr>
        <w:t xml:space="preserve">. The surveys opened </w:t>
      </w:r>
      <w:r>
        <w:rPr>
          <w:rFonts w:asciiTheme="majorHAnsi" w:eastAsia="Times New Roman" w:hAnsiTheme="majorHAnsi" w:cstheme="majorHAnsi"/>
          <w:lang w:eastAsia="en-GB"/>
        </w:rPr>
        <w:t>o</w:t>
      </w:r>
      <w:r w:rsidRPr="000B1B94">
        <w:rPr>
          <w:rFonts w:asciiTheme="majorHAnsi" w:eastAsia="Times New Roman" w:hAnsiTheme="majorHAnsi" w:cstheme="majorHAnsi"/>
          <w:lang w:eastAsia="en-GB"/>
        </w:rPr>
        <w:t xml:space="preserve">n </w:t>
      </w:r>
      <w:r w:rsidR="00CC4ADD">
        <w:rPr>
          <w:rFonts w:asciiTheme="majorHAnsi" w:eastAsia="Times New Roman" w:hAnsiTheme="majorHAnsi" w:cstheme="majorHAnsi"/>
          <w:lang w:eastAsia="en-GB"/>
        </w:rPr>
        <w:t xml:space="preserve">25 </w:t>
      </w:r>
      <w:r w:rsidRPr="000B1B94">
        <w:rPr>
          <w:rFonts w:asciiTheme="majorHAnsi" w:eastAsia="Times New Roman" w:hAnsiTheme="majorHAnsi" w:cstheme="majorHAnsi"/>
          <w:lang w:eastAsia="en-GB"/>
        </w:rPr>
        <w:t>November</w:t>
      </w:r>
      <w:r>
        <w:rPr>
          <w:rFonts w:asciiTheme="majorHAnsi" w:eastAsia="Times New Roman" w:hAnsiTheme="majorHAnsi" w:cstheme="majorHAnsi"/>
          <w:lang w:eastAsia="en-GB"/>
        </w:rPr>
        <w:t xml:space="preserve"> </w:t>
      </w:r>
      <w:r w:rsidRPr="000B1B94">
        <w:rPr>
          <w:rFonts w:asciiTheme="majorHAnsi" w:eastAsia="Times New Roman" w:hAnsiTheme="majorHAnsi" w:cstheme="majorHAnsi"/>
          <w:lang w:eastAsia="en-GB"/>
        </w:rPr>
        <w:t xml:space="preserve">2021 and closed </w:t>
      </w:r>
      <w:r>
        <w:rPr>
          <w:rFonts w:asciiTheme="majorHAnsi" w:eastAsia="Times New Roman" w:hAnsiTheme="majorHAnsi" w:cstheme="majorHAnsi"/>
          <w:lang w:eastAsia="en-GB"/>
        </w:rPr>
        <w:t>on</w:t>
      </w:r>
      <w:r w:rsidRPr="000B1B94">
        <w:rPr>
          <w:rFonts w:asciiTheme="majorHAnsi" w:eastAsia="Times New Roman" w:hAnsiTheme="majorHAnsi" w:cstheme="majorHAnsi"/>
          <w:lang w:eastAsia="en-GB"/>
        </w:rPr>
        <w:t xml:space="preserve"> </w:t>
      </w:r>
      <w:r w:rsidR="00CC4ADD">
        <w:rPr>
          <w:rFonts w:asciiTheme="majorHAnsi" w:eastAsia="Times New Roman" w:hAnsiTheme="majorHAnsi" w:cstheme="majorHAnsi"/>
          <w:lang w:eastAsia="en-GB"/>
        </w:rPr>
        <w:t xml:space="preserve">4 </w:t>
      </w:r>
      <w:r w:rsidRPr="000B1B94">
        <w:rPr>
          <w:rFonts w:asciiTheme="majorHAnsi" w:eastAsia="Times New Roman" w:hAnsiTheme="majorHAnsi" w:cstheme="majorHAnsi"/>
          <w:lang w:eastAsia="en-GB"/>
        </w:rPr>
        <w:t xml:space="preserve">February 2022, with 212 </w:t>
      </w:r>
      <w:r w:rsidRPr="00CC4ADD">
        <w:rPr>
          <w:rFonts w:asciiTheme="majorHAnsi" w:eastAsia="Times New Roman" w:hAnsiTheme="majorHAnsi" w:cstheme="majorHAnsi"/>
          <w:lang w:eastAsia="en-GB"/>
        </w:rPr>
        <w:t>learners (</w:t>
      </w:r>
      <w:r w:rsidRPr="00FD5115">
        <w:rPr>
          <w:rFonts w:asciiTheme="majorHAnsi" w:eastAsia="Times New Roman" w:hAnsiTheme="majorHAnsi" w:cstheme="majorHAnsi"/>
          <w:lang w:eastAsia="en-GB"/>
        </w:rPr>
        <w:t>17.2% response rate</w:t>
      </w:r>
      <w:r w:rsidRPr="00CC4ADD">
        <w:rPr>
          <w:rFonts w:asciiTheme="majorHAnsi" w:eastAsia="Times New Roman" w:hAnsiTheme="majorHAnsi" w:cstheme="majorHAnsi"/>
          <w:lang w:eastAsia="en-GB"/>
        </w:rPr>
        <w:t>) and 55 managers (</w:t>
      </w:r>
      <w:r w:rsidRPr="00FD5115">
        <w:rPr>
          <w:rFonts w:asciiTheme="majorHAnsi" w:eastAsia="Times New Roman" w:hAnsiTheme="majorHAnsi" w:cstheme="majorHAnsi"/>
          <w:lang w:eastAsia="en-GB"/>
        </w:rPr>
        <w:t>6.2% response rate</w:t>
      </w:r>
      <w:r w:rsidRPr="00CC4ADD">
        <w:rPr>
          <w:rFonts w:asciiTheme="majorHAnsi" w:eastAsia="Times New Roman" w:hAnsiTheme="majorHAnsi" w:cstheme="majorHAnsi"/>
          <w:lang w:eastAsia="en-GB"/>
        </w:rPr>
        <w:t>) completing</w:t>
      </w:r>
      <w:r w:rsidRPr="000B1B94">
        <w:rPr>
          <w:rFonts w:asciiTheme="majorHAnsi" w:eastAsia="Times New Roman" w:hAnsiTheme="majorHAnsi" w:cstheme="majorHAnsi"/>
          <w:lang w:eastAsia="en-GB"/>
        </w:rPr>
        <w:t xml:space="preserve"> each survey (</w:t>
      </w:r>
      <w:r w:rsidR="00FB000A">
        <w:rPr>
          <w:rFonts w:asciiTheme="majorHAnsi" w:eastAsia="Times New Roman" w:hAnsiTheme="majorHAnsi" w:cstheme="majorHAnsi"/>
          <w:lang w:eastAsia="en-GB"/>
        </w:rPr>
        <w:fldChar w:fldCharType="begin"/>
      </w:r>
      <w:r w:rsidR="00FB000A">
        <w:rPr>
          <w:rFonts w:asciiTheme="majorHAnsi" w:eastAsia="Times New Roman" w:hAnsiTheme="majorHAnsi" w:cstheme="majorHAnsi"/>
          <w:lang w:eastAsia="en-GB"/>
        </w:rPr>
        <w:instrText xml:space="preserve"> REF _Ref118281811 \h </w:instrText>
      </w:r>
      <w:r w:rsidR="00FB000A">
        <w:rPr>
          <w:rFonts w:asciiTheme="majorHAnsi" w:eastAsia="Times New Roman" w:hAnsiTheme="majorHAnsi" w:cstheme="majorHAnsi"/>
          <w:lang w:eastAsia="en-GB"/>
        </w:rPr>
      </w:r>
      <w:r w:rsidR="00FB000A">
        <w:rPr>
          <w:rFonts w:asciiTheme="majorHAnsi" w:eastAsia="Times New Roman" w:hAnsiTheme="majorHAnsi" w:cstheme="majorHAnsi"/>
          <w:lang w:eastAsia="en-GB"/>
        </w:rPr>
        <w:fldChar w:fldCharType="separate"/>
      </w:r>
      <w:r w:rsidR="00FB000A">
        <w:t xml:space="preserve">Figure </w:t>
      </w:r>
      <w:r w:rsidR="00FB000A">
        <w:rPr>
          <w:noProof/>
        </w:rPr>
        <w:t>6</w:t>
      </w:r>
      <w:r w:rsidR="00FB000A">
        <w:rPr>
          <w:rFonts w:asciiTheme="majorHAnsi" w:eastAsia="Times New Roman" w:hAnsiTheme="majorHAnsi" w:cstheme="majorHAnsi"/>
          <w:lang w:eastAsia="en-GB"/>
        </w:rPr>
        <w:fldChar w:fldCharType="end"/>
      </w:r>
      <w:r w:rsidRPr="000B1B94">
        <w:rPr>
          <w:rFonts w:asciiTheme="majorHAnsi" w:eastAsia="Times New Roman" w:hAnsiTheme="majorHAnsi" w:cstheme="majorHAnsi"/>
          <w:lang w:eastAsia="en-GB"/>
        </w:rPr>
        <w:t xml:space="preserve">). Participants were also given </w:t>
      </w:r>
      <w:r w:rsidR="00CC4ADD">
        <w:rPr>
          <w:rFonts w:asciiTheme="majorHAnsi" w:eastAsia="Times New Roman" w:hAnsiTheme="majorHAnsi" w:cstheme="majorHAnsi"/>
          <w:lang w:eastAsia="en-GB"/>
        </w:rPr>
        <w:t>the</w:t>
      </w:r>
      <w:r w:rsidR="00CC4ADD" w:rsidRPr="000B1B94">
        <w:rPr>
          <w:rFonts w:asciiTheme="majorHAnsi" w:eastAsia="Times New Roman" w:hAnsiTheme="majorHAnsi" w:cstheme="majorHAnsi"/>
          <w:lang w:eastAsia="en-GB"/>
        </w:rPr>
        <w:t xml:space="preserve"> </w:t>
      </w:r>
      <w:r w:rsidRPr="000B1B94">
        <w:rPr>
          <w:rFonts w:asciiTheme="majorHAnsi" w:eastAsia="Times New Roman" w:hAnsiTheme="majorHAnsi" w:cstheme="majorHAnsi"/>
          <w:lang w:eastAsia="en-GB"/>
        </w:rPr>
        <w:t>opportunity to take part in an interview to provide feedback on their perception of the programme and its impact on their practice. Learners and managers who agreed to be interviewed were offered a £10 voucher for participating.</w:t>
      </w:r>
    </w:p>
    <w:p w14:paraId="3C52A467" w14:textId="77777777" w:rsidR="005C67A5" w:rsidRPr="000B1B94" w:rsidRDefault="005C67A5" w:rsidP="005C67A5">
      <w:pPr>
        <w:jc w:val="both"/>
        <w:rPr>
          <w:rFonts w:asciiTheme="majorHAnsi" w:eastAsia="Times New Roman" w:hAnsiTheme="majorHAnsi" w:cstheme="majorHAnsi"/>
          <w:lang w:eastAsia="en-GB"/>
        </w:rPr>
      </w:pPr>
    </w:p>
    <w:p w14:paraId="4979DC22" w14:textId="714EE05F" w:rsidR="005C67A5" w:rsidRPr="000B1B94" w:rsidRDefault="005C67A5" w:rsidP="005C67A5">
      <w:pPr>
        <w:jc w:val="both"/>
        <w:rPr>
          <w:rFonts w:asciiTheme="majorHAnsi" w:eastAsia="Times New Roman" w:hAnsiTheme="majorHAnsi" w:cstheme="majorHAnsi"/>
          <w:lang w:eastAsia="en-GB"/>
        </w:rPr>
      </w:pPr>
      <w:r w:rsidRPr="000B1B94">
        <w:rPr>
          <w:rFonts w:asciiTheme="majorHAnsi" w:eastAsia="Times New Roman" w:hAnsiTheme="majorHAnsi" w:cstheme="majorHAnsi"/>
          <w:lang w:eastAsia="en-GB"/>
        </w:rPr>
        <w:t xml:space="preserve">Programme teams at the seven higher education institutions who currently deliver the MGMF were contacted to establish </w:t>
      </w:r>
      <w:r w:rsidR="006D7D3D">
        <w:rPr>
          <w:rFonts w:asciiTheme="majorHAnsi" w:eastAsia="Times New Roman" w:hAnsiTheme="majorHAnsi" w:cstheme="majorHAnsi"/>
          <w:lang w:eastAsia="en-GB"/>
        </w:rPr>
        <w:t>whether</w:t>
      </w:r>
      <w:r w:rsidRPr="000B1B94">
        <w:rPr>
          <w:rFonts w:asciiTheme="majorHAnsi" w:eastAsia="Times New Roman" w:hAnsiTheme="majorHAnsi" w:cstheme="majorHAnsi"/>
          <w:lang w:eastAsia="en-GB"/>
        </w:rPr>
        <w:t xml:space="preserve"> they would be willing to provide feedback via focus groups. All current training providers participated in focus groups, as did one participant involved in programme management from a discontinued HEI.  </w:t>
      </w:r>
    </w:p>
    <w:p w14:paraId="62FEE096" w14:textId="77777777" w:rsidR="005C67A5" w:rsidRPr="000B1B94" w:rsidRDefault="005C67A5" w:rsidP="005C67A5">
      <w:pPr>
        <w:jc w:val="both"/>
        <w:rPr>
          <w:rFonts w:asciiTheme="majorHAnsi" w:eastAsia="Times New Roman" w:hAnsiTheme="majorHAnsi" w:cstheme="majorHAnsi"/>
          <w:lang w:eastAsia="en-GB"/>
        </w:rPr>
      </w:pPr>
    </w:p>
    <w:p w14:paraId="66FACB55" w14:textId="0C5B36F9" w:rsidR="005C67A5" w:rsidRPr="0021295E" w:rsidRDefault="005C67A5" w:rsidP="005C67A5">
      <w:pPr>
        <w:jc w:val="both"/>
        <w:rPr>
          <w:rFonts w:asciiTheme="majorHAnsi" w:eastAsia="Times New Roman" w:hAnsiTheme="majorHAnsi" w:cstheme="majorHAnsi"/>
          <w:lang w:eastAsia="en-GB"/>
        </w:rPr>
      </w:pPr>
      <w:r w:rsidRPr="0021295E">
        <w:rPr>
          <w:rFonts w:asciiTheme="majorHAnsi" w:eastAsia="Times New Roman" w:hAnsiTheme="majorHAnsi" w:cstheme="majorHAnsi"/>
          <w:lang w:eastAsia="en-GB"/>
        </w:rPr>
        <w:t xml:space="preserve">Interviews and focus groups were </w:t>
      </w:r>
      <w:r w:rsidR="007629C1" w:rsidRPr="0021295E">
        <w:rPr>
          <w:rFonts w:asciiTheme="majorHAnsi" w:eastAsia="Times New Roman" w:hAnsiTheme="majorHAnsi" w:cstheme="majorHAnsi"/>
          <w:lang w:eastAsia="en-GB"/>
        </w:rPr>
        <w:t xml:space="preserve">completed by </w:t>
      </w:r>
      <w:r w:rsidRPr="0021295E">
        <w:rPr>
          <w:rFonts w:asciiTheme="majorHAnsi" w:eastAsia="Times New Roman" w:hAnsiTheme="majorHAnsi" w:cstheme="majorHAnsi"/>
          <w:lang w:eastAsia="en-GB"/>
        </w:rPr>
        <w:t>March 2022 with learners (28 interviews), NHS managers (</w:t>
      </w:r>
      <w:r w:rsidR="006D7D3D">
        <w:rPr>
          <w:rFonts w:asciiTheme="majorHAnsi" w:eastAsia="Times New Roman" w:hAnsiTheme="majorHAnsi" w:cstheme="majorHAnsi"/>
          <w:lang w:eastAsia="en-GB"/>
        </w:rPr>
        <w:t>three</w:t>
      </w:r>
      <w:r w:rsidRPr="0021295E">
        <w:rPr>
          <w:rFonts w:asciiTheme="majorHAnsi" w:eastAsia="Times New Roman" w:hAnsiTheme="majorHAnsi" w:cstheme="majorHAnsi"/>
          <w:lang w:eastAsia="en-GB"/>
        </w:rPr>
        <w:t xml:space="preserve"> interviews) and members of the programme management teams at HEIs (</w:t>
      </w:r>
      <w:r w:rsidR="006D7D3D">
        <w:rPr>
          <w:rFonts w:asciiTheme="majorHAnsi" w:eastAsia="Times New Roman" w:hAnsiTheme="majorHAnsi" w:cstheme="majorHAnsi"/>
          <w:lang w:eastAsia="en-GB"/>
        </w:rPr>
        <w:t>eight</w:t>
      </w:r>
      <w:r w:rsidRPr="0021295E">
        <w:rPr>
          <w:rFonts w:asciiTheme="majorHAnsi" w:eastAsia="Times New Roman" w:hAnsiTheme="majorHAnsi" w:cstheme="majorHAnsi"/>
          <w:lang w:eastAsia="en-GB"/>
        </w:rPr>
        <w:t xml:space="preserve"> </w:t>
      </w:r>
      <w:r w:rsidRPr="0021295E">
        <w:rPr>
          <w:rFonts w:asciiTheme="majorHAnsi" w:eastAsia="Times New Roman" w:hAnsiTheme="majorHAnsi" w:cstheme="majorHAnsi"/>
          <w:lang w:eastAsia="en-GB"/>
        </w:rPr>
        <w:lastRenderedPageBreak/>
        <w:t>HEIs, 17 individuals).</w:t>
      </w:r>
      <w:r w:rsidR="006D48A7" w:rsidRPr="0021295E">
        <w:rPr>
          <w:rFonts w:asciiTheme="majorHAnsi" w:eastAsia="Times New Roman" w:hAnsiTheme="majorHAnsi" w:cstheme="majorHAnsi"/>
          <w:lang w:eastAsia="en-GB"/>
        </w:rPr>
        <w:t xml:space="preserve"> </w:t>
      </w:r>
      <w:r w:rsidRPr="0021295E">
        <w:rPr>
          <w:rFonts w:asciiTheme="majorHAnsi" w:eastAsia="Times New Roman" w:hAnsiTheme="majorHAnsi" w:cstheme="majorHAnsi"/>
          <w:lang w:eastAsia="en-GB"/>
        </w:rPr>
        <w:t xml:space="preserve">Transcripts from interviews and focus groups were analysed via </w:t>
      </w:r>
      <w:r w:rsidR="00907C2F" w:rsidRPr="0021295E">
        <w:rPr>
          <w:rFonts w:asciiTheme="majorHAnsi" w:eastAsia="Times New Roman" w:hAnsiTheme="majorHAnsi" w:cstheme="majorHAnsi"/>
          <w:lang w:eastAsia="en-GB"/>
        </w:rPr>
        <w:t>NV</w:t>
      </w:r>
      <w:r w:rsidRPr="0021295E">
        <w:rPr>
          <w:rFonts w:asciiTheme="majorHAnsi" w:eastAsia="Times New Roman" w:hAnsiTheme="majorHAnsi" w:cstheme="majorHAnsi"/>
          <w:lang w:eastAsia="en-GB"/>
        </w:rPr>
        <w:t>ivo for emergent themes</w:t>
      </w:r>
      <w:r w:rsidR="0021295E" w:rsidRPr="0021295E">
        <w:rPr>
          <w:rFonts w:asciiTheme="majorHAnsi" w:eastAsia="Times New Roman" w:hAnsiTheme="majorHAnsi" w:cstheme="majorHAnsi"/>
          <w:lang w:eastAsia="en-GB"/>
        </w:rPr>
        <w:t xml:space="preserve"> (</w:t>
      </w:r>
      <w:r w:rsidR="0021295E" w:rsidRPr="0021295E">
        <w:rPr>
          <w:rStyle w:val="hlfld-contribauthor"/>
          <w:rFonts w:cs="Arial"/>
          <w:color w:val="333333"/>
          <w:shd w:val="clear" w:color="auto" w:fill="FFFFFF"/>
        </w:rPr>
        <w:t>Braun </w:t>
      </w:r>
      <w:r w:rsidR="0021295E" w:rsidRPr="0021295E">
        <w:rPr>
          <w:rStyle w:val="nlmgiven-names"/>
          <w:rFonts w:cs="Arial"/>
          <w:color w:val="333333"/>
          <w:shd w:val="clear" w:color="auto" w:fill="FFFFFF"/>
        </w:rPr>
        <w:t xml:space="preserve">&amp; </w:t>
      </w:r>
      <w:r w:rsidR="0021295E" w:rsidRPr="0021295E">
        <w:rPr>
          <w:rStyle w:val="hlfld-contribauthor"/>
          <w:rFonts w:cs="Arial"/>
          <w:color w:val="333333"/>
          <w:shd w:val="clear" w:color="auto" w:fill="FFFFFF"/>
        </w:rPr>
        <w:t xml:space="preserve">Clarke, </w:t>
      </w:r>
      <w:r w:rsidR="0021295E" w:rsidRPr="0021295E">
        <w:rPr>
          <w:rStyle w:val="nlmyear"/>
          <w:rFonts w:cs="Arial"/>
          <w:color w:val="333333"/>
          <w:shd w:val="clear" w:color="auto" w:fill="FFFFFF"/>
        </w:rPr>
        <w:t>2006).</w:t>
      </w:r>
    </w:p>
    <w:p w14:paraId="3E576AD9" w14:textId="77777777" w:rsidR="005C67A5" w:rsidRPr="000B1B94" w:rsidRDefault="005C67A5" w:rsidP="005C67A5">
      <w:pPr>
        <w:jc w:val="both"/>
        <w:rPr>
          <w:rFonts w:asciiTheme="majorHAnsi" w:eastAsia="Times New Roman" w:hAnsiTheme="majorHAnsi" w:cstheme="majorHAnsi"/>
          <w:lang w:eastAsia="en-GB"/>
        </w:rPr>
      </w:pPr>
    </w:p>
    <w:p w14:paraId="48885782" w14:textId="4FEB9D4B" w:rsidR="005C67A5" w:rsidRDefault="005C67A5" w:rsidP="006D7EE8">
      <w:pPr>
        <w:jc w:val="both"/>
        <w:rPr>
          <w:rFonts w:asciiTheme="majorHAnsi" w:eastAsia="Times New Roman" w:hAnsiTheme="majorHAnsi" w:cstheme="majorHAnsi"/>
          <w:lang w:eastAsia="en-GB"/>
        </w:rPr>
      </w:pPr>
      <w:r w:rsidRPr="000B1B94">
        <w:rPr>
          <w:rFonts w:asciiTheme="majorHAnsi" w:eastAsia="Times New Roman" w:hAnsiTheme="majorHAnsi" w:cstheme="majorHAnsi"/>
          <w:lang w:eastAsia="en-GB"/>
        </w:rPr>
        <w:t>The study received ethical approval from the University of Birmingham (STEM) Ethics Committee</w:t>
      </w:r>
      <w:r w:rsidR="00813847">
        <w:rPr>
          <w:rFonts w:asciiTheme="majorHAnsi" w:eastAsia="Times New Roman" w:hAnsiTheme="majorHAnsi" w:cstheme="majorHAnsi"/>
          <w:lang w:eastAsia="en-GB"/>
        </w:rPr>
        <w:t xml:space="preserve"> </w:t>
      </w:r>
      <w:r w:rsidR="00813847" w:rsidRPr="00810070">
        <w:t>(Ref. ERN_21-1180)</w:t>
      </w:r>
      <w:r w:rsidR="00813847">
        <w:t>.</w:t>
      </w:r>
      <w:r w:rsidR="00813847">
        <w:rPr>
          <w:rFonts w:asciiTheme="majorHAnsi" w:eastAsia="Times New Roman" w:hAnsiTheme="majorHAnsi" w:cstheme="majorHAnsi"/>
          <w:lang w:eastAsia="en-GB"/>
        </w:rPr>
        <w:t xml:space="preserve"> </w:t>
      </w:r>
      <w:r w:rsidRPr="000B1B94">
        <w:rPr>
          <w:rFonts w:asciiTheme="majorHAnsi" w:eastAsia="Times New Roman" w:hAnsiTheme="majorHAnsi" w:cstheme="majorHAnsi"/>
          <w:lang w:eastAsia="en-GB"/>
        </w:rPr>
        <w:t xml:space="preserve"> </w:t>
      </w:r>
    </w:p>
    <w:p w14:paraId="4F3E2C07" w14:textId="77777777" w:rsidR="005505EF" w:rsidRDefault="005505EF">
      <w:pPr>
        <w:rPr>
          <w:rFonts w:eastAsiaTheme="majorEastAsia" w:cs="Arial"/>
          <w:b/>
          <w:bCs/>
          <w:color w:val="AE2473" w:themeColor="accent5"/>
          <w:sz w:val="40"/>
          <w:szCs w:val="40"/>
          <w:lang w:eastAsia="en-GB"/>
        </w:rPr>
      </w:pPr>
      <w:r>
        <w:rPr>
          <w:lang w:eastAsia="en-GB"/>
        </w:rPr>
        <w:br w:type="page"/>
      </w:r>
    </w:p>
    <w:p w14:paraId="158C7AD9" w14:textId="4DBC6366" w:rsidR="00786E3F" w:rsidRPr="006D14A8" w:rsidRDefault="00BA023F" w:rsidP="006D14A8">
      <w:pPr>
        <w:pStyle w:val="Heading1"/>
        <w:rPr>
          <w:lang w:eastAsia="en-GB"/>
        </w:rPr>
      </w:pPr>
      <w:bookmarkStart w:id="29" w:name="_Toc120083951"/>
      <w:r>
        <w:rPr>
          <w:lang w:eastAsia="en-GB"/>
        </w:rPr>
        <w:lastRenderedPageBreak/>
        <w:t>Results</w:t>
      </w:r>
      <w:bookmarkEnd w:id="29"/>
    </w:p>
    <w:p w14:paraId="39FB305B" w14:textId="7A8A08DA" w:rsidR="004B35A7" w:rsidRPr="000B1B94" w:rsidRDefault="004B35A7" w:rsidP="00786E3F">
      <w:pPr>
        <w:pStyle w:val="Heading2"/>
      </w:pPr>
      <w:bookmarkStart w:id="30" w:name="_Results_(I):_Study"/>
      <w:bookmarkStart w:id="31" w:name="_Toc120083952"/>
      <w:bookmarkEnd w:id="30"/>
      <w:r w:rsidRPr="000B1B94">
        <w:t xml:space="preserve">Results (I): </w:t>
      </w:r>
      <w:bookmarkStart w:id="32" w:name="_Hlk107411218"/>
      <w:r w:rsidRPr="000B1B94">
        <w:t xml:space="preserve">Study </w:t>
      </w:r>
      <w:r w:rsidR="001E42DF" w:rsidRPr="000B1B94">
        <w:t>r</w:t>
      </w:r>
      <w:r w:rsidRPr="000B1B94">
        <w:t>esponse</w:t>
      </w:r>
      <w:bookmarkEnd w:id="31"/>
      <w:bookmarkEnd w:id="32"/>
    </w:p>
    <w:p w14:paraId="19591108" w14:textId="24F47BD0" w:rsidR="004B35A7" w:rsidRPr="000B1B94" w:rsidRDefault="00B85375" w:rsidP="005C67A5">
      <w:pPr>
        <w:jc w:val="both"/>
        <w:rPr>
          <w:rFonts w:asciiTheme="majorHAnsi" w:hAnsiTheme="majorHAnsi" w:cstheme="majorHAnsi"/>
          <w:noProof/>
        </w:rPr>
      </w:pPr>
      <w:r w:rsidRPr="000B1B94">
        <w:rPr>
          <w:rFonts w:asciiTheme="majorHAnsi" w:hAnsiTheme="majorHAnsi" w:cstheme="majorHAnsi"/>
        </w:rPr>
        <w:t>Responses to online surveys and recruitment to interviews were encouraging given the Covid-19 pandemic at the time of the study. Responses to the survey</w:t>
      </w:r>
      <w:r>
        <w:rPr>
          <w:rFonts w:asciiTheme="majorHAnsi" w:hAnsiTheme="majorHAnsi" w:cstheme="majorHAnsi"/>
        </w:rPr>
        <w:t>s</w:t>
      </w:r>
      <w:r w:rsidRPr="000B1B94">
        <w:rPr>
          <w:rFonts w:asciiTheme="majorHAnsi" w:hAnsiTheme="majorHAnsi" w:cstheme="majorHAnsi"/>
        </w:rPr>
        <w:t>, at approximately 17%</w:t>
      </w:r>
      <w:r>
        <w:rPr>
          <w:rFonts w:asciiTheme="majorHAnsi" w:hAnsiTheme="majorHAnsi" w:cstheme="majorHAnsi"/>
        </w:rPr>
        <w:t xml:space="preserve"> </w:t>
      </w:r>
      <w:r w:rsidR="0057091E">
        <w:rPr>
          <w:rFonts w:asciiTheme="majorHAnsi" w:hAnsiTheme="majorHAnsi" w:cstheme="majorHAnsi"/>
        </w:rPr>
        <w:t xml:space="preserve">of the potential recruits </w:t>
      </w:r>
      <w:r>
        <w:rPr>
          <w:rFonts w:asciiTheme="majorHAnsi" w:hAnsiTheme="majorHAnsi" w:cstheme="majorHAnsi"/>
        </w:rPr>
        <w:t>for learners</w:t>
      </w:r>
      <w:r w:rsidRPr="000B1B94">
        <w:rPr>
          <w:rFonts w:asciiTheme="majorHAnsi" w:hAnsiTheme="majorHAnsi" w:cstheme="majorHAnsi"/>
        </w:rPr>
        <w:t xml:space="preserve"> and 6%</w:t>
      </w:r>
      <w:r>
        <w:rPr>
          <w:rFonts w:asciiTheme="majorHAnsi" w:hAnsiTheme="majorHAnsi" w:cstheme="majorHAnsi"/>
        </w:rPr>
        <w:t xml:space="preserve"> for managers</w:t>
      </w:r>
      <w:r w:rsidRPr="000B1B94">
        <w:rPr>
          <w:rFonts w:asciiTheme="majorHAnsi" w:hAnsiTheme="majorHAnsi" w:cstheme="majorHAnsi"/>
        </w:rPr>
        <w:t xml:space="preserve"> (</w:t>
      </w:r>
      <w:r w:rsidR="00C0315A">
        <w:rPr>
          <w:rFonts w:asciiTheme="majorHAnsi" w:hAnsiTheme="majorHAnsi" w:cstheme="majorHAnsi"/>
        </w:rPr>
        <w:fldChar w:fldCharType="begin"/>
      </w:r>
      <w:r w:rsidR="00C0315A">
        <w:rPr>
          <w:rFonts w:asciiTheme="majorHAnsi" w:hAnsiTheme="majorHAnsi" w:cstheme="majorHAnsi"/>
        </w:rPr>
        <w:instrText xml:space="preserve"> REF _Ref118281811 \h </w:instrText>
      </w:r>
      <w:r w:rsidR="00C0315A">
        <w:rPr>
          <w:rFonts w:asciiTheme="majorHAnsi" w:hAnsiTheme="majorHAnsi" w:cstheme="majorHAnsi"/>
        </w:rPr>
      </w:r>
      <w:r w:rsidR="00C0315A">
        <w:rPr>
          <w:rFonts w:asciiTheme="majorHAnsi" w:hAnsiTheme="majorHAnsi" w:cstheme="majorHAnsi"/>
        </w:rPr>
        <w:fldChar w:fldCharType="separate"/>
      </w:r>
      <w:r w:rsidR="00C0315A">
        <w:t xml:space="preserve">Figure </w:t>
      </w:r>
      <w:r w:rsidR="00C0315A">
        <w:rPr>
          <w:noProof/>
        </w:rPr>
        <w:t>6</w:t>
      </w:r>
      <w:r w:rsidR="00C0315A">
        <w:rPr>
          <w:rFonts w:asciiTheme="majorHAnsi" w:hAnsiTheme="majorHAnsi" w:cstheme="majorHAnsi"/>
        </w:rPr>
        <w:fldChar w:fldCharType="end"/>
      </w:r>
      <w:r w:rsidRPr="000B1B94">
        <w:rPr>
          <w:rFonts w:asciiTheme="majorHAnsi" w:hAnsiTheme="majorHAnsi" w:cstheme="majorHAnsi"/>
        </w:rPr>
        <w:t xml:space="preserve">) is in line with comparable large-scale online surveys of NHS healthcare professionals (for example, ~8% Jones et al., 2017; </w:t>
      </w:r>
      <w:r>
        <w:rPr>
          <w:rFonts w:asciiTheme="minorHAnsi" w:eastAsia="Calibri" w:hAnsiTheme="minorHAnsi" w:cstheme="minorHAnsi"/>
        </w:rPr>
        <w:t xml:space="preserve">approximately </w:t>
      </w:r>
      <w:r w:rsidRPr="000B1B94">
        <w:rPr>
          <w:rFonts w:asciiTheme="majorHAnsi" w:hAnsiTheme="majorHAnsi" w:cstheme="majorHAnsi"/>
        </w:rPr>
        <w:t>14% Bailey et al., 2020).</w:t>
      </w:r>
      <w:r w:rsidR="0057091E">
        <w:rPr>
          <w:rFonts w:asciiTheme="majorHAnsi" w:hAnsiTheme="majorHAnsi" w:cstheme="majorHAnsi"/>
        </w:rPr>
        <w:t xml:space="preserve"> </w:t>
      </w:r>
      <w:r w:rsidRPr="000B1B94">
        <w:rPr>
          <w:rFonts w:asciiTheme="majorHAnsi" w:hAnsiTheme="majorHAnsi" w:cstheme="majorHAnsi"/>
        </w:rPr>
        <w:t xml:space="preserve">Survey respondents were broadly representative of funded learners in terms of their professional </w:t>
      </w:r>
      <w:r w:rsidRPr="000B1B94">
        <w:rPr>
          <w:rFonts w:asciiTheme="majorHAnsi" w:eastAsiaTheme="majorEastAsia" w:hAnsiTheme="majorHAnsi" w:cstheme="majorHAnsi"/>
        </w:rPr>
        <w:t>background (</w:t>
      </w:r>
      <w:r w:rsidR="00BF4C80">
        <w:rPr>
          <w:rFonts w:asciiTheme="majorHAnsi" w:eastAsiaTheme="majorEastAsia" w:hAnsiTheme="majorHAnsi" w:cstheme="majorHAnsi"/>
        </w:rPr>
        <w:fldChar w:fldCharType="begin"/>
      </w:r>
      <w:r w:rsidR="00BF4C80">
        <w:rPr>
          <w:rFonts w:asciiTheme="majorHAnsi" w:eastAsiaTheme="majorEastAsia" w:hAnsiTheme="majorHAnsi" w:cstheme="majorHAnsi"/>
        </w:rPr>
        <w:instrText xml:space="preserve"> REF _Ref118441735 \h </w:instrText>
      </w:r>
      <w:r w:rsidR="00BF4C80">
        <w:rPr>
          <w:rFonts w:asciiTheme="majorHAnsi" w:eastAsiaTheme="majorEastAsia" w:hAnsiTheme="majorHAnsi" w:cstheme="majorHAnsi"/>
        </w:rPr>
      </w:r>
      <w:r w:rsidR="00BF4C80">
        <w:rPr>
          <w:rFonts w:asciiTheme="majorHAnsi" w:eastAsiaTheme="majorEastAsia" w:hAnsiTheme="majorHAnsi" w:cstheme="majorHAnsi"/>
        </w:rPr>
        <w:fldChar w:fldCharType="separate"/>
      </w:r>
      <w:r w:rsidR="00BF4C80">
        <w:t xml:space="preserve">Appendix </w:t>
      </w:r>
      <w:r w:rsidR="00BF4C80">
        <w:rPr>
          <w:noProof/>
        </w:rPr>
        <w:t>A</w:t>
      </w:r>
      <w:r w:rsidR="00BF4C80">
        <w:rPr>
          <w:rFonts w:asciiTheme="majorHAnsi" w:eastAsiaTheme="majorEastAsia" w:hAnsiTheme="majorHAnsi" w:cstheme="majorHAnsi"/>
        </w:rPr>
        <w:fldChar w:fldCharType="end"/>
      </w:r>
      <w:r w:rsidRPr="000B1B94">
        <w:rPr>
          <w:rFonts w:asciiTheme="majorHAnsi" w:eastAsiaTheme="majorEastAsia" w:hAnsiTheme="majorHAnsi" w:cstheme="majorHAnsi"/>
        </w:rPr>
        <w:t>) and the HEI they attended (</w:t>
      </w:r>
      <w:r w:rsidR="00BF4C80">
        <w:rPr>
          <w:rFonts w:asciiTheme="majorHAnsi" w:eastAsiaTheme="majorEastAsia" w:hAnsiTheme="majorHAnsi" w:cstheme="majorHAnsi"/>
          <w:bCs/>
        </w:rPr>
        <w:fldChar w:fldCharType="begin"/>
      </w:r>
      <w:r w:rsidR="00BF4C80">
        <w:rPr>
          <w:rFonts w:asciiTheme="majorHAnsi" w:eastAsiaTheme="majorEastAsia" w:hAnsiTheme="majorHAnsi" w:cstheme="majorHAnsi"/>
        </w:rPr>
        <w:instrText xml:space="preserve"> REF _Ref118441747 \h </w:instrText>
      </w:r>
      <w:r w:rsidR="00BF4C80">
        <w:rPr>
          <w:rFonts w:asciiTheme="majorHAnsi" w:eastAsiaTheme="majorEastAsia" w:hAnsiTheme="majorHAnsi" w:cstheme="majorHAnsi"/>
          <w:bCs/>
        </w:rPr>
      </w:r>
      <w:r w:rsidR="00BF4C80">
        <w:rPr>
          <w:rFonts w:asciiTheme="majorHAnsi" w:eastAsiaTheme="majorEastAsia" w:hAnsiTheme="majorHAnsi" w:cstheme="majorHAnsi"/>
          <w:bCs/>
        </w:rPr>
        <w:fldChar w:fldCharType="separate"/>
      </w:r>
      <w:r w:rsidR="00BF4C80">
        <w:t xml:space="preserve">Appendix </w:t>
      </w:r>
      <w:r w:rsidR="00BF4C80">
        <w:rPr>
          <w:noProof/>
        </w:rPr>
        <w:t>B</w:t>
      </w:r>
      <w:r w:rsidR="00BF4C80">
        <w:rPr>
          <w:rFonts w:asciiTheme="majorHAnsi" w:eastAsiaTheme="majorEastAsia" w:hAnsiTheme="majorHAnsi" w:cstheme="majorHAnsi"/>
          <w:bCs/>
        </w:rPr>
        <w:fldChar w:fldCharType="end"/>
      </w:r>
      <w:r w:rsidRPr="000B1B94">
        <w:rPr>
          <w:rFonts w:asciiTheme="majorHAnsi" w:eastAsiaTheme="majorEastAsia" w:hAnsiTheme="majorHAnsi" w:cstheme="majorHAnsi"/>
        </w:rPr>
        <w:t xml:space="preserve">). We recruited 48 individuals from across the three groups </w:t>
      </w:r>
      <w:r w:rsidRPr="000B1B94">
        <w:rPr>
          <w:rFonts w:asciiTheme="majorHAnsi" w:hAnsiTheme="majorHAnsi" w:cstheme="majorHAnsi"/>
        </w:rPr>
        <w:t xml:space="preserve">to interviews or focus groups, </w:t>
      </w:r>
      <w:r w:rsidR="0057091E">
        <w:rPr>
          <w:rFonts w:asciiTheme="majorHAnsi" w:hAnsiTheme="majorHAnsi" w:cstheme="majorHAnsi"/>
        </w:rPr>
        <w:t>which</w:t>
      </w:r>
      <w:r w:rsidR="0057091E" w:rsidRPr="000B1B94">
        <w:rPr>
          <w:rFonts w:asciiTheme="majorHAnsi" w:hAnsiTheme="majorHAnsi" w:cstheme="majorHAnsi"/>
        </w:rPr>
        <w:t xml:space="preserve"> </w:t>
      </w:r>
      <w:r w:rsidRPr="000B1B94">
        <w:rPr>
          <w:rFonts w:asciiTheme="majorHAnsi" w:hAnsiTheme="majorHAnsi" w:cstheme="majorHAnsi"/>
        </w:rPr>
        <w:t xml:space="preserve">allowed us to achieve saturation in thematic analysis. </w:t>
      </w:r>
    </w:p>
    <w:p w14:paraId="472258F0" w14:textId="397619EB" w:rsidR="00F37FB0" w:rsidRDefault="00DB51FC" w:rsidP="00F37FB0">
      <w:pPr>
        <w:keepNext/>
        <w:jc w:val="both"/>
      </w:pPr>
      <w:r>
        <w:rPr>
          <w:rFonts w:asciiTheme="majorHAnsi" w:hAnsiTheme="majorHAnsi" w:cstheme="majorHAnsi"/>
          <w:noProof/>
        </w:rPr>
        <w:drawing>
          <wp:inline distT="0" distB="0" distL="0" distR="0" wp14:anchorId="7FD38F42" wp14:editId="25B19E94">
            <wp:extent cx="6419850" cy="2533074"/>
            <wp:effectExtent l="0" t="0" r="0" b="635"/>
            <wp:docPr id="707446854" name="Picture 707446854" descr="A diagram showing an overview of participant numbers at each stage of data collection. The diagram is made up of nine boxes, three rows by three columns. The columns are headed Learners, NHS Managers and HEIs; the rows are headed 'Number of initial emails sent', 'Completed surveys' and 'Completed interviews'. &#10;The chart shows that 1,229 initial emails were sent to all funded learners, of which 212 completed surveys (a 17.2% response rate) and 28 completed interviews. 881 initial emails were sent to NHS managers, of which 55 completed surveys (a 6.2% response rate) and three completed interviews. HEIs were not sent a survey, but eight HEIs (made up of 17 individuals) completed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6854" name="Picture 707446854" descr="A diagram showing an overview of participant numbers at each stage of data collection. The diagram is made up of nine boxes, three rows by three columns. The columns are headed Learners, NHS Managers and HEIs; the rows are headed 'Number of initial emails sent', 'Completed surveys' and 'Completed interviews'. &#10;The chart shows that 1,229 initial emails were sent to all funded learners, of which 212 completed surveys (a 17.2% response rate) and 28 completed interviews. 881 initial emails were sent to NHS managers, of which 55 completed surveys (a 6.2% response rate) and three completed interviews. HEIs were not sent a survey, but eight HEIs (made up of 17 individuals) completed intervi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7634" cy="2540091"/>
                    </a:xfrm>
                    <a:prstGeom prst="rect">
                      <a:avLst/>
                    </a:prstGeom>
                    <a:noFill/>
                  </pic:spPr>
                </pic:pic>
              </a:graphicData>
            </a:graphic>
          </wp:inline>
        </w:drawing>
      </w:r>
    </w:p>
    <w:p w14:paraId="02CD0F83" w14:textId="77777777" w:rsidR="008A54BE" w:rsidRDefault="008A54BE" w:rsidP="00F37FB0">
      <w:pPr>
        <w:keepNext/>
        <w:jc w:val="both"/>
      </w:pPr>
    </w:p>
    <w:p w14:paraId="0FCD301C" w14:textId="7960026F" w:rsidR="00946AD3" w:rsidRDefault="00F37FB0" w:rsidP="00BC43A0">
      <w:pPr>
        <w:pStyle w:val="Caption"/>
        <w:jc w:val="both"/>
        <w:rPr>
          <w:rFonts w:asciiTheme="majorHAnsi" w:hAnsiTheme="majorHAnsi" w:cstheme="majorHAnsi"/>
          <w:noProof/>
        </w:rPr>
      </w:pPr>
      <w:bookmarkStart w:id="33" w:name="_Ref118281811"/>
      <w:r w:rsidRPr="00231A41">
        <w:rPr>
          <w:b/>
          <w:bCs/>
        </w:rPr>
        <w:t xml:space="preserve">Figure </w:t>
      </w:r>
      <w:r w:rsidR="003C7175" w:rsidRPr="00231A41">
        <w:rPr>
          <w:b/>
          <w:bCs/>
        </w:rPr>
        <w:fldChar w:fldCharType="begin"/>
      </w:r>
      <w:r w:rsidR="003C7175" w:rsidRPr="00231A41">
        <w:rPr>
          <w:b/>
          <w:bCs/>
        </w:rPr>
        <w:instrText xml:space="preserve"> SEQ Figure \* ARABIC </w:instrText>
      </w:r>
      <w:r w:rsidR="003C7175" w:rsidRPr="00231A41">
        <w:rPr>
          <w:b/>
          <w:bCs/>
        </w:rPr>
        <w:fldChar w:fldCharType="separate"/>
      </w:r>
      <w:r w:rsidR="0064438D" w:rsidRPr="00231A41">
        <w:rPr>
          <w:b/>
          <w:bCs/>
          <w:noProof/>
        </w:rPr>
        <w:t>6</w:t>
      </w:r>
      <w:r w:rsidR="003C7175" w:rsidRPr="00231A41">
        <w:rPr>
          <w:b/>
          <w:bCs/>
          <w:noProof/>
        </w:rPr>
        <w:fldChar w:fldCharType="end"/>
      </w:r>
      <w:bookmarkEnd w:id="33"/>
      <w:r w:rsidR="008A54BE" w:rsidRPr="00231A41">
        <w:rPr>
          <w:b/>
          <w:bCs/>
        </w:rPr>
        <w:t>.</w:t>
      </w:r>
      <w:r w:rsidR="008A54BE">
        <w:t xml:space="preserve"> </w:t>
      </w:r>
      <w:r w:rsidR="008A54BE" w:rsidRPr="000B1B94">
        <w:rPr>
          <w:rFonts w:asciiTheme="majorHAnsi" w:hAnsiTheme="majorHAnsi" w:cstheme="majorHAnsi"/>
          <w:b/>
          <w:bCs/>
          <w:szCs w:val="22"/>
        </w:rPr>
        <w:t>Overview of participant numbers at each stage of data collection.</w:t>
      </w:r>
      <w:r w:rsidR="008A54BE" w:rsidRPr="000B1B94">
        <w:rPr>
          <w:rFonts w:asciiTheme="majorHAnsi" w:hAnsiTheme="majorHAnsi" w:cstheme="majorHAnsi"/>
          <w:szCs w:val="22"/>
        </w:rPr>
        <w:t xml:space="preserve"> Recruitment emails were sent to all funded learners for wh</w:t>
      </w:r>
      <w:r w:rsidR="008A54BE">
        <w:rPr>
          <w:rFonts w:asciiTheme="majorHAnsi" w:hAnsiTheme="majorHAnsi" w:cstheme="majorHAnsi"/>
          <w:szCs w:val="22"/>
        </w:rPr>
        <w:t>om</w:t>
      </w:r>
      <w:r w:rsidR="008A54BE" w:rsidRPr="000B1B94">
        <w:rPr>
          <w:rFonts w:asciiTheme="majorHAnsi" w:hAnsiTheme="majorHAnsi" w:cstheme="majorHAnsi"/>
          <w:szCs w:val="22"/>
        </w:rPr>
        <w:t xml:space="preserve"> HEE had contact details (</w:t>
      </w:r>
      <w:r w:rsidR="008A54BE" w:rsidRPr="000B1B94">
        <w:rPr>
          <w:rFonts w:asciiTheme="majorHAnsi" w:hAnsiTheme="majorHAnsi" w:cstheme="majorHAnsi"/>
          <w:i/>
          <w:szCs w:val="22"/>
        </w:rPr>
        <w:t>n=1,229</w:t>
      </w:r>
      <w:r w:rsidR="008A54BE" w:rsidRPr="000B1B94">
        <w:rPr>
          <w:rFonts w:asciiTheme="majorHAnsi" w:hAnsiTheme="majorHAnsi" w:cstheme="majorHAnsi"/>
          <w:szCs w:val="22"/>
        </w:rPr>
        <w:t>), of wh</w:t>
      </w:r>
      <w:r w:rsidR="008A54BE">
        <w:rPr>
          <w:rFonts w:asciiTheme="majorHAnsi" w:hAnsiTheme="majorHAnsi" w:cstheme="majorHAnsi"/>
          <w:szCs w:val="22"/>
        </w:rPr>
        <w:t>om</w:t>
      </w:r>
      <w:r w:rsidR="008A54BE" w:rsidRPr="000B1B94">
        <w:rPr>
          <w:rFonts w:asciiTheme="majorHAnsi" w:hAnsiTheme="majorHAnsi" w:cstheme="majorHAnsi"/>
          <w:szCs w:val="22"/>
        </w:rPr>
        <w:t xml:space="preserve"> 212 (</w:t>
      </w:r>
      <w:r w:rsidR="009566E0">
        <w:rPr>
          <w:rFonts w:asciiTheme="majorHAnsi" w:hAnsiTheme="majorHAnsi" w:cstheme="majorHAnsi"/>
          <w:szCs w:val="22"/>
        </w:rPr>
        <w:t>r</w:t>
      </w:r>
      <w:r w:rsidR="008A54BE" w:rsidRPr="000B1B94">
        <w:rPr>
          <w:rFonts w:asciiTheme="majorHAnsi" w:hAnsiTheme="majorHAnsi" w:cstheme="majorHAnsi"/>
          <w:szCs w:val="22"/>
        </w:rPr>
        <w:t xml:space="preserve">esponse rate 17.2%) completed the </w:t>
      </w:r>
      <w:r w:rsidR="009566E0">
        <w:rPr>
          <w:rFonts w:asciiTheme="majorHAnsi" w:hAnsiTheme="majorHAnsi" w:cstheme="majorHAnsi"/>
          <w:szCs w:val="22"/>
        </w:rPr>
        <w:t>l</w:t>
      </w:r>
      <w:r w:rsidR="008A54BE" w:rsidRPr="000B1B94">
        <w:rPr>
          <w:rFonts w:asciiTheme="majorHAnsi" w:hAnsiTheme="majorHAnsi" w:cstheme="majorHAnsi"/>
          <w:szCs w:val="22"/>
        </w:rPr>
        <w:t xml:space="preserve">earners’ online survey. Separate recruitment emails were also sent to NHS managers </w:t>
      </w:r>
      <w:r w:rsidR="008A54BE">
        <w:rPr>
          <w:rFonts w:asciiTheme="majorHAnsi" w:hAnsiTheme="majorHAnsi" w:cstheme="majorHAnsi"/>
          <w:szCs w:val="22"/>
        </w:rPr>
        <w:t>who</w:t>
      </w:r>
      <w:r w:rsidR="008A54BE" w:rsidRPr="000B1B94">
        <w:rPr>
          <w:rFonts w:asciiTheme="majorHAnsi" w:hAnsiTheme="majorHAnsi" w:cstheme="majorHAnsi"/>
          <w:szCs w:val="22"/>
        </w:rPr>
        <w:t xml:space="preserve"> approved learners’ funding (</w:t>
      </w:r>
      <w:r w:rsidR="008A54BE" w:rsidRPr="000B1B94">
        <w:rPr>
          <w:rFonts w:asciiTheme="majorHAnsi" w:hAnsiTheme="majorHAnsi" w:cstheme="majorHAnsi"/>
          <w:i/>
          <w:szCs w:val="22"/>
        </w:rPr>
        <w:t>n=881</w:t>
      </w:r>
      <w:r w:rsidR="008A54BE" w:rsidRPr="000B1B94">
        <w:rPr>
          <w:rFonts w:asciiTheme="majorHAnsi" w:hAnsiTheme="majorHAnsi" w:cstheme="majorHAnsi"/>
          <w:szCs w:val="22"/>
        </w:rPr>
        <w:t>), of wh</w:t>
      </w:r>
      <w:r w:rsidR="008A54BE">
        <w:rPr>
          <w:rFonts w:asciiTheme="majorHAnsi" w:hAnsiTheme="majorHAnsi" w:cstheme="majorHAnsi"/>
          <w:szCs w:val="22"/>
        </w:rPr>
        <w:t>om</w:t>
      </w:r>
      <w:r w:rsidR="008A54BE" w:rsidRPr="000B1B94">
        <w:rPr>
          <w:rFonts w:asciiTheme="majorHAnsi" w:hAnsiTheme="majorHAnsi" w:cstheme="majorHAnsi"/>
          <w:szCs w:val="22"/>
        </w:rPr>
        <w:t xml:space="preserve"> 55 completed a </w:t>
      </w:r>
      <w:r w:rsidR="009566E0">
        <w:rPr>
          <w:rFonts w:asciiTheme="majorHAnsi" w:hAnsiTheme="majorHAnsi" w:cstheme="majorHAnsi"/>
          <w:szCs w:val="22"/>
        </w:rPr>
        <w:t>m</w:t>
      </w:r>
      <w:r w:rsidR="008A54BE" w:rsidRPr="000B1B94">
        <w:rPr>
          <w:rFonts w:asciiTheme="majorHAnsi" w:hAnsiTheme="majorHAnsi" w:cstheme="majorHAnsi"/>
          <w:szCs w:val="22"/>
        </w:rPr>
        <w:t>anagers’ survey (</w:t>
      </w:r>
      <w:r w:rsidR="009566E0">
        <w:rPr>
          <w:rFonts w:asciiTheme="majorHAnsi" w:hAnsiTheme="majorHAnsi" w:cstheme="majorHAnsi"/>
          <w:szCs w:val="22"/>
        </w:rPr>
        <w:t>r</w:t>
      </w:r>
      <w:r w:rsidR="008A54BE" w:rsidRPr="000B1B94">
        <w:rPr>
          <w:rFonts w:asciiTheme="majorHAnsi" w:hAnsiTheme="majorHAnsi" w:cstheme="majorHAnsi"/>
          <w:szCs w:val="22"/>
        </w:rPr>
        <w:t xml:space="preserve">esponse rate 6.2%). Learners and managers </w:t>
      </w:r>
      <w:r w:rsidR="008A54BE">
        <w:rPr>
          <w:rFonts w:asciiTheme="majorHAnsi" w:hAnsiTheme="majorHAnsi" w:cstheme="majorHAnsi"/>
          <w:szCs w:val="22"/>
        </w:rPr>
        <w:t>who</w:t>
      </w:r>
      <w:r w:rsidR="008A54BE" w:rsidRPr="000B1B94">
        <w:rPr>
          <w:rFonts w:asciiTheme="majorHAnsi" w:hAnsiTheme="majorHAnsi" w:cstheme="majorHAnsi"/>
          <w:szCs w:val="22"/>
        </w:rPr>
        <w:t xml:space="preserve"> indicated </w:t>
      </w:r>
      <w:r w:rsidR="009566E0">
        <w:rPr>
          <w:rFonts w:asciiTheme="majorHAnsi" w:hAnsiTheme="majorHAnsi" w:cstheme="majorHAnsi"/>
          <w:szCs w:val="22"/>
        </w:rPr>
        <w:t xml:space="preserve">that </w:t>
      </w:r>
      <w:r w:rsidR="008A54BE" w:rsidRPr="000B1B94">
        <w:rPr>
          <w:rFonts w:asciiTheme="majorHAnsi" w:hAnsiTheme="majorHAnsi" w:cstheme="majorHAnsi"/>
          <w:szCs w:val="22"/>
        </w:rPr>
        <w:t xml:space="preserve">they were willing to participate in interviews were contacted; 28 learners, and </w:t>
      </w:r>
      <w:r w:rsidR="009566E0">
        <w:rPr>
          <w:rFonts w:asciiTheme="majorHAnsi" w:hAnsiTheme="majorHAnsi" w:cstheme="majorHAnsi"/>
          <w:szCs w:val="22"/>
        </w:rPr>
        <w:t xml:space="preserve">three </w:t>
      </w:r>
      <w:r w:rsidR="008A54BE" w:rsidRPr="000B1B94">
        <w:rPr>
          <w:rFonts w:asciiTheme="majorHAnsi" w:hAnsiTheme="majorHAnsi" w:cstheme="majorHAnsi"/>
          <w:szCs w:val="22"/>
        </w:rPr>
        <w:t xml:space="preserve">managers were interviewed. Focus groups were also held with individuals involved in programme management at all current HEIs, and one involved in programme delivery at the onset of the framework (17 individuals at </w:t>
      </w:r>
      <w:r w:rsidR="009566E0">
        <w:rPr>
          <w:rFonts w:asciiTheme="majorHAnsi" w:hAnsiTheme="majorHAnsi" w:cstheme="majorHAnsi"/>
          <w:szCs w:val="22"/>
        </w:rPr>
        <w:t>eight</w:t>
      </w:r>
      <w:r w:rsidR="008A54BE" w:rsidRPr="000B1B94">
        <w:rPr>
          <w:rFonts w:asciiTheme="majorHAnsi" w:hAnsiTheme="majorHAnsi" w:cstheme="majorHAnsi"/>
          <w:szCs w:val="22"/>
        </w:rPr>
        <w:t xml:space="preserve"> HEIs).</w:t>
      </w:r>
      <w:r w:rsidR="00BC43A0" w:rsidRPr="000B1B94">
        <w:rPr>
          <w:rFonts w:asciiTheme="majorHAnsi" w:hAnsiTheme="majorHAnsi" w:cstheme="majorHAnsi"/>
          <w:noProof/>
        </w:rPr>
        <w:t xml:space="preserve"> </w:t>
      </w:r>
    </w:p>
    <w:p w14:paraId="2766FC10" w14:textId="77777777" w:rsidR="00786E3F" w:rsidRPr="00786E3F" w:rsidRDefault="00786E3F" w:rsidP="00786E3F"/>
    <w:p w14:paraId="01AEEBEC" w14:textId="08BA2870" w:rsidR="00946AD3" w:rsidRPr="000B1B94" w:rsidRDefault="004B35A7" w:rsidP="00786E3F">
      <w:pPr>
        <w:pStyle w:val="Heading2"/>
      </w:pPr>
      <w:bookmarkStart w:id="34" w:name="_Results_(II):_Survey"/>
      <w:bookmarkStart w:id="35" w:name="_Toc120083953"/>
      <w:bookmarkEnd w:id="34"/>
      <w:r w:rsidRPr="000B1B94">
        <w:t>Results (</w:t>
      </w:r>
      <w:r w:rsidR="006A0882" w:rsidRPr="000B1B94">
        <w:t>II</w:t>
      </w:r>
      <w:r w:rsidRPr="000B1B94">
        <w:t>)</w:t>
      </w:r>
      <w:r w:rsidR="00946AD3" w:rsidRPr="000B1B94">
        <w:t xml:space="preserve">: Survey </w:t>
      </w:r>
      <w:r w:rsidR="00D0624C" w:rsidRPr="000B1B94">
        <w:t>d</w:t>
      </w:r>
      <w:r w:rsidR="00946AD3" w:rsidRPr="000B1B94">
        <w:t xml:space="preserve">ata and </w:t>
      </w:r>
      <w:r w:rsidR="00D0624C" w:rsidRPr="000B1B94">
        <w:t>t</w:t>
      </w:r>
      <w:r w:rsidR="00946AD3" w:rsidRPr="000B1B94">
        <w:t xml:space="preserve">hematic </w:t>
      </w:r>
      <w:r w:rsidR="00D0624C" w:rsidRPr="000B1B94">
        <w:t>a</w:t>
      </w:r>
      <w:r w:rsidR="00946AD3" w:rsidRPr="000B1B94">
        <w:t>nalysis</w:t>
      </w:r>
      <w:bookmarkEnd w:id="35"/>
    </w:p>
    <w:p w14:paraId="665456E8" w14:textId="434B407B" w:rsidR="00946AD3" w:rsidRDefault="00E173C1" w:rsidP="006D14A8">
      <w:pPr>
        <w:jc w:val="both"/>
        <w:rPr>
          <w:rFonts w:asciiTheme="majorHAnsi" w:hAnsiTheme="majorHAnsi" w:cstheme="majorHAnsi"/>
        </w:rPr>
      </w:pPr>
      <w:r w:rsidRPr="000B1B94">
        <w:rPr>
          <w:rFonts w:asciiTheme="majorHAnsi" w:hAnsiTheme="majorHAnsi" w:cstheme="majorHAnsi"/>
        </w:rPr>
        <w:t xml:space="preserve">This report presents data from </w:t>
      </w:r>
      <w:r w:rsidR="009566E0">
        <w:rPr>
          <w:rFonts w:asciiTheme="majorHAnsi" w:hAnsiTheme="majorHAnsi" w:cstheme="majorHAnsi"/>
        </w:rPr>
        <w:t>l</w:t>
      </w:r>
      <w:r w:rsidRPr="000B1B94">
        <w:rPr>
          <w:rFonts w:asciiTheme="majorHAnsi" w:hAnsiTheme="majorHAnsi" w:cstheme="majorHAnsi"/>
        </w:rPr>
        <w:t>earners</w:t>
      </w:r>
      <w:r>
        <w:rPr>
          <w:rFonts w:asciiTheme="majorHAnsi" w:hAnsiTheme="majorHAnsi" w:cstheme="majorHAnsi"/>
        </w:rPr>
        <w:t>’</w:t>
      </w:r>
      <w:r w:rsidRPr="000B1B94">
        <w:rPr>
          <w:rFonts w:asciiTheme="majorHAnsi" w:hAnsiTheme="majorHAnsi" w:cstheme="majorHAnsi"/>
        </w:rPr>
        <w:t xml:space="preserve"> and NHS </w:t>
      </w:r>
      <w:r w:rsidR="009566E0">
        <w:rPr>
          <w:rFonts w:asciiTheme="majorHAnsi" w:hAnsiTheme="majorHAnsi" w:cstheme="majorHAnsi"/>
        </w:rPr>
        <w:t>m</w:t>
      </w:r>
      <w:r w:rsidRPr="000B1B94">
        <w:rPr>
          <w:rFonts w:asciiTheme="majorHAnsi" w:hAnsiTheme="majorHAnsi" w:cstheme="majorHAnsi"/>
        </w:rPr>
        <w:t xml:space="preserve">anagers’ surveys and combines </w:t>
      </w:r>
      <w:r w:rsidR="009566E0">
        <w:rPr>
          <w:rFonts w:asciiTheme="majorHAnsi" w:hAnsiTheme="majorHAnsi" w:cstheme="majorHAnsi"/>
        </w:rPr>
        <w:t>it</w:t>
      </w:r>
      <w:r w:rsidR="009566E0" w:rsidRPr="000B1B94">
        <w:rPr>
          <w:rFonts w:asciiTheme="majorHAnsi" w:hAnsiTheme="majorHAnsi" w:cstheme="majorHAnsi"/>
        </w:rPr>
        <w:t xml:space="preserve"> </w:t>
      </w:r>
      <w:r w:rsidRPr="000B1B94">
        <w:rPr>
          <w:rFonts w:asciiTheme="majorHAnsi" w:hAnsiTheme="majorHAnsi" w:cstheme="majorHAnsi"/>
        </w:rPr>
        <w:t xml:space="preserve">with the detailed insight we drew from semi-structured interviews and focus groups. These are discussed in three broad categories </w:t>
      </w:r>
      <w:r w:rsidR="009566E0">
        <w:rPr>
          <w:rFonts w:asciiTheme="majorHAnsi" w:hAnsiTheme="majorHAnsi" w:cstheme="majorHAnsi"/>
        </w:rPr>
        <w:t>that</w:t>
      </w:r>
      <w:r w:rsidR="009566E0" w:rsidRPr="000B1B94">
        <w:rPr>
          <w:rFonts w:asciiTheme="majorHAnsi" w:hAnsiTheme="majorHAnsi" w:cstheme="majorHAnsi"/>
        </w:rPr>
        <w:t xml:space="preserve"> </w:t>
      </w:r>
      <w:r w:rsidRPr="000B1B94">
        <w:rPr>
          <w:rFonts w:asciiTheme="majorHAnsi" w:hAnsiTheme="majorHAnsi" w:cstheme="majorHAnsi"/>
        </w:rPr>
        <w:t>map onto the learners’ journeys through the programme, the impact this had in the workplace and whether there is still a need for genomics training within the NHS.</w:t>
      </w:r>
    </w:p>
    <w:p w14:paraId="70200C36" w14:textId="77777777" w:rsidR="005505EF" w:rsidRPr="000B1B94" w:rsidRDefault="005505EF" w:rsidP="006D14A8">
      <w:pPr>
        <w:jc w:val="both"/>
        <w:rPr>
          <w:rFonts w:asciiTheme="majorHAnsi" w:hAnsiTheme="majorHAnsi" w:cstheme="majorHAnsi"/>
        </w:rPr>
      </w:pPr>
    </w:p>
    <w:p w14:paraId="4C96E350" w14:textId="0B793713" w:rsidR="00946AD3" w:rsidRPr="000B1B94" w:rsidRDefault="00946AD3" w:rsidP="00786E3F">
      <w:pPr>
        <w:pStyle w:val="Heading3"/>
      </w:pPr>
      <w:bookmarkStart w:id="36" w:name="_Toc120083954"/>
      <w:r w:rsidRPr="000B1B94">
        <w:t xml:space="preserve">Participant </w:t>
      </w:r>
      <w:r w:rsidR="00925456" w:rsidRPr="000B1B94">
        <w:t>r</w:t>
      </w:r>
      <w:r w:rsidRPr="000B1B94">
        <w:t xml:space="preserve">ecruitment and </w:t>
      </w:r>
      <w:bookmarkStart w:id="37" w:name="_Hlk106354482"/>
      <w:r w:rsidR="00925456" w:rsidRPr="000B1B94">
        <w:t>a</w:t>
      </w:r>
      <w:r w:rsidRPr="000B1B94">
        <w:t xml:space="preserve">pplication to the </w:t>
      </w:r>
      <w:r w:rsidR="00925456" w:rsidRPr="000B1B94">
        <w:t>p</w:t>
      </w:r>
      <w:r w:rsidRPr="000B1B94">
        <w:t>rogramme</w:t>
      </w:r>
      <w:bookmarkEnd w:id="36"/>
      <w:bookmarkEnd w:id="37"/>
    </w:p>
    <w:p w14:paraId="53A3CCE8" w14:textId="3A1AA724" w:rsidR="009E2A95" w:rsidRDefault="00E172EF" w:rsidP="00F31F4D">
      <w:pPr>
        <w:jc w:val="both"/>
        <w:rPr>
          <w:rFonts w:asciiTheme="majorHAnsi" w:eastAsia="Calibri" w:hAnsiTheme="majorHAnsi" w:cstheme="majorHAnsi"/>
        </w:rPr>
      </w:pPr>
      <w:r w:rsidRPr="000B1B94">
        <w:rPr>
          <w:rFonts w:asciiTheme="majorHAnsi" w:hAnsiTheme="majorHAnsi" w:cstheme="majorHAnsi"/>
        </w:rPr>
        <w:t>A</w:t>
      </w:r>
      <w:r w:rsidR="004B35A7" w:rsidRPr="000B1B94">
        <w:rPr>
          <w:rFonts w:asciiTheme="majorHAnsi" w:hAnsiTheme="majorHAnsi" w:cstheme="majorHAnsi"/>
        </w:rPr>
        <w:t xml:space="preserve"> survey question focused on how participants became aware of the programme and registered interest with their managers. </w:t>
      </w:r>
      <w:r w:rsidR="00DB3B2D">
        <w:rPr>
          <w:rFonts w:asciiTheme="majorHAnsi" w:hAnsiTheme="majorHAnsi" w:cstheme="majorHAnsi"/>
        </w:rPr>
        <w:t>Results</w:t>
      </w:r>
      <w:r w:rsidR="00DB3B2D" w:rsidRPr="000B1B94">
        <w:rPr>
          <w:rFonts w:asciiTheme="majorHAnsi" w:hAnsiTheme="majorHAnsi" w:cstheme="majorHAnsi"/>
        </w:rPr>
        <w:t xml:space="preserve"> </w:t>
      </w:r>
      <w:r w:rsidR="004B35A7" w:rsidRPr="000B1B94">
        <w:rPr>
          <w:rFonts w:asciiTheme="majorHAnsi" w:hAnsiTheme="majorHAnsi" w:cstheme="majorHAnsi"/>
        </w:rPr>
        <w:t xml:space="preserve">showed that </w:t>
      </w:r>
      <w:proofErr w:type="gramStart"/>
      <w:r w:rsidR="004B35A7" w:rsidRPr="000B1B94">
        <w:rPr>
          <w:rFonts w:asciiTheme="majorHAnsi" w:hAnsiTheme="majorHAnsi" w:cstheme="majorHAnsi"/>
        </w:rPr>
        <w:t>the majority of</w:t>
      </w:r>
      <w:proofErr w:type="gramEnd"/>
      <w:r w:rsidR="004B35A7" w:rsidRPr="000B1B94">
        <w:rPr>
          <w:rFonts w:asciiTheme="majorHAnsi" w:hAnsiTheme="majorHAnsi" w:cstheme="majorHAnsi"/>
        </w:rPr>
        <w:t xml:space="preserve"> learners (86%) ‘self-selected’</w:t>
      </w:r>
      <w:r w:rsidR="00DB3B2D">
        <w:rPr>
          <w:rFonts w:asciiTheme="majorHAnsi" w:hAnsiTheme="majorHAnsi" w:cstheme="majorHAnsi"/>
        </w:rPr>
        <w:t>,</w:t>
      </w:r>
      <w:r w:rsidR="004B35A7" w:rsidRPr="000B1B94">
        <w:rPr>
          <w:rFonts w:asciiTheme="majorHAnsi" w:hAnsiTheme="majorHAnsi" w:cstheme="majorHAnsi"/>
        </w:rPr>
        <w:t xml:space="preserve"> with only a minority being recommended to apply by their manager (</w:t>
      </w:r>
      <w:r w:rsidR="00697201">
        <w:rPr>
          <w:rFonts w:asciiTheme="majorHAnsi" w:hAnsiTheme="majorHAnsi" w:cstheme="majorHAnsi"/>
        </w:rPr>
        <w:fldChar w:fldCharType="begin"/>
      </w:r>
      <w:r w:rsidR="00697201">
        <w:rPr>
          <w:rFonts w:asciiTheme="majorHAnsi" w:hAnsiTheme="majorHAnsi" w:cstheme="majorHAnsi"/>
        </w:rPr>
        <w:instrText xml:space="preserve"> REF _Ref118285464 \h </w:instrText>
      </w:r>
      <w:r w:rsidR="00697201">
        <w:rPr>
          <w:rFonts w:asciiTheme="majorHAnsi" w:hAnsiTheme="majorHAnsi" w:cstheme="majorHAnsi"/>
        </w:rPr>
      </w:r>
      <w:r w:rsidR="00697201">
        <w:rPr>
          <w:rFonts w:asciiTheme="majorHAnsi" w:hAnsiTheme="majorHAnsi" w:cstheme="majorHAnsi"/>
        </w:rPr>
        <w:fldChar w:fldCharType="separate"/>
      </w:r>
      <w:r w:rsidR="00697201">
        <w:t xml:space="preserve">Figure </w:t>
      </w:r>
      <w:r w:rsidR="00697201">
        <w:rPr>
          <w:noProof/>
        </w:rPr>
        <w:t>7</w:t>
      </w:r>
      <w:r w:rsidR="00697201">
        <w:rPr>
          <w:rFonts w:asciiTheme="majorHAnsi" w:hAnsiTheme="majorHAnsi" w:cstheme="majorHAnsi"/>
        </w:rPr>
        <w:fldChar w:fldCharType="end"/>
      </w:r>
      <w:r w:rsidR="00DB3B2D">
        <w:rPr>
          <w:rFonts w:asciiTheme="majorHAnsi" w:hAnsiTheme="majorHAnsi" w:cstheme="majorHAnsi"/>
        </w:rPr>
        <w:t>, top</w:t>
      </w:r>
      <w:r w:rsidR="004B35A7" w:rsidRPr="000B1B94">
        <w:rPr>
          <w:rFonts w:asciiTheme="majorHAnsi" w:hAnsiTheme="majorHAnsi" w:cstheme="majorHAnsi"/>
          <w:i/>
        </w:rPr>
        <w:t xml:space="preserve"> </w:t>
      </w:r>
      <w:r w:rsidR="004B35A7" w:rsidRPr="00231A41">
        <w:rPr>
          <w:rFonts w:asciiTheme="majorHAnsi" w:hAnsiTheme="majorHAnsi" w:cstheme="majorHAnsi"/>
          <w:iCs/>
        </w:rPr>
        <w:t>chart</w:t>
      </w:r>
      <w:r w:rsidR="004B35A7" w:rsidRPr="000B1B94">
        <w:rPr>
          <w:rFonts w:asciiTheme="majorHAnsi" w:hAnsiTheme="majorHAnsi" w:cstheme="majorHAnsi"/>
        </w:rPr>
        <w:t xml:space="preserve">). Interviews with learners suggested they </w:t>
      </w:r>
      <w:r w:rsidR="004B35A7" w:rsidRPr="000B1B94">
        <w:rPr>
          <w:rFonts w:asciiTheme="majorHAnsi" w:eastAsia="Calibri" w:hAnsiTheme="majorHAnsi" w:cstheme="majorHAnsi"/>
        </w:rPr>
        <w:t>learnt about the programme via a range of routes</w:t>
      </w:r>
      <w:r w:rsidR="004B35A7" w:rsidRPr="000B1B94">
        <w:rPr>
          <w:rFonts w:asciiTheme="majorHAnsi" w:hAnsiTheme="majorHAnsi" w:cstheme="majorHAnsi"/>
        </w:rPr>
        <w:t xml:space="preserve">, with </w:t>
      </w:r>
      <w:r w:rsidR="00535531">
        <w:rPr>
          <w:rFonts w:asciiTheme="majorHAnsi" w:eastAsia="Calibri" w:hAnsiTheme="majorHAnsi" w:cstheme="majorHAnsi"/>
        </w:rPr>
        <w:t>most</w:t>
      </w:r>
      <w:r w:rsidR="004B35A7" w:rsidRPr="000B1B94">
        <w:rPr>
          <w:rFonts w:asciiTheme="majorHAnsi" w:eastAsia="Calibri" w:hAnsiTheme="majorHAnsi" w:cstheme="majorHAnsi"/>
        </w:rPr>
        <w:t xml:space="preserve"> hearing via targeted marketing (for example, emails, discussions with training advisors)</w:t>
      </w:r>
      <w:r w:rsidR="00DB3B2D">
        <w:rPr>
          <w:rFonts w:asciiTheme="majorHAnsi" w:eastAsia="Calibri" w:hAnsiTheme="majorHAnsi" w:cstheme="majorHAnsi"/>
        </w:rPr>
        <w:t>,</w:t>
      </w:r>
      <w:r w:rsidR="004B35A7" w:rsidRPr="000B1B94">
        <w:rPr>
          <w:rFonts w:asciiTheme="majorHAnsi" w:eastAsia="Calibri" w:hAnsiTheme="majorHAnsi" w:cstheme="majorHAnsi"/>
        </w:rPr>
        <w:t xml:space="preserve"> </w:t>
      </w:r>
      <w:r w:rsidR="004B35A7" w:rsidRPr="000B1B94">
        <w:rPr>
          <w:rFonts w:asciiTheme="majorHAnsi" w:eastAsia="Calibri" w:hAnsiTheme="majorHAnsi" w:cstheme="majorHAnsi"/>
        </w:rPr>
        <w:lastRenderedPageBreak/>
        <w:t>th</w:t>
      </w:r>
      <w:r w:rsidR="00DE2F54" w:rsidRPr="000B1B94">
        <w:rPr>
          <w:rFonts w:asciiTheme="majorHAnsi" w:eastAsia="Calibri" w:hAnsiTheme="majorHAnsi" w:cstheme="majorHAnsi"/>
        </w:rPr>
        <w:t>r</w:t>
      </w:r>
      <w:r w:rsidR="004B35A7" w:rsidRPr="000B1B94">
        <w:rPr>
          <w:rFonts w:asciiTheme="majorHAnsi" w:eastAsia="Calibri" w:hAnsiTheme="majorHAnsi" w:cstheme="majorHAnsi"/>
        </w:rPr>
        <w:t xml:space="preserve">ough informal word of mouth (for example, being encouraged by colleagues) or </w:t>
      </w:r>
      <w:r w:rsidR="00DB3B2D">
        <w:rPr>
          <w:rFonts w:asciiTheme="majorHAnsi" w:eastAsia="Calibri" w:hAnsiTheme="majorHAnsi" w:cstheme="majorHAnsi"/>
        </w:rPr>
        <w:t xml:space="preserve">via </w:t>
      </w:r>
      <w:r w:rsidR="004B35A7" w:rsidRPr="000B1B94">
        <w:rPr>
          <w:rFonts w:asciiTheme="majorHAnsi" w:eastAsia="Calibri" w:hAnsiTheme="majorHAnsi" w:cstheme="majorHAnsi"/>
        </w:rPr>
        <w:t xml:space="preserve">non-targeted approaches (for example, posters on stairwells). </w:t>
      </w:r>
    </w:p>
    <w:p w14:paraId="514AE2AC" w14:textId="77777777" w:rsidR="009D285C" w:rsidRDefault="009D285C" w:rsidP="00F31F4D">
      <w:pPr>
        <w:jc w:val="both"/>
        <w:rPr>
          <w:rFonts w:asciiTheme="majorHAnsi" w:eastAsia="Calibri" w:hAnsiTheme="majorHAnsi" w:cstheme="majorHAnsi"/>
        </w:rPr>
      </w:pPr>
    </w:p>
    <w:p w14:paraId="0CA828CA" w14:textId="5329EE0A" w:rsidR="009D285C" w:rsidRDefault="00781B5C" w:rsidP="009D285C">
      <w:pPr>
        <w:keepNext/>
        <w:jc w:val="both"/>
      </w:pPr>
      <w:r>
        <w:rPr>
          <w:rFonts w:asciiTheme="majorHAnsi" w:eastAsia="Calibri" w:hAnsiTheme="majorHAnsi" w:cstheme="majorHAnsi"/>
          <w:noProof/>
        </w:rPr>
        <w:drawing>
          <wp:inline distT="0" distB="0" distL="0" distR="0" wp14:anchorId="635C47CF" wp14:editId="5B0A23A3">
            <wp:extent cx="6438588" cy="5313872"/>
            <wp:effectExtent l="0" t="0" r="635" b="1270"/>
            <wp:docPr id="707446898" name="Picture 707446898" descr="Two pie charts showing analysis of perceptions about who was responsible for initiating applications to the programme. The top chart shows that learners mostly claimed to have asked their line managers if they could participate (86%), while only a small percentage said they had been asked by their line manager (8%) or gave another, unnamed answer (6%). By contrast, the bottom chart shows that most managers claimed that they initiated the request (67%), while 28% said they prompted learners to apply and 5% gave another, unnamed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6898" name="Picture 707446898" descr="Two pie charts showing analysis of perceptions about who was responsible for initiating applications to the programme. The top chart shows that learners mostly claimed to have asked their line managers if they could participate (86%), while only a small percentage said they had been asked by their line manager (8%) or gave another, unnamed answer (6%). By contrast, the bottom chart shows that most managers claimed that they initiated the request (67%), while 28% said they prompted learners to apply and 5% gave another, unnamed answer."/>
                    <pic:cNvPicPr>
                      <a:picLocks noChangeAspect="1" noChangeArrowheads="1"/>
                    </pic:cNvPicPr>
                  </pic:nvPicPr>
                  <pic:blipFill rotWithShape="1">
                    <a:blip r:embed="rId27">
                      <a:extLst>
                        <a:ext uri="{28A0092B-C50C-407E-A947-70E740481C1C}">
                          <a14:useLocalDpi xmlns:a14="http://schemas.microsoft.com/office/drawing/2010/main" val="0"/>
                        </a:ext>
                      </a:extLst>
                    </a:blip>
                    <a:srcRect l="12566"/>
                    <a:stretch/>
                  </pic:blipFill>
                  <pic:spPr bwMode="auto">
                    <a:xfrm>
                      <a:off x="0" y="0"/>
                      <a:ext cx="6446647" cy="5320524"/>
                    </a:xfrm>
                    <a:prstGeom prst="rect">
                      <a:avLst/>
                    </a:prstGeom>
                    <a:noFill/>
                    <a:ln>
                      <a:noFill/>
                    </a:ln>
                    <a:extLst>
                      <a:ext uri="{53640926-AAD7-44D8-BBD7-CCE9431645EC}">
                        <a14:shadowObscured xmlns:a14="http://schemas.microsoft.com/office/drawing/2010/main"/>
                      </a:ext>
                    </a:extLst>
                  </pic:spPr>
                </pic:pic>
              </a:graphicData>
            </a:graphic>
          </wp:inline>
        </w:drawing>
      </w:r>
    </w:p>
    <w:p w14:paraId="30CE35B0" w14:textId="439EA9C6" w:rsidR="00781B5C" w:rsidRDefault="009D285C" w:rsidP="009D285C">
      <w:pPr>
        <w:pStyle w:val="Caption"/>
        <w:jc w:val="both"/>
        <w:rPr>
          <w:rFonts w:asciiTheme="majorHAnsi" w:eastAsia="Calibri" w:hAnsiTheme="majorHAnsi" w:cstheme="majorHAnsi"/>
        </w:rPr>
      </w:pPr>
      <w:bookmarkStart w:id="38" w:name="_Ref118285464"/>
      <w:r w:rsidRPr="001B5C0C">
        <w:rPr>
          <w:b/>
          <w:bCs/>
        </w:rPr>
        <w:t xml:space="preserve">Figure </w:t>
      </w:r>
      <w:r w:rsidR="003C7175" w:rsidRPr="001B5C0C">
        <w:rPr>
          <w:b/>
          <w:bCs/>
        </w:rPr>
        <w:fldChar w:fldCharType="begin"/>
      </w:r>
      <w:r w:rsidR="003C7175" w:rsidRPr="001B5C0C">
        <w:rPr>
          <w:b/>
          <w:bCs/>
        </w:rPr>
        <w:instrText xml:space="preserve"> SEQ Figure \* ARABIC </w:instrText>
      </w:r>
      <w:r w:rsidR="003C7175" w:rsidRPr="001B5C0C">
        <w:rPr>
          <w:b/>
          <w:bCs/>
        </w:rPr>
        <w:fldChar w:fldCharType="separate"/>
      </w:r>
      <w:r w:rsidR="0064438D" w:rsidRPr="001B5C0C">
        <w:rPr>
          <w:b/>
          <w:bCs/>
          <w:noProof/>
        </w:rPr>
        <w:t>7</w:t>
      </w:r>
      <w:r w:rsidR="003C7175" w:rsidRPr="001B5C0C">
        <w:rPr>
          <w:b/>
          <w:bCs/>
          <w:noProof/>
        </w:rPr>
        <w:fldChar w:fldCharType="end"/>
      </w:r>
      <w:bookmarkEnd w:id="38"/>
      <w:r w:rsidRPr="001B5C0C">
        <w:rPr>
          <w:b/>
          <w:bCs/>
        </w:rPr>
        <w:t>.</w:t>
      </w:r>
      <w:r>
        <w:t xml:space="preserve"> </w:t>
      </w:r>
      <w:r w:rsidRPr="00421C9F">
        <w:rPr>
          <w:rFonts w:asciiTheme="majorHAnsi" w:hAnsiTheme="majorHAnsi" w:cstheme="majorHAnsi"/>
          <w:b/>
          <w:noProof/>
          <w:szCs w:val="22"/>
        </w:rPr>
        <w:t>Learners’ (</w:t>
      </w:r>
      <w:r w:rsidR="00DB3B2D" w:rsidRPr="0054606E">
        <w:rPr>
          <w:rFonts w:asciiTheme="majorHAnsi" w:hAnsiTheme="majorHAnsi" w:cstheme="majorHAnsi"/>
          <w:b/>
          <w:iCs w:val="0"/>
          <w:noProof/>
          <w:szCs w:val="22"/>
        </w:rPr>
        <w:t xml:space="preserve">top </w:t>
      </w:r>
      <w:r w:rsidRPr="0054606E">
        <w:rPr>
          <w:rFonts w:asciiTheme="majorHAnsi" w:hAnsiTheme="majorHAnsi" w:cstheme="majorHAnsi"/>
          <w:b/>
          <w:iCs w:val="0"/>
          <w:noProof/>
          <w:szCs w:val="22"/>
        </w:rPr>
        <w:t>chart</w:t>
      </w:r>
      <w:r w:rsidRPr="00421C9F">
        <w:rPr>
          <w:rFonts w:asciiTheme="majorHAnsi" w:hAnsiTheme="majorHAnsi" w:cstheme="majorHAnsi"/>
          <w:b/>
          <w:noProof/>
          <w:szCs w:val="22"/>
        </w:rPr>
        <w:t xml:space="preserve">) and NHS managers’ </w:t>
      </w:r>
      <w:r w:rsidR="00DB3B2D">
        <w:rPr>
          <w:rFonts w:asciiTheme="majorHAnsi" w:hAnsiTheme="majorHAnsi" w:cstheme="majorHAnsi"/>
          <w:b/>
          <w:noProof/>
          <w:szCs w:val="22"/>
        </w:rPr>
        <w:t xml:space="preserve">(bottom chart) </w:t>
      </w:r>
      <w:r w:rsidRPr="00421C9F">
        <w:rPr>
          <w:rFonts w:asciiTheme="majorHAnsi" w:hAnsiTheme="majorHAnsi" w:cstheme="majorHAnsi"/>
          <w:b/>
          <w:noProof/>
          <w:szCs w:val="22"/>
        </w:rPr>
        <w:t xml:space="preserve">perceptions </w:t>
      </w:r>
      <w:r w:rsidR="00DB3B2D">
        <w:rPr>
          <w:rFonts w:asciiTheme="majorHAnsi" w:hAnsiTheme="majorHAnsi" w:cstheme="majorHAnsi"/>
          <w:b/>
          <w:noProof/>
          <w:szCs w:val="22"/>
        </w:rPr>
        <w:t>about</w:t>
      </w:r>
      <w:r w:rsidRPr="00421C9F">
        <w:rPr>
          <w:rFonts w:asciiTheme="majorHAnsi" w:hAnsiTheme="majorHAnsi" w:cstheme="majorHAnsi"/>
          <w:b/>
          <w:noProof/>
          <w:szCs w:val="22"/>
        </w:rPr>
        <w:t xml:space="preserve"> who was responsible for initiating applications to the programme</w:t>
      </w:r>
      <w:r w:rsidRPr="00421C9F">
        <w:rPr>
          <w:rFonts w:asciiTheme="majorHAnsi" w:hAnsiTheme="majorHAnsi" w:cstheme="majorHAnsi"/>
          <w:noProof/>
          <w:szCs w:val="22"/>
        </w:rPr>
        <w:t>. Most learners reported that they were responsible for prompting discussions, whereas line managers reported playing a larger role (</w:t>
      </w:r>
      <w:r w:rsidR="00DB3B2D">
        <w:rPr>
          <w:rFonts w:asciiTheme="majorHAnsi" w:hAnsiTheme="majorHAnsi" w:cstheme="majorHAnsi"/>
          <w:noProof/>
          <w:szCs w:val="22"/>
        </w:rPr>
        <w:t>l</w:t>
      </w:r>
      <w:r w:rsidRPr="00421C9F">
        <w:rPr>
          <w:rFonts w:asciiTheme="majorHAnsi" w:hAnsiTheme="majorHAnsi" w:cstheme="majorHAnsi"/>
          <w:noProof/>
          <w:szCs w:val="22"/>
        </w:rPr>
        <w:t xml:space="preserve">earners </w:t>
      </w:r>
      <w:r w:rsidRPr="00421C9F">
        <w:rPr>
          <w:rFonts w:asciiTheme="majorHAnsi" w:hAnsiTheme="majorHAnsi" w:cstheme="majorHAnsi"/>
          <w:i/>
          <w:noProof/>
          <w:szCs w:val="22"/>
        </w:rPr>
        <w:t>n</w:t>
      </w:r>
      <w:r w:rsidRPr="00421C9F">
        <w:rPr>
          <w:rFonts w:asciiTheme="majorHAnsi" w:hAnsiTheme="majorHAnsi" w:cstheme="majorHAnsi"/>
          <w:noProof/>
          <w:szCs w:val="22"/>
        </w:rPr>
        <w:t xml:space="preserve">=212; NHS managers </w:t>
      </w:r>
      <w:r w:rsidRPr="00421C9F">
        <w:rPr>
          <w:rFonts w:asciiTheme="majorHAnsi" w:hAnsiTheme="majorHAnsi" w:cstheme="majorHAnsi"/>
          <w:i/>
          <w:noProof/>
          <w:szCs w:val="22"/>
        </w:rPr>
        <w:t>n</w:t>
      </w:r>
      <w:r w:rsidRPr="00421C9F">
        <w:rPr>
          <w:rFonts w:asciiTheme="majorHAnsi" w:hAnsiTheme="majorHAnsi" w:cstheme="majorHAnsi"/>
          <w:noProof/>
          <w:szCs w:val="22"/>
        </w:rPr>
        <w:t xml:space="preserve">=55).    </w:t>
      </w:r>
    </w:p>
    <w:p w14:paraId="105ED321" w14:textId="6C22AD20" w:rsidR="00A271B0" w:rsidRPr="00421C9F" w:rsidRDefault="00A271B0" w:rsidP="00A271B0">
      <w:pPr>
        <w:jc w:val="both"/>
        <w:rPr>
          <w:rFonts w:asciiTheme="majorHAnsi" w:eastAsia="Calibri" w:hAnsiTheme="majorHAnsi" w:cstheme="majorHAnsi"/>
        </w:rPr>
      </w:pPr>
      <w:r w:rsidRPr="000B1B94">
        <w:rPr>
          <w:rFonts w:asciiTheme="majorHAnsi" w:hAnsiTheme="majorHAnsi" w:cstheme="majorHAnsi"/>
        </w:rPr>
        <w:t xml:space="preserve">Interestingly, </w:t>
      </w:r>
      <w:r w:rsidRPr="00421C9F">
        <w:rPr>
          <w:rFonts w:asciiTheme="majorHAnsi" w:hAnsiTheme="majorHAnsi" w:cstheme="majorHAnsi"/>
        </w:rPr>
        <w:t>NHS managers reported playing a larger role in recommending the programme (</w:t>
      </w:r>
      <w:r w:rsidR="00697201">
        <w:rPr>
          <w:rFonts w:asciiTheme="majorHAnsi" w:hAnsiTheme="majorHAnsi" w:cstheme="majorHAnsi"/>
        </w:rPr>
        <w:fldChar w:fldCharType="begin"/>
      </w:r>
      <w:r w:rsidR="00697201">
        <w:rPr>
          <w:rFonts w:asciiTheme="majorHAnsi" w:hAnsiTheme="majorHAnsi" w:cstheme="majorHAnsi"/>
        </w:rPr>
        <w:instrText xml:space="preserve"> REF _Ref118285464 \h </w:instrText>
      </w:r>
      <w:r w:rsidR="00697201">
        <w:rPr>
          <w:rFonts w:asciiTheme="majorHAnsi" w:hAnsiTheme="majorHAnsi" w:cstheme="majorHAnsi"/>
        </w:rPr>
      </w:r>
      <w:r w:rsidR="00697201">
        <w:rPr>
          <w:rFonts w:asciiTheme="majorHAnsi" w:hAnsiTheme="majorHAnsi" w:cstheme="majorHAnsi"/>
        </w:rPr>
        <w:fldChar w:fldCharType="separate"/>
      </w:r>
      <w:r w:rsidR="00697201">
        <w:t xml:space="preserve">Figure </w:t>
      </w:r>
      <w:r w:rsidR="00697201">
        <w:rPr>
          <w:noProof/>
        </w:rPr>
        <w:t>7</w:t>
      </w:r>
      <w:r w:rsidR="00697201">
        <w:rPr>
          <w:rFonts w:asciiTheme="majorHAnsi" w:hAnsiTheme="majorHAnsi" w:cstheme="majorHAnsi"/>
        </w:rPr>
        <w:fldChar w:fldCharType="end"/>
      </w:r>
      <w:r w:rsidRPr="00421C9F">
        <w:rPr>
          <w:rFonts w:asciiTheme="majorHAnsi" w:hAnsiTheme="majorHAnsi" w:cstheme="majorHAnsi"/>
        </w:rPr>
        <w:fldChar w:fldCharType="begin"/>
      </w:r>
      <w:r w:rsidRPr="00421C9F">
        <w:rPr>
          <w:rFonts w:asciiTheme="majorHAnsi" w:hAnsiTheme="majorHAnsi" w:cstheme="majorHAnsi"/>
        </w:rPr>
        <w:instrText xml:space="preserve"> REF _Ref118283279 \h </w:instrText>
      </w:r>
      <w:r>
        <w:rPr>
          <w:rFonts w:asciiTheme="majorHAnsi" w:hAnsiTheme="majorHAnsi" w:cstheme="majorHAnsi"/>
        </w:rPr>
        <w:instrText xml:space="preserve"> \* MERGEFORMAT </w:instrText>
      </w:r>
      <w:r w:rsidRPr="00421C9F">
        <w:rPr>
          <w:rFonts w:asciiTheme="majorHAnsi" w:hAnsiTheme="majorHAnsi" w:cstheme="majorHAnsi"/>
        </w:rPr>
      </w:r>
      <w:r w:rsidR="00C45F50">
        <w:rPr>
          <w:rFonts w:asciiTheme="majorHAnsi" w:hAnsiTheme="majorHAnsi" w:cstheme="majorHAnsi"/>
        </w:rPr>
        <w:fldChar w:fldCharType="separate"/>
      </w:r>
      <w:r w:rsidRPr="00421C9F">
        <w:rPr>
          <w:rFonts w:asciiTheme="majorHAnsi" w:hAnsiTheme="majorHAnsi" w:cstheme="majorHAnsi"/>
        </w:rPr>
        <w:fldChar w:fldCharType="end"/>
      </w:r>
      <w:r w:rsidR="00890A3A">
        <w:rPr>
          <w:rFonts w:asciiTheme="majorHAnsi" w:hAnsiTheme="majorHAnsi" w:cstheme="majorHAnsi"/>
        </w:rPr>
        <w:t xml:space="preserve">, bottom </w:t>
      </w:r>
      <w:r w:rsidR="00890A3A">
        <w:rPr>
          <w:rFonts w:asciiTheme="majorHAnsi" w:hAnsiTheme="majorHAnsi" w:cstheme="majorHAnsi"/>
          <w:iCs/>
        </w:rPr>
        <w:t>chart</w:t>
      </w:r>
      <w:r w:rsidRPr="00421C9F">
        <w:rPr>
          <w:rFonts w:asciiTheme="majorHAnsi" w:hAnsiTheme="majorHAnsi" w:cstheme="majorHAnsi"/>
        </w:rPr>
        <w:t>). This may reflect sample bias</w:t>
      </w:r>
      <w:r w:rsidR="00890A3A">
        <w:rPr>
          <w:rFonts w:asciiTheme="majorHAnsi" w:hAnsiTheme="majorHAnsi" w:cstheme="majorHAnsi"/>
        </w:rPr>
        <w:t>,</w:t>
      </w:r>
      <w:r w:rsidRPr="00421C9F">
        <w:rPr>
          <w:rFonts w:asciiTheme="majorHAnsi" w:hAnsiTheme="majorHAnsi" w:cstheme="majorHAnsi"/>
        </w:rPr>
        <w:t xml:space="preserve"> </w:t>
      </w:r>
      <w:r w:rsidR="00890A3A">
        <w:rPr>
          <w:rFonts w:asciiTheme="majorHAnsi" w:hAnsiTheme="majorHAnsi" w:cstheme="majorHAnsi"/>
        </w:rPr>
        <w:t>since</w:t>
      </w:r>
      <w:r w:rsidR="00890A3A" w:rsidRPr="00421C9F">
        <w:rPr>
          <w:rFonts w:asciiTheme="majorHAnsi" w:hAnsiTheme="majorHAnsi" w:cstheme="majorHAnsi"/>
        </w:rPr>
        <w:t xml:space="preserve"> </w:t>
      </w:r>
      <w:r w:rsidRPr="00421C9F">
        <w:rPr>
          <w:rFonts w:asciiTheme="majorHAnsi" w:hAnsiTheme="majorHAnsi" w:cstheme="majorHAnsi"/>
        </w:rPr>
        <w:t xml:space="preserve">only a small proportion of managers responded to our survey and </w:t>
      </w:r>
      <w:r w:rsidR="00890A3A">
        <w:rPr>
          <w:rFonts w:asciiTheme="majorHAnsi" w:hAnsiTheme="majorHAnsi" w:cstheme="majorHAnsi"/>
        </w:rPr>
        <w:t>those who did</w:t>
      </w:r>
      <w:r w:rsidR="00890A3A" w:rsidRPr="00421C9F">
        <w:rPr>
          <w:rFonts w:asciiTheme="majorHAnsi" w:hAnsiTheme="majorHAnsi" w:cstheme="majorHAnsi"/>
        </w:rPr>
        <w:t xml:space="preserve"> </w:t>
      </w:r>
      <w:r w:rsidRPr="00421C9F">
        <w:rPr>
          <w:rFonts w:asciiTheme="majorHAnsi" w:hAnsiTheme="majorHAnsi" w:cstheme="majorHAnsi"/>
        </w:rPr>
        <w:t xml:space="preserve">may be more invested in the programme. </w:t>
      </w:r>
    </w:p>
    <w:p w14:paraId="3799AD95" w14:textId="394071CA" w:rsidR="00F1749E" w:rsidRPr="000B1B94" w:rsidRDefault="00F1749E" w:rsidP="000E5BDA">
      <w:pPr>
        <w:jc w:val="both"/>
        <w:rPr>
          <w:rFonts w:asciiTheme="majorHAnsi" w:hAnsiTheme="majorHAnsi" w:cstheme="majorHAnsi"/>
        </w:rPr>
      </w:pPr>
    </w:p>
    <w:p w14:paraId="69AF72BA" w14:textId="76B75329" w:rsidR="000E5BDA" w:rsidRPr="000B1B94" w:rsidRDefault="00F1749E" w:rsidP="00AC3A15">
      <w:pPr>
        <w:pStyle w:val="Quotestyle"/>
        <w:jc w:val="both"/>
        <w:rPr>
          <w:rFonts w:asciiTheme="majorHAnsi" w:hAnsiTheme="majorHAnsi" w:cstheme="majorHAnsi"/>
          <w:sz w:val="26"/>
          <w:szCs w:val="26"/>
        </w:rPr>
      </w:pPr>
      <w:r w:rsidRPr="000B1B94">
        <w:rPr>
          <w:rFonts w:asciiTheme="majorHAnsi" w:hAnsiTheme="majorHAnsi" w:cstheme="majorHAnsi"/>
          <w:b/>
          <w:bCs/>
          <w:sz w:val="26"/>
          <w:szCs w:val="26"/>
        </w:rPr>
        <w:t xml:space="preserve">NHS </w:t>
      </w:r>
      <w:r w:rsidR="00890A3A">
        <w:rPr>
          <w:rFonts w:asciiTheme="majorHAnsi" w:hAnsiTheme="majorHAnsi" w:cstheme="majorHAnsi"/>
          <w:b/>
          <w:bCs/>
          <w:sz w:val="26"/>
          <w:szCs w:val="26"/>
        </w:rPr>
        <w:t>m</w:t>
      </w:r>
      <w:r w:rsidRPr="000B1B94">
        <w:rPr>
          <w:rFonts w:asciiTheme="majorHAnsi" w:hAnsiTheme="majorHAnsi" w:cstheme="majorHAnsi"/>
          <w:b/>
          <w:bCs/>
          <w:sz w:val="26"/>
          <w:szCs w:val="26"/>
        </w:rPr>
        <w:t>anager:</w:t>
      </w:r>
      <w:r w:rsidRPr="000B1B94">
        <w:rPr>
          <w:rFonts w:asciiTheme="majorHAnsi" w:hAnsiTheme="majorHAnsi" w:cstheme="majorHAnsi"/>
          <w:sz w:val="26"/>
          <w:szCs w:val="26"/>
        </w:rPr>
        <w:t xml:space="preserve"> </w:t>
      </w:r>
      <w:r w:rsidR="00440D4A">
        <w:rPr>
          <w:rFonts w:asciiTheme="majorHAnsi" w:hAnsiTheme="majorHAnsi" w:cstheme="majorHAnsi"/>
          <w:sz w:val="26"/>
          <w:szCs w:val="26"/>
        </w:rPr>
        <w:t>“</w:t>
      </w:r>
      <w:r w:rsidRPr="000B1B94">
        <w:rPr>
          <w:rFonts w:asciiTheme="majorHAnsi" w:hAnsiTheme="majorHAnsi" w:cstheme="majorHAnsi"/>
          <w:i/>
          <w:iCs/>
          <w:sz w:val="26"/>
          <w:szCs w:val="26"/>
        </w:rPr>
        <w:t>We advertised it internally and promoted it internally, because we felt it would be hugely valuable for our staff.</w:t>
      </w:r>
      <w:r w:rsidR="00440D4A" w:rsidRPr="001B5C0C">
        <w:rPr>
          <w:rFonts w:asciiTheme="majorHAnsi" w:hAnsiTheme="majorHAnsi" w:cstheme="majorHAnsi"/>
          <w:sz w:val="26"/>
          <w:szCs w:val="26"/>
        </w:rPr>
        <w:t>”</w:t>
      </w:r>
      <w:r w:rsidRPr="000B1B94">
        <w:rPr>
          <w:rFonts w:asciiTheme="majorHAnsi" w:hAnsiTheme="majorHAnsi" w:cstheme="majorHAnsi"/>
          <w:sz w:val="26"/>
          <w:szCs w:val="26"/>
        </w:rPr>
        <w:t xml:space="preserve"> </w:t>
      </w:r>
    </w:p>
    <w:p w14:paraId="2A896CE6" w14:textId="4F5750E9" w:rsidR="00540FB3" w:rsidRPr="001B5C0C" w:rsidRDefault="00540FB3" w:rsidP="00540FB3">
      <w:pPr>
        <w:pStyle w:val="Quotestyle"/>
        <w:jc w:val="both"/>
        <w:rPr>
          <w:rFonts w:asciiTheme="majorHAnsi" w:hAnsiTheme="majorHAnsi" w:cstheme="majorHAnsi"/>
          <w:sz w:val="26"/>
          <w:szCs w:val="26"/>
        </w:rPr>
      </w:pPr>
      <w:r w:rsidRPr="000B1B94">
        <w:rPr>
          <w:rFonts w:asciiTheme="majorHAnsi" w:eastAsia="Times New Roman" w:hAnsiTheme="majorHAnsi" w:cstheme="majorHAnsi"/>
          <w:b/>
          <w:bCs/>
          <w:sz w:val="26"/>
          <w:szCs w:val="26"/>
          <w:lang w:eastAsia="en-GB"/>
        </w:rPr>
        <w:t>Doctor in training (</w:t>
      </w:r>
      <w:r w:rsidR="00890A3A">
        <w:rPr>
          <w:rFonts w:asciiTheme="majorHAnsi" w:eastAsia="Times New Roman" w:hAnsiTheme="majorHAnsi" w:cstheme="majorHAnsi"/>
          <w:b/>
          <w:bCs/>
          <w:sz w:val="26"/>
          <w:szCs w:val="26"/>
          <w:lang w:eastAsia="en-GB"/>
        </w:rPr>
        <w:t>n</w:t>
      </w:r>
      <w:r w:rsidRPr="000B1B94">
        <w:rPr>
          <w:rFonts w:asciiTheme="majorHAnsi" w:eastAsia="Times New Roman" w:hAnsiTheme="majorHAnsi" w:cstheme="majorHAnsi"/>
          <w:b/>
          <w:bCs/>
          <w:sz w:val="26"/>
          <w:szCs w:val="26"/>
          <w:lang w:eastAsia="en-GB"/>
        </w:rPr>
        <w:t xml:space="preserve">eurology): </w:t>
      </w:r>
      <w:r w:rsidR="00440D4A" w:rsidRPr="001B5C0C">
        <w:rPr>
          <w:rFonts w:asciiTheme="majorHAnsi" w:eastAsia="Times New Roman" w:hAnsiTheme="majorHAnsi" w:cstheme="majorHAnsi"/>
          <w:sz w:val="26"/>
          <w:szCs w:val="26"/>
          <w:lang w:eastAsia="en-GB"/>
        </w:rPr>
        <w:t>“</w:t>
      </w:r>
      <w:r w:rsidRPr="000B1B94">
        <w:rPr>
          <w:rFonts w:asciiTheme="majorHAnsi" w:hAnsiTheme="majorHAnsi" w:cstheme="majorHAnsi"/>
          <w:i/>
          <w:iCs/>
          <w:sz w:val="26"/>
          <w:szCs w:val="26"/>
        </w:rPr>
        <w:t>It was just serendipitously</w:t>
      </w:r>
      <w:r w:rsidR="00890A3A">
        <w:rPr>
          <w:rFonts w:asciiTheme="majorHAnsi" w:hAnsiTheme="majorHAnsi" w:cstheme="majorHAnsi"/>
          <w:i/>
          <w:iCs/>
          <w:sz w:val="26"/>
          <w:szCs w:val="26"/>
        </w:rPr>
        <w:t>…</w:t>
      </w:r>
      <w:r w:rsidRPr="000B1B94">
        <w:rPr>
          <w:rFonts w:asciiTheme="majorHAnsi" w:hAnsiTheme="majorHAnsi" w:cstheme="majorHAnsi"/>
          <w:i/>
          <w:iCs/>
          <w:sz w:val="26"/>
          <w:szCs w:val="26"/>
        </w:rPr>
        <w:t xml:space="preserve"> I was on an academic clinical fellowship research block</w:t>
      </w:r>
      <w:r w:rsidR="00890A3A">
        <w:rPr>
          <w:rFonts w:asciiTheme="majorHAnsi" w:hAnsiTheme="majorHAnsi" w:cstheme="majorHAnsi"/>
          <w:i/>
          <w:iCs/>
          <w:sz w:val="26"/>
          <w:szCs w:val="26"/>
        </w:rPr>
        <w:t>,</w:t>
      </w:r>
      <w:r w:rsidRPr="000B1B94">
        <w:rPr>
          <w:rFonts w:asciiTheme="majorHAnsi" w:hAnsiTheme="majorHAnsi" w:cstheme="majorHAnsi"/>
          <w:i/>
          <w:iCs/>
          <w:sz w:val="26"/>
          <w:szCs w:val="26"/>
        </w:rPr>
        <w:t xml:space="preserve"> and I was working with a clinician who was involved with the 100</w:t>
      </w:r>
      <w:r w:rsidR="006F337A" w:rsidRPr="000B1B94">
        <w:rPr>
          <w:rFonts w:asciiTheme="majorHAnsi" w:hAnsiTheme="majorHAnsi" w:cstheme="majorHAnsi"/>
          <w:i/>
          <w:iCs/>
          <w:sz w:val="26"/>
          <w:szCs w:val="26"/>
        </w:rPr>
        <w:t>,</w:t>
      </w:r>
      <w:r w:rsidRPr="000B1B94">
        <w:rPr>
          <w:rFonts w:asciiTheme="majorHAnsi" w:hAnsiTheme="majorHAnsi" w:cstheme="majorHAnsi"/>
          <w:i/>
          <w:iCs/>
          <w:sz w:val="26"/>
          <w:szCs w:val="26"/>
        </w:rPr>
        <w:t>000 Genome</w:t>
      </w:r>
      <w:r w:rsidR="00890A3A">
        <w:rPr>
          <w:rFonts w:asciiTheme="majorHAnsi" w:hAnsiTheme="majorHAnsi" w:cstheme="majorHAnsi"/>
          <w:i/>
          <w:iCs/>
          <w:sz w:val="26"/>
          <w:szCs w:val="26"/>
        </w:rPr>
        <w:t>s</w:t>
      </w:r>
      <w:r w:rsidRPr="000B1B94">
        <w:rPr>
          <w:rFonts w:asciiTheme="majorHAnsi" w:hAnsiTheme="majorHAnsi" w:cstheme="majorHAnsi"/>
          <w:i/>
          <w:iCs/>
          <w:sz w:val="26"/>
          <w:szCs w:val="26"/>
        </w:rPr>
        <w:t xml:space="preserve"> Project…</w:t>
      </w:r>
      <w:r w:rsidR="00890A3A">
        <w:rPr>
          <w:rFonts w:asciiTheme="majorHAnsi" w:hAnsiTheme="majorHAnsi" w:cstheme="majorHAnsi"/>
          <w:i/>
          <w:iCs/>
          <w:sz w:val="26"/>
          <w:szCs w:val="26"/>
        </w:rPr>
        <w:t xml:space="preserve"> I</w:t>
      </w:r>
      <w:r w:rsidRPr="000B1B94">
        <w:rPr>
          <w:rFonts w:asciiTheme="majorHAnsi" w:hAnsiTheme="majorHAnsi" w:cstheme="majorHAnsi"/>
          <w:i/>
          <w:iCs/>
          <w:sz w:val="26"/>
          <w:szCs w:val="26"/>
        </w:rPr>
        <w:t xml:space="preserve">t was one of his research nurses </w:t>
      </w:r>
      <w:r w:rsidR="00890A3A">
        <w:rPr>
          <w:rFonts w:asciiTheme="majorHAnsi" w:hAnsiTheme="majorHAnsi" w:cstheme="majorHAnsi"/>
          <w:i/>
          <w:iCs/>
          <w:sz w:val="26"/>
          <w:szCs w:val="26"/>
        </w:rPr>
        <w:t>who</w:t>
      </w:r>
      <w:r w:rsidR="00890A3A" w:rsidRPr="000B1B94">
        <w:rPr>
          <w:rFonts w:asciiTheme="majorHAnsi" w:hAnsiTheme="majorHAnsi" w:cstheme="majorHAnsi"/>
          <w:i/>
          <w:iCs/>
          <w:sz w:val="26"/>
          <w:szCs w:val="26"/>
        </w:rPr>
        <w:t xml:space="preserve"> </w:t>
      </w:r>
      <w:r w:rsidRPr="000B1B94">
        <w:rPr>
          <w:rFonts w:asciiTheme="majorHAnsi" w:hAnsiTheme="majorHAnsi" w:cstheme="majorHAnsi"/>
          <w:i/>
          <w:iCs/>
          <w:sz w:val="26"/>
          <w:szCs w:val="26"/>
        </w:rPr>
        <w:t>told me about it [the programme].</w:t>
      </w:r>
      <w:r w:rsidR="00440D4A">
        <w:rPr>
          <w:rFonts w:asciiTheme="majorHAnsi" w:hAnsiTheme="majorHAnsi" w:cstheme="majorHAnsi"/>
          <w:sz w:val="26"/>
          <w:szCs w:val="26"/>
        </w:rPr>
        <w:t>”</w:t>
      </w:r>
    </w:p>
    <w:p w14:paraId="61A88FA3" w14:textId="77777777" w:rsidR="00021EEE" w:rsidRDefault="00021EEE">
      <w:pPr>
        <w:rPr>
          <w:b/>
          <w:color w:val="005EB8" w:themeColor="text1"/>
          <w:szCs w:val="22"/>
          <w:lang w:eastAsia="en-GB"/>
        </w:rPr>
      </w:pPr>
      <w:r>
        <w:rPr>
          <w:lang w:eastAsia="en-GB"/>
        </w:rPr>
        <w:br w:type="page"/>
      </w:r>
    </w:p>
    <w:p w14:paraId="50395A9B" w14:textId="2D278F13" w:rsidR="00F31F4D" w:rsidRPr="000B1B94" w:rsidRDefault="00540FB3" w:rsidP="00080C4D">
      <w:pPr>
        <w:pStyle w:val="Heading3"/>
        <w:rPr>
          <w:lang w:eastAsia="en-GB"/>
        </w:rPr>
      </w:pPr>
      <w:bookmarkStart w:id="39" w:name="_Toc120083955"/>
      <w:r w:rsidRPr="00A44573">
        <w:rPr>
          <w:lang w:eastAsia="en-GB"/>
        </w:rPr>
        <w:lastRenderedPageBreak/>
        <w:t xml:space="preserve">Programme </w:t>
      </w:r>
      <w:r w:rsidR="00001414" w:rsidRPr="00A44573">
        <w:rPr>
          <w:lang w:eastAsia="en-GB"/>
        </w:rPr>
        <w:t>a</w:t>
      </w:r>
      <w:r w:rsidR="00F31F4D" w:rsidRPr="00A44573">
        <w:rPr>
          <w:lang w:eastAsia="en-GB"/>
        </w:rPr>
        <w:t xml:space="preserve">pplication: </w:t>
      </w:r>
      <w:r w:rsidR="0030643F">
        <w:rPr>
          <w:lang w:eastAsia="en-GB"/>
        </w:rPr>
        <w:t>D</w:t>
      </w:r>
      <w:r w:rsidR="00F31F4D" w:rsidRPr="00A44573">
        <w:rPr>
          <w:lang w:eastAsia="en-GB"/>
        </w:rPr>
        <w:t xml:space="preserve">rivers and </w:t>
      </w:r>
      <w:r w:rsidR="00001414" w:rsidRPr="00A44573">
        <w:rPr>
          <w:lang w:eastAsia="en-GB"/>
        </w:rPr>
        <w:t>c</w:t>
      </w:r>
      <w:r w:rsidR="00F31F4D" w:rsidRPr="00A44573">
        <w:rPr>
          <w:lang w:eastAsia="en-GB"/>
        </w:rPr>
        <w:t>hallenges</w:t>
      </w:r>
      <w:bookmarkEnd w:id="39"/>
    </w:p>
    <w:p w14:paraId="6E43B47D" w14:textId="08B45988" w:rsidR="000E5BDA" w:rsidRPr="000B1B94" w:rsidRDefault="000E5BDA" w:rsidP="000E5BDA">
      <w:pPr>
        <w:jc w:val="both"/>
        <w:rPr>
          <w:rFonts w:asciiTheme="majorHAnsi" w:eastAsia="Calibri" w:hAnsiTheme="majorHAnsi" w:cstheme="majorHAnsi"/>
        </w:rPr>
      </w:pPr>
      <w:r w:rsidRPr="000B1B94">
        <w:rPr>
          <w:rFonts w:asciiTheme="majorHAnsi" w:eastAsia="Calibri" w:hAnsiTheme="majorHAnsi" w:cstheme="majorHAnsi"/>
        </w:rPr>
        <w:t>Interviews with learners identified a variety of factors</w:t>
      </w:r>
      <w:r w:rsidR="009E0A39" w:rsidRPr="000B1B94">
        <w:rPr>
          <w:rFonts w:asciiTheme="majorHAnsi" w:eastAsia="Calibri" w:hAnsiTheme="majorHAnsi" w:cstheme="majorHAnsi"/>
        </w:rPr>
        <w:t xml:space="preserve"> that</w:t>
      </w:r>
      <w:r w:rsidRPr="000B1B94">
        <w:rPr>
          <w:rFonts w:asciiTheme="majorHAnsi" w:eastAsia="Calibri" w:hAnsiTheme="majorHAnsi" w:cstheme="majorHAnsi"/>
        </w:rPr>
        <w:t xml:space="preserve"> stimulated their interest in the programme. Many expressed a personal interest in genomic medicine,</w:t>
      </w:r>
      <w:r w:rsidR="00EF1A61" w:rsidRPr="000B1B94">
        <w:rPr>
          <w:rFonts w:asciiTheme="majorHAnsi" w:eastAsia="Calibri" w:hAnsiTheme="majorHAnsi" w:cstheme="majorHAnsi"/>
        </w:rPr>
        <w:t xml:space="preserve"> </w:t>
      </w:r>
      <w:r w:rsidR="00345C5E">
        <w:rPr>
          <w:rFonts w:asciiTheme="majorHAnsi" w:eastAsia="Calibri" w:hAnsiTheme="majorHAnsi" w:cstheme="majorHAnsi"/>
        </w:rPr>
        <w:t xml:space="preserve">stated </w:t>
      </w:r>
      <w:r w:rsidR="00EF1A61" w:rsidRPr="000B1B94">
        <w:rPr>
          <w:rFonts w:asciiTheme="majorHAnsi" w:eastAsia="Calibri" w:hAnsiTheme="majorHAnsi" w:cstheme="majorHAnsi"/>
        </w:rPr>
        <w:t>that they</w:t>
      </w:r>
      <w:r w:rsidRPr="000B1B94">
        <w:rPr>
          <w:rFonts w:asciiTheme="majorHAnsi" w:eastAsia="Calibri" w:hAnsiTheme="majorHAnsi" w:cstheme="majorHAnsi"/>
        </w:rPr>
        <w:t xml:space="preserve"> were keen to develop their research in the area or recognised the increased role that </w:t>
      </w:r>
      <w:r w:rsidR="00345C5E">
        <w:rPr>
          <w:rFonts w:asciiTheme="majorHAnsi" w:eastAsia="Calibri" w:hAnsiTheme="majorHAnsi" w:cstheme="majorHAnsi"/>
        </w:rPr>
        <w:t>genomics will</w:t>
      </w:r>
      <w:r w:rsidRPr="000B1B94">
        <w:rPr>
          <w:rFonts w:asciiTheme="majorHAnsi" w:eastAsia="Calibri" w:hAnsiTheme="majorHAnsi" w:cstheme="majorHAnsi"/>
        </w:rPr>
        <w:t xml:space="preserve"> play in clinical delivery. Others expected that the training (and associated qualification) could lead to progression within their current role or facilitate a career change into the field of genomics. This was particularly the case for healthcare scientists, several of whom completed the full MSc to strengthen subsequent application</w:t>
      </w:r>
      <w:r w:rsidR="00725B77" w:rsidRPr="000B1B94">
        <w:rPr>
          <w:rFonts w:asciiTheme="majorHAnsi" w:eastAsia="Calibri" w:hAnsiTheme="majorHAnsi" w:cstheme="majorHAnsi"/>
        </w:rPr>
        <w:t>s</w:t>
      </w:r>
      <w:r w:rsidRPr="000B1B94">
        <w:rPr>
          <w:rFonts w:asciiTheme="majorHAnsi" w:eastAsia="Calibri" w:hAnsiTheme="majorHAnsi" w:cstheme="majorHAnsi"/>
        </w:rPr>
        <w:t xml:space="preserve"> to the Scientist Training Programme, the NHS training programme for clinical scientists. Importantly, many participants</w:t>
      </w:r>
      <w:r w:rsidR="00850528" w:rsidRPr="000B1B94">
        <w:rPr>
          <w:rFonts w:asciiTheme="majorHAnsi" w:eastAsia="Calibri" w:hAnsiTheme="majorHAnsi" w:cstheme="majorHAnsi"/>
        </w:rPr>
        <w:t xml:space="preserve"> stated</w:t>
      </w:r>
      <w:r w:rsidRPr="000B1B94">
        <w:rPr>
          <w:rFonts w:asciiTheme="majorHAnsi" w:eastAsia="Calibri" w:hAnsiTheme="majorHAnsi" w:cstheme="majorHAnsi"/>
        </w:rPr>
        <w:t xml:space="preserve"> that they applied because there was funding available</w:t>
      </w:r>
      <w:r w:rsidR="00345C5E">
        <w:rPr>
          <w:rFonts w:asciiTheme="majorHAnsi" w:eastAsia="Calibri" w:hAnsiTheme="majorHAnsi" w:cstheme="majorHAnsi"/>
        </w:rPr>
        <w:t>,</w:t>
      </w:r>
      <w:r w:rsidRPr="000B1B94">
        <w:rPr>
          <w:rFonts w:asciiTheme="majorHAnsi" w:eastAsia="Calibri" w:hAnsiTheme="majorHAnsi" w:cstheme="majorHAnsi"/>
        </w:rPr>
        <w:t xml:space="preserve"> and </w:t>
      </w:r>
      <w:r w:rsidR="00345C5E">
        <w:rPr>
          <w:rFonts w:asciiTheme="majorHAnsi" w:eastAsia="Calibri" w:hAnsiTheme="majorHAnsi" w:cstheme="majorHAnsi"/>
        </w:rPr>
        <w:t xml:space="preserve">that they </w:t>
      </w:r>
      <w:r w:rsidRPr="000B1B94">
        <w:rPr>
          <w:rFonts w:asciiTheme="majorHAnsi" w:eastAsia="Calibri" w:hAnsiTheme="majorHAnsi" w:cstheme="majorHAnsi"/>
        </w:rPr>
        <w:t>would not have</w:t>
      </w:r>
      <w:r w:rsidR="00345C5E">
        <w:rPr>
          <w:rFonts w:asciiTheme="majorHAnsi" w:eastAsia="Calibri" w:hAnsiTheme="majorHAnsi" w:cstheme="majorHAnsi"/>
        </w:rPr>
        <w:t xml:space="preserve"> applied</w:t>
      </w:r>
      <w:r w:rsidRPr="000B1B94">
        <w:rPr>
          <w:rFonts w:asciiTheme="majorHAnsi" w:eastAsia="Calibri" w:hAnsiTheme="majorHAnsi" w:cstheme="majorHAnsi"/>
        </w:rPr>
        <w:t xml:space="preserve"> if the programme </w:t>
      </w:r>
      <w:r w:rsidR="00345C5E">
        <w:rPr>
          <w:rFonts w:asciiTheme="majorHAnsi" w:eastAsia="Calibri" w:hAnsiTheme="majorHAnsi" w:cstheme="majorHAnsi"/>
        </w:rPr>
        <w:t>was</w:t>
      </w:r>
      <w:r w:rsidR="00345C5E" w:rsidRPr="000B1B94">
        <w:rPr>
          <w:rFonts w:asciiTheme="majorHAnsi" w:eastAsia="Calibri" w:hAnsiTheme="majorHAnsi" w:cstheme="majorHAnsi"/>
        </w:rPr>
        <w:t xml:space="preserve"> </w:t>
      </w:r>
      <w:r w:rsidRPr="000B1B94">
        <w:rPr>
          <w:rFonts w:asciiTheme="majorHAnsi" w:eastAsia="Calibri" w:hAnsiTheme="majorHAnsi" w:cstheme="majorHAnsi"/>
        </w:rPr>
        <w:t xml:space="preserve">self-funded. </w:t>
      </w:r>
    </w:p>
    <w:p w14:paraId="731AE480" w14:textId="77777777" w:rsidR="000E5BDA" w:rsidRPr="000B1B94" w:rsidRDefault="000E5BDA" w:rsidP="000E5BDA">
      <w:pPr>
        <w:jc w:val="both"/>
        <w:rPr>
          <w:rFonts w:asciiTheme="majorHAnsi" w:eastAsia="Calibri" w:hAnsiTheme="majorHAnsi" w:cstheme="majorHAnsi"/>
        </w:rPr>
      </w:pPr>
    </w:p>
    <w:p w14:paraId="0940C094" w14:textId="3C5E2B5F" w:rsidR="00A44573" w:rsidRPr="000B1B94" w:rsidRDefault="00A44573" w:rsidP="00A44573">
      <w:pPr>
        <w:jc w:val="both"/>
        <w:rPr>
          <w:rFonts w:asciiTheme="majorHAnsi" w:eastAsia="Calibri" w:hAnsiTheme="majorHAnsi" w:cstheme="majorHAnsi"/>
        </w:rPr>
      </w:pPr>
      <w:r w:rsidRPr="00ED3EB5">
        <w:rPr>
          <w:rFonts w:asciiTheme="majorHAnsi" w:eastAsia="Calibri" w:hAnsiTheme="majorHAnsi" w:cstheme="majorHAnsi"/>
        </w:rPr>
        <w:t xml:space="preserve">These initial drivers influenced the length of time </w:t>
      </w:r>
      <w:r w:rsidR="00A97581">
        <w:rPr>
          <w:rFonts w:asciiTheme="majorHAnsi" w:eastAsia="Calibri" w:hAnsiTheme="majorHAnsi" w:cstheme="majorHAnsi"/>
        </w:rPr>
        <w:t xml:space="preserve">that </w:t>
      </w:r>
      <w:r w:rsidRPr="00ED3EB5">
        <w:rPr>
          <w:rFonts w:asciiTheme="majorHAnsi" w:eastAsia="Calibri" w:hAnsiTheme="majorHAnsi" w:cstheme="majorHAnsi"/>
        </w:rPr>
        <w:t>participants were prepared to commit to the programme. Given the majority had busy professional workloads, many adopted a ‘stepwise’ approach</w:t>
      </w:r>
      <w:r w:rsidR="00A97581">
        <w:rPr>
          <w:rFonts w:asciiTheme="majorHAnsi" w:eastAsia="Calibri" w:hAnsiTheme="majorHAnsi" w:cstheme="majorHAnsi"/>
        </w:rPr>
        <w:t xml:space="preserve"> –</w:t>
      </w:r>
      <w:r w:rsidRPr="00ED3EB5">
        <w:rPr>
          <w:rFonts w:asciiTheme="majorHAnsi" w:eastAsia="Calibri" w:hAnsiTheme="majorHAnsi" w:cstheme="majorHAnsi"/>
        </w:rPr>
        <w:t xml:space="preserve"> for example, by initially using the programme to complete individual CPPD modules and only subsequently deciding to build towards a qualification. </w:t>
      </w:r>
      <w:r w:rsidR="006022A1" w:rsidRPr="00ED3EB5">
        <w:rPr>
          <w:rFonts w:asciiTheme="majorHAnsi" w:eastAsia="Calibri" w:hAnsiTheme="majorHAnsi" w:cstheme="majorHAnsi"/>
        </w:rPr>
        <w:t xml:space="preserve">In contrast, </w:t>
      </w:r>
      <w:r w:rsidR="006022A1">
        <w:rPr>
          <w:rFonts w:asciiTheme="majorHAnsi" w:eastAsia="Calibri" w:hAnsiTheme="majorHAnsi" w:cstheme="majorHAnsi"/>
        </w:rPr>
        <w:t>some</w:t>
      </w:r>
      <w:r w:rsidR="006022A1" w:rsidRPr="00ED3EB5">
        <w:rPr>
          <w:rFonts w:asciiTheme="majorHAnsi" w:eastAsia="Calibri" w:hAnsiTheme="majorHAnsi" w:cstheme="majorHAnsi"/>
        </w:rPr>
        <w:t xml:space="preserve"> learners</w:t>
      </w:r>
      <w:r w:rsidR="006022A1">
        <w:rPr>
          <w:rFonts w:asciiTheme="majorHAnsi" w:eastAsia="Calibri" w:hAnsiTheme="majorHAnsi" w:cstheme="majorHAnsi"/>
        </w:rPr>
        <w:t xml:space="preserve"> reported that they</w:t>
      </w:r>
      <w:r w:rsidR="006022A1" w:rsidRPr="00ED3EB5">
        <w:rPr>
          <w:rFonts w:asciiTheme="majorHAnsi" w:eastAsia="Calibri" w:hAnsiTheme="majorHAnsi" w:cstheme="majorHAnsi"/>
        </w:rPr>
        <w:t xml:space="preserve"> </w:t>
      </w:r>
      <w:r w:rsidRPr="00ED3EB5">
        <w:rPr>
          <w:rFonts w:asciiTheme="majorHAnsi" w:eastAsia="Calibri" w:hAnsiTheme="majorHAnsi" w:cstheme="majorHAnsi"/>
        </w:rPr>
        <w:t xml:space="preserve">focused on achieving an academic qualification from the outset (typically the full MSc), often reflecting research or career goals. </w:t>
      </w:r>
    </w:p>
    <w:p w14:paraId="5DD1A1BD" w14:textId="77777777" w:rsidR="00034B76" w:rsidRPr="000B1B94" w:rsidRDefault="00034B76" w:rsidP="0023514F">
      <w:pPr>
        <w:jc w:val="both"/>
        <w:rPr>
          <w:rFonts w:asciiTheme="majorHAnsi" w:eastAsia="Calibri" w:hAnsiTheme="majorHAnsi" w:cstheme="majorHAnsi"/>
        </w:rPr>
      </w:pPr>
    </w:p>
    <w:p w14:paraId="25C31AA0" w14:textId="20D53A44" w:rsidR="00034B76" w:rsidRPr="00A97581" w:rsidRDefault="00F31F4D" w:rsidP="00AC3A15">
      <w:pPr>
        <w:pStyle w:val="Quotestyle"/>
        <w:jc w:val="both"/>
        <w:rPr>
          <w:rFonts w:asciiTheme="majorHAnsi" w:hAnsiTheme="majorHAnsi" w:cstheme="majorHAnsi"/>
        </w:rPr>
      </w:pPr>
      <w:r w:rsidRPr="000B1B94">
        <w:rPr>
          <w:rFonts w:asciiTheme="majorHAnsi" w:hAnsiTheme="majorHAnsi" w:cstheme="majorHAnsi"/>
          <w:b/>
          <w:bCs/>
          <w:sz w:val="26"/>
          <w:szCs w:val="26"/>
        </w:rPr>
        <w:t xml:space="preserve">Doctor </w:t>
      </w:r>
      <w:r w:rsidR="004C08F2" w:rsidRPr="000B1B94">
        <w:rPr>
          <w:rFonts w:asciiTheme="majorHAnsi" w:hAnsiTheme="majorHAnsi" w:cstheme="majorHAnsi"/>
          <w:b/>
          <w:bCs/>
          <w:sz w:val="26"/>
          <w:szCs w:val="26"/>
        </w:rPr>
        <w:t xml:space="preserve">in training </w:t>
      </w:r>
      <w:r w:rsidR="00297F4D" w:rsidRPr="000B1B94">
        <w:rPr>
          <w:rFonts w:asciiTheme="majorHAnsi" w:hAnsiTheme="majorHAnsi" w:cstheme="majorHAnsi"/>
          <w:b/>
          <w:bCs/>
          <w:sz w:val="26"/>
          <w:szCs w:val="26"/>
        </w:rPr>
        <w:t>(</w:t>
      </w:r>
      <w:r w:rsidR="00075CCC">
        <w:rPr>
          <w:rFonts w:asciiTheme="majorHAnsi" w:hAnsiTheme="majorHAnsi" w:cstheme="majorHAnsi"/>
          <w:b/>
          <w:bCs/>
          <w:sz w:val="26"/>
          <w:szCs w:val="26"/>
        </w:rPr>
        <w:t>c</w:t>
      </w:r>
      <w:r w:rsidRPr="000B1B94">
        <w:rPr>
          <w:rFonts w:asciiTheme="majorHAnsi" w:hAnsiTheme="majorHAnsi" w:cstheme="majorHAnsi"/>
          <w:b/>
          <w:bCs/>
          <w:sz w:val="26"/>
          <w:szCs w:val="26"/>
        </w:rPr>
        <w:t>linical genetics</w:t>
      </w:r>
      <w:r w:rsidR="00297F4D" w:rsidRPr="000B1B94">
        <w:rPr>
          <w:rFonts w:asciiTheme="majorHAnsi" w:hAnsiTheme="majorHAnsi" w:cstheme="majorHAnsi"/>
          <w:b/>
          <w:bCs/>
          <w:sz w:val="26"/>
          <w:szCs w:val="26"/>
        </w:rPr>
        <w:t>)</w:t>
      </w:r>
      <w:r w:rsidRPr="000B1B94">
        <w:rPr>
          <w:rFonts w:asciiTheme="majorHAnsi" w:hAnsiTheme="majorHAnsi" w:cstheme="majorHAnsi"/>
          <w:b/>
          <w:bCs/>
          <w:sz w:val="26"/>
          <w:szCs w:val="26"/>
        </w:rPr>
        <w:t>:</w:t>
      </w:r>
      <w:r w:rsidRPr="000B1B94">
        <w:rPr>
          <w:rFonts w:asciiTheme="majorHAnsi" w:hAnsiTheme="majorHAnsi" w:cstheme="majorHAnsi"/>
          <w:i/>
          <w:iCs/>
          <w:sz w:val="26"/>
          <w:szCs w:val="26"/>
        </w:rPr>
        <w:t xml:space="preserve"> </w:t>
      </w:r>
      <w:r w:rsidR="00A97581">
        <w:rPr>
          <w:rFonts w:asciiTheme="majorHAnsi" w:hAnsiTheme="majorHAnsi" w:cstheme="majorHAnsi"/>
          <w:sz w:val="26"/>
          <w:szCs w:val="26"/>
        </w:rPr>
        <w:t>“</w:t>
      </w:r>
      <w:r w:rsidRPr="000B1B94">
        <w:rPr>
          <w:rFonts w:asciiTheme="majorHAnsi" w:hAnsiTheme="majorHAnsi" w:cstheme="majorHAnsi"/>
          <w:i/>
          <w:iCs/>
          <w:sz w:val="26"/>
          <w:szCs w:val="26"/>
        </w:rPr>
        <w:t xml:space="preserve">Initially I started it with the thought that I’ll do some modules and see how it </w:t>
      </w:r>
      <w:proofErr w:type="gramStart"/>
      <w:r w:rsidRPr="000B1B94">
        <w:rPr>
          <w:rFonts w:asciiTheme="majorHAnsi" w:hAnsiTheme="majorHAnsi" w:cstheme="majorHAnsi"/>
          <w:i/>
          <w:iCs/>
          <w:sz w:val="26"/>
          <w:szCs w:val="26"/>
        </w:rPr>
        <w:t>goes, and</w:t>
      </w:r>
      <w:proofErr w:type="gramEnd"/>
      <w:r w:rsidRPr="000B1B94">
        <w:rPr>
          <w:rFonts w:asciiTheme="majorHAnsi" w:hAnsiTheme="majorHAnsi" w:cstheme="majorHAnsi"/>
          <w:i/>
          <w:iCs/>
          <w:sz w:val="26"/>
          <w:szCs w:val="26"/>
        </w:rPr>
        <w:t xml:space="preserve"> see if I can get a certificate and if it goes </w:t>
      </w:r>
      <w:r w:rsidR="00075CCC">
        <w:rPr>
          <w:rFonts w:asciiTheme="majorHAnsi" w:hAnsiTheme="majorHAnsi" w:cstheme="majorHAnsi"/>
          <w:i/>
          <w:iCs/>
          <w:sz w:val="26"/>
          <w:szCs w:val="26"/>
        </w:rPr>
        <w:t>OK</w:t>
      </w:r>
      <w:r w:rsidRPr="000B1B94">
        <w:rPr>
          <w:rFonts w:asciiTheme="majorHAnsi" w:hAnsiTheme="majorHAnsi" w:cstheme="majorHAnsi"/>
          <w:i/>
          <w:iCs/>
          <w:sz w:val="26"/>
          <w:szCs w:val="26"/>
        </w:rPr>
        <w:t>, I’ll do a diploma.</w:t>
      </w:r>
      <w:r w:rsidR="00A97581">
        <w:rPr>
          <w:rFonts w:asciiTheme="majorHAnsi" w:hAnsiTheme="majorHAnsi" w:cstheme="majorHAnsi"/>
          <w:sz w:val="26"/>
          <w:szCs w:val="26"/>
        </w:rPr>
        <w:t>”</w:t>
      </w:r>
    </w:p>
    <w:p w14:paraId="19EB16B2" w14:textId="15C9BF1E" w:rsidR="00A44573" w:rsidRPr="000B1B94" w:rsidRDefault="00A44573" w:rsidP="00A44573">
      <w:pPr>
        <w:jc w:val="both"/>
        <w:rPr>
          <w:rFonts w:asciiTheme="majorHAnsi" w:eastAsia="Calibri" w:hAnsiTheme="majorHAnsi" w:cstheme="majorHAnsi"/>
        </w:rPr>
      </w:pPr>
      <w:r w:rsidRPr="00ED3EB5">
        <w:rPr>
          <w:rFonts w:asciiTheme="majorHAnsi" w:eastAsia="Calibri" w:hAnsiTheme="majorHAnsi" w:cstheme="majorHAnsi"/>
        </w:rPr>
        <w:t xml:space="preserve">We also discussed whether there were barriers </w:t>
      </w:r>
      <w:r w:rsidR="00ED3EB5" w:rsidRPr="00ED3EB5">
        <w:rPr>
          <w:rFonts w:asciiTheme="majorHAnsi" w:eastAsia="Calibri" w:hAnsiTheme="majorHAnsi" w:cstheme="majorHAnsi"/>
        </w:rPr>
        <w:t xml:space="preserve">that might dissuade potential participants from applying to the programme. </w:t>
      </w:r>
      <w:r w:rsidRPr="00ED3EB5">
        <w:rPr>
          <w:rFonts w:asciiTheme="majorHAnsi" w:eastAsia="Calibri" w:hAnsiTheme="majorHAnsi" w:cstheme="majorHAnsi"/>
        </w:rPr>
        <w:t>Many applicants identified the challenge of studying part</w:t>
      </w:r>
      <w:r w:rsidR="001301C9">
        <w:rPr>
          <w:rFonts w:asciiTheme="majorHAnsi" w:eastAsia="Calibri" w:hAnsiTheme="majorHAnsi" w:cstheme="majorHAnsi"/>
        </w:rPr>
        <w:t xml:space="preserve"> </w:t>
      </w:r>
      <w:r w:rsidRPr="00ED3EB5">
        <w:rPr>
          <w:rFonts w:asciiTheme="majorHAnsi" w:eastAsia="Calibri" w:hAnsiTheme="majorHAnsi" w:cstheme="majorHAnsi"/>
        </w:rPr>
        <w:t>time whil</w:t>
      </w:r>
      <w:r w:rsidR="001301C9">
        <w:rPr>
          <w:rFonts w:asciiTheme="majorHAnsi" w:eastAsia="Calibri" w:hAnsiTheme="majorHAnsi" w:cstheme="majorHAnsi"/>
        </w:rPr>
        <w:t>e</w:t>
      </w:r>
      <w:r w:rsidRPr="00ED3EB5">
        <w:rPr>
          <w:rFonts w:asciiTheme="majorHAnsi" w:eastAsia="Calibri" w:hAnsiTheme="majorHAnsi" w:cstheme="majorHAnsi"/>
        </w:rPr>
        <w:t xml:space="preserve"> continuing in their professional role(s). Several</w:t>
      </w:r>
      <w:r w:rsidRPr="000B1B94">
        <w:rPr>
          <w:rFonts w:asciiTheme="majorHAnsi" w:eastAsia="Calibri" w:hAnsiTheme="majorHAnsi" w:cstheme="majorHAnsi"/>
        </w:rPr>
        <w:t xml:space="preserve"> learners stated that they applied because their workload was lighter than normal (for example, </w:t>
      </w:r>
      <w:r w:rsidR="001301C9">
        <w:rPr>
          <w:rFonts w:asciiTheme="majorHAnsi" w:eastAsia="Calibri" w:hAnsiTheme="majorHAnsi" w:cstheme="majorHAnsi"/>
        </w:rPr>
        <w:t>they were</w:t>
      </w:r>
      <w:r w:rsidR="001301C9" w:rsidRPr="000B1B94">
        <w:rPr>
          <w:rFonts w:asciiTheme="majorHAnsi" w:eastAsia="Calibri" w:hAnsiTheme="majorHAnsi" w:cstheme="majorHAnsi"/>
        </w:rPr>
        <w:t xml:space="preserve"> </w:t>
      </w:r>
      <w:r w:rsidRPr="000B1B94">
        <w:rPr>
          <w:rFonts w:asciiTheme="majorHAnsi" w:eastAsia="Calibri" w:hAnsiTheme="majorHAnsi" w:cstheme="majorHAnsi"/>
        </w:rPr>
        <w:t xml:space="preserve">on research leave), and that colleagues with a typical workload could not make a similar commitment. This suggests that managing workloads is a key challenge for many potential learners and may dissuade some from engaging with the programme. A similar issue emerged when learners initially discussed applying to the programme with their line manager. Most learners reported being encouraged by managers, however several stated that their managers expressed concern about time and workload </w:t>
      </w:r>
      <w:proofErr w:type="gramStart"/>
      <w:r w:rsidRPr="000B1B94">
        <w:rPr>
          <w:rFonts w:asciiTheme="majorHAnsi" w:eastAsia="Calibri" w:hAnsiTheme="majorHAnsi" w:cstheme="majorHAnsi"/>
        </w:rPr>
        <w:t>issues, and</w:t>
      </w:r>
      <w:proofErr w:type="gramEnd"/>
      <w:r w:rsidRPr="000B1B94">
        <w:rPr>
          <w:rFonts w:asciiTheme="majorHAnsi" w:eastAsia="Calibri" w:hAnsiTheme="majorHAnsi" w:cstheme="majorHAnsi"/>
        </w:rPr>
        <w:t xml:space="preserve"> questioned the usefulness and relevance of the programme. This suggests that potential applicants may be dissuaded by managers from applying to the programme, but the extent of this is unclear. </w:t>
      </w:r>
    </w:p>
    <w:p w14:paraId="495F8726" w14:textId="77777777" w:rsidR="00034B76" w:rsidRPr="000B1B94" w:rsidRDefault="00034B76" w:rsidP="00F31F4D">
      <w:pPr>
        <w:jc w:val="both"/>
        <w:rPr>
          <w:rFonts w:asciiTheme="majorHAnsi" w:eastAsia="Calibri" w:hAnsiTheme="majorHAnsi" w:cstheme="majorHAnsi"/>
          <w:sz w:val="26"/>
          <w:szCs w:val="26"/>
        </w:rPr>
      </w:pPr>
    </w:p>
    <w:p w14:paraId="302A3D51" w14:textId="213DCDA9" w:rsidR="00F31F4D" w:rsidRPr="00FD5115" w:rsidRDefault="00F31F4D" w:rsidP="00AC3A15">
      <w:pPr>
        <w:pStyle w:val="Quotestyle"/>
        <w:jc w:val="both"/>
        <w:rPr>
          <w:rFonts w:asciiTheme="majorHAnsi" w:hAnsiTheme="majorHAnsi" w:cstheme="majorHAnsi"/>
          <w:sz w:val="26"/>
          <w:szCs w:val="26"/>
        </w:rPr>
      </w:pPr>
      <w:r w:rsidRPr="000B1B94">
        <w:rPr>
          <w:rFonts w:asciiTheme="majorHAnsi" w:hAnsiTheme="majorHAnsi" w:cstheme="majorHAnsi"/>
          <w:b/>
          <w:bCs/>
          <w:sz w:val="26"/>
          <w:szCs w:val="26"/>
        </w:rPr>
        <w:t xml:space="preserve">Clinical scientist: </w:t>
      </w:r>
      <w:r w:rsidR="00A97581" w:rsidRPr="00FD5115">
        <w:rPr>
          <w:rFonts w:asciiTheme="majorHAnsi" w:hAnsiTheme="majorHAnsi" w:cstheme="majorHAnsi"/>
          <w:sz w:val="26"/>
          <w:szCs w:val="26"/>
        </w:rPr>
        <w:t>“</w:t>
      </w:r>
      <w:r w:rsidRPr="000B1B94">
        <w:rPr>
          <w:rFonts w:asciiTheme="majorHAnsi" w:hAnsiTheme="majorHAnsi" w:cstheme="majorHAnsi"/>
          <w:i/>
          <w:iCs/>
          <w:sz w:val="26"/>
          <w:szCs w:val="26"/>
        </w:rPr>
        <w:t>When I spoke to my manager about it, she was very much</w:t>
      </w:r>
      <w:r w:rsidR="001301C9">
        <w:rPr>
          <w:rFonts w:asciiTheme="majorHAnsi" w:hAnsiTheme="majorHAnsi" w:cstheme="majorHAnsi"/>
          <w:i/>
          <w:iCs/>
          <w:sz w:val="26"/>
          <w:szCs w:val="26"/>
        </w:rPr>
        <w:t>,</w:t>
      </w:r>
      <w:r w:rsidRPr="000B1B94">
        <w:rPr>
          <w:rFonts w:asciiTheme="majorHAnsi" w:hAnsiTheme="majorHAnsi" w:cstheme="majorHAnsi"/>
          <w:i/>
          <w:iCs/>
          <w:sz w:val="26"/>
          <w:szCs w:val="26"/>
        </w:rPr>
        <w:t xml:space="preserve"> ‘This is going to be very difficult for you</w:t>
      </w:r>
      <w:r w:rsidR="009336D0" w:rsidRPr="000B1B94">
        <w:rPr>
          <w:rFonts w:asciiTheme="majorHAnsi" w:hAnsiTheme="majorHAnsi" w:cstheme="majorHAnsi"/>
          <w:i/>
          <w:iCs/>
          <w:sz w:val="26"/>
          <w:szCs w:val="26"/>
        </w:rPr>
        <w:t xml:space="preserve"> </w:t>
      </w:r>
      <w:r w:rsidR="00A97581">
        <w:rPr>
          <w:rFonts w:asciiTheme="majorHAnsi" w:hAnsiTheme="majorHAnsi" w:cstheme="majorHAnsi"/>
          <w:i/>
          <w:iCs/>
          <w:sz w:val="26"/>
          <w:szCs w:val="26"/>
        </w:rPr>
        <w:t>–</w:t>
      </w:r>
      <w:r w:rsidR="009336D0" w:rsidRPr="000B1B94">
        <w:rPr>
          <w:rFonts w:asciiTheme="majorHAnsi" w:hAnsiTheme="majorHAnsi" w:cstheme="majorHAnsi"/>
          <w:i/>
          <w:iCs/>
          <w:sz w:val="26"/>
          <w:szCs w:val="26"/>
        </w:rPr>
        <w:t xml:space="preserve"> y</w:t>
      </w:r>
      <w:r w:rsidRPr="000B1B94">
        <w:rPr>
          <w:rFonts w:asciiTheme="majorHAnsi" w:hAnsiTheme="majorHAnsi" w:cstheme="majorHAnsi"/>
          <w:i/>
          <w:iCs/>
          <w:sz w:val="26"/>
          <w:szCs w:val="26"/>
        </w:rPr>
        <w:t>ou know it's going to be a lot of time.</w:t>
      </w:r>
      <w:r w:rsidR="00D52380" w:rsidRPr="000B1B94">
        <w:rPr>
          <w:rFonts w:asciiTheme="majorHAnsi" w:hAnsiTheme="majorHAnsi" w:cstheme="majorHAnsi"/>
          <w:i/>
          <w:iCs/>
          <w:sz w:val="26"/>
          <w:szCs w:val="26"/>
        </w:rPr>
        <w:t>’</w:t>
      </w:r>
      <w:r w:rsidR="00A97581">
        <w:rPr>
          <w:rFonts w:asciiTheme="majorHAnsi" w:hAnsiTheme="majorHAnsi" w:cstheme="majorHAnsi"/>
          <w:sz w:val="26"/>
          <w:szCs w:val="26"/>
        </w:rPr>
        <w:t>”</w:t>
      </w:r>
    </w:p>
    <w:p w14:paraId="5F7F19C0" w14:textId="1A6CCAED" w:rsidR="00F31F4D" w:rsidRPr="00FD5115" w:rsidRDefault="00F31F4D" w:rsidP="00AC3A15">
      <w:pPr>
        <w:pStyle w:val="Quotestyle"/>
        <w:jc w:val="both"/>
        <w:rPr>
          <w:rFonts w:asciiTheme="majorHAnsi" w:hAnsiTheme="majorHAnsi" w:cstheme="majorHAnsi"/>
          <w:sz w:val="26"/>
          <w:szCs w:val="26"/>
        </w:rPr>
      </w:pPr>
      <w:r w:rsidRPr="000B1B94">
        <w:rPr>
          <w:rFonts w:asciiTheme="majorHAnsi" w:hAnsiTheme="majorHAnsi" w:cstheme="majorHAnsi"/>
          <w:b/>
          <w:bCs/>
          <w:sz w:val="26"/>
          <w:szCs w:val="26"/>
        </w:rPr>
        <w:t xml:space="preserve">Nurse: </w:t>
      </w:r>
      <w:r w:rsidR="00A97581" w:rsidRPr="00FD5115">
        <w:rPr>
          <w:rFonts w:asciiTheme="majorHAnsi" w:hAnsiTheme="majorHAnsi" w:cstheme="majorHAnsi"/>
          <w:sz w:val="26"/>
          <w:szCs w:val="26"/>
        </w:rPr>
        <w:t>“</w:t>
      </w:r>
      <w:r w:rsidRPr="000B1B94">
        <w:rPr>
          <w:rFonts w:asciiTheme="majorHAnsi" w:hAnsiTheme="majorHAnsi" w:cstheme="majorHAnsi"/>
          <w:i/>
          <w:iCs/>
          <w:sz w:val="26"/>
          <w:szCs w:val="26"/>
        </w:rPr>
        <w:t xml:space="preserve">Asking your line manager to take </w:t>
      </w:r>
      <w:r w:rsidR="006034D9">
        <w:rPr>
          <w:rFonts w:asciiTheme="majorHAnsi" w:hAnsiTheme="majorHAnsi" w:cstheme="majorHAnsi"/>
          <w:i/>
          <w:iCs/>
          <w:sz w:val="26"/>
          <w:szCs w:val="26"/>
        </w:rPr>
        <w:t>up</w:t>
      </w:r>
      <w:r w:rsidR="006034D9" w:rsidRPr="000B1B94">
        <w:rPr>
          <w:rFonts w:asciiTheme="majorHAnsi" w:hAnsiTheme="majorHAnsi" w:cstheme="majorHAnsi"/>
          <w:i/>
          <w:iCs/>
          <w:sz w:val="26"/>
          <w:szCs w:val="26"/>
        </w:rPr>
        <w:t xml:space="preserve"> </w:t>
      </w:r>
      <w:r w:rsidRPr="000B1B94">
        <w:rPr>
          <w:rFonts w:asciiTheme="majorHAnsi" w:hAnsiTheme="majorHAnsi" w:cstheme="majorHAnsi"/>
          <w:i/>
          <w:iCs/>
          <w:sz w:val="26"/>
          <w:szCs w:val="26"/>
        </w:rPr>
        <w:t>postgraduate studies when you are fully clinical is an uphill battle.</w:t>
      </w:r>
      <w:r w:rsidR="00A97581">
        <w:rPr>
          <w:rFonts w:asciiTheme="majorHAnsi" w:hAnsiTheme="majorHAnsi" w:cstheme="majorHAnsi"/>
          <w:sz w:val="26"/>
          <w:szCs w:val="26"/>
        </w:rPr>
        <w:t>”</w:t>
      </w:r>
    </w:p>
    <w:p w14:paraId="43B40FEB" w14:textId="60262B51" w:rsidR="003B21A7" w:rsidRPr="000B1B94" w:rsidRDefault="000E5BDA" w:rsidP="00F31F4D">
      <w:pPr>
        <w:jc w:val="both"/>
        <w:rPr>
          <w:rFonts w:asciiTheme="majorHAnsi" w:eastAsia="Calibri" w:hAnsiTheme="majorHAnsi" w:cstheme="majorHAnsi"/>
        </w:rPr>
      </w:pPr>
      <w:r w:rsidRPr="000B1B94">
        <w:rPr>
          <w:rFonts w:asciiTheme="majorHAnsi" w:eastAsia="Calibri" w:hAnsiTheme="majorHAnsi" w:cstheme="majorHAnsi"/>
        </w:rPr>
        <w:t xml:space="preserve">A related issue associated with </w:t>
      </w:r>
      <w:r w:rsidR="00850528" w:rsidRPr="000B1B94">
        <w:rPr>
          <w:rFonts w:asciiTheme="majorHAnsi" w:eastAsia="Calibri" w:hAnsiTheme="majorHAnsi" w:cstheme="majorHAnsi"/>
        </w:rPr>
        <w:t>programme</w:t>
      </w:r>
      <w:r w:rsidRPr="000B1B94">
        <w:rPr>
          <w:rFonts w:asciiTheme="majorHAnsi" w:eastAsia="Calibri" w:hAnsiTheme="majorHAnsi" w:cstheme="majorHAnsi"/>
        </w:rPr>
        <w:t xml:space="preserve"> applications was the significant variability in the amount of study leave that learners were allocated, and how this was often inadequate for the demands of the programme. For example,</w:t>
      </w:r>
      <w:r w:rsidR="009336D0" w:rsidRPr="000B1B94">
        <w:rPr>
          <w:rFonts w:asciiTheme="majorHAnsi" w:eastAsia="Calibri" w:hAnsiTheme="majorHAnsi" w:cstheme="majorHAnsi"/>
        </w:rPr>
        <w:t xml:space="preserve"> </w:t>
      </w:r>
      <w:r w:rsidRPr="000B1B94">
        <w:rPr>
          <w:rFonts w:asciiTheme="majorHAnsi" w:eastAsia="Calibri" w:hAnsiTheme="majorHAnsi" w:cstheme="majorHAnsi"/>
        </w:rPr>
        <w:t xml:space="preserve">many </w:t>
      </w:r>
      <w:r w:rsidR="0017051F" w:rsidRPr="000B1B94">
        <w:rPr>
          <w:rFonts w:asciiTheme="majorHAnsi" w:eastAsia="Calibri" w:hAnsiTheme="majorHAnsi" w:cstheme="majorHAnsi"/>
        </w:rPr>
        <w:t>learners</w:t>
      </w:r>
      <w:r w:rsidRPr="000B1B94">
        <w:rPr>
          <w:rFonts w:asciiTheme="majorHAnsi" w:eastAsia="Calibri" w:hAnsiTheme="majorHAnsi" w:cstheme="majorHAnsi"/>
        </w:rPr>
        <w:t xml:space="preserve"> reported using </w:t>
      </w:r>
      <w:r w:rsidR="009336D0" w:rsidRPr="000B1B94">
        <w:rPr>
          <w:rFonts w:asciiTheme="majorHAnsi" w:eastAsia="Calibri" w:hAnsiTheme="majorHAnsi" w:cstheme="majorHAnsi"/>
        </w:rPr>
        <w:t xml:space="preserve">a </w:t>
      </w:r>
      <w:r w:rsidRPr="000B1B94">
        <w:rPr>
          <w:rFonts w:asciiTheme="majorHAnsi" w:eastAsia="Calibri" w:hAnsiTheme="majorHAnsi" w:cstheme="majorHAnsi"/>
        </w:rPr>
        <w:t xml:space="preserve">significant </w:t>
      </w:r>
      <w:r w:rsidR="009336D0" w:rsidRPr="000B1B94">
        <w:rPr>
          <w:rFonts w:asciiTheme="majorHAnsi" w:eastAsia="Calibri" w:hAnsiTheme="majorHAnsi" w:cstheme="majorHAnsi"/>
        </w:rPr>
        <w:t xml:space="preserve">amount </w:t>
      </w:r>
      <w:r w:rsidRPr="000B1B94">
        <w:rPr>
          <w:rFonts w:asciiTheme="majorHAnsi" w:eastAsia="Calibri" w:hAnsiTheme="majorHAnsi" w:cstheme="majorHAnsi"/>
        </w:rPr>
        <w:t xml:space="preserve">of their annual leave to study. This was recognised by some line managers, but many stated they were constrained in the amount of study leave they could offer. </w:t>
      </w:r>
    </w:p>
    <w:p w14:paraId="609D81D8" w14:textId="54DF1032" w:rsidR="006433F5" w:rsidRPr="000B1B94" w:rsidRDefault="006433F5" w:rsidP="00F31F4D">
      <w:pPr>
        <w:jc w:val="both"/>
        <w:rPr>
          <w:rFonts w:asciiTheme="majorHAnsi" w:eastAsia="Calibri" w:hAnsiTheme="majorHAnsi" w:cstheme="majorHAnsi"/>
        </w:rPr>
      </w:pPr>
    </w:p>
    <w:p w14:paraId="20B6B887" w14:textId="0F741D7F" w:rsidR="00F31F4D" w:rsidRPr="00FD5115" w:rsidRDefault="00F31F4D" w:rsidP="00AC3A15">
      <w:pPr>
        <w:pStyle w:val="Quotestyle"/>
        <w:jc w:val="both"/>
        <w:rPr>
          <w:rFonts w:asciiTheme="majorHAnsi" w:hAnsiTheme="majorHAnsi" w:cstheme="majorHAnsi"/>
          <w:sz w:val="26"/>
          <w:szCs w:val="26"/>
        </w:rPr>
      </w:pPr>
      <w:r w:rsidRPr="000B1B94">
        <w:rPr>
          <w:rFonts w:asciiTheme="majorHAnsi" w:hAnsiTheme="majorHAnsi" w:cstheme="majorHAnsi"/>
          <w:b/>
          <w:bCs/>
          <w:sz w:val="26"/>
          <w:szCs w:val="26"/>
        </w:rPr>
        <w:lastRenderedPageBreak/>
        <w:t>Clinical scientist:</w:t>
      </w:r>
      <w:r w:rsidRPr="000B1B94">
        <w:rPr>
          <w:rFonts w:asciiTheme="majorHAnsi" w:hAnsiTheme="majorHAnsi" w:cstheme="majorHAnsi"/>
          <w:i/>
          <w:iCs/>
          <w:sz w:val="26"/>
          <w:szCs w:val="26"/>
        </w:rPr>
        <w:t xml:space="preserve"> </w:t>
      </w:r>
      <w:r w:rsidR="004148FF">
        <w:rPr>
          <w:rFonts w:asciiTheme="majorHAnsi" w:hAnsiTheme="majorHAnsi" w:cstheme="majorHAnsi"/>
          <w:sz w:val="26"/>
          <w:szCs w:val="26"/>
        </w:rPr>
        <w:t>“</w:t>
      </w:r>
      <w:r w:rsidRPr="000B1B94">
        <w:rPr>
          <w:rFonts w:asciiTheme="majorHAnsi" w:hAnsiTheme="majorHAnsi" w:cstheme="majorHAnsi"/>
          <w:i/>
          <w:iCs/>
          <w:sz w:val="26"/>
          <w:szCs w:val="26"/>
        </w:rPr>
        <w:t>I had to balance my annual leave across two years to fit in all the study and all the assignments around working full time.</w:t>
      </w:r>
      <w:r w:rsidR="00EC367D" w:rsidRPr="000B1B94">
        <w:rPr>
          <w:rFonts w:asciiTheme="majorHAnsi" w:hAnsiTheme="majorHAnsi" w:cstheme="majorHAnsi"/>
          <w:i/>
          <w:iCs/>
          <w:sz w:val="26"/>
          <w:szCs w:val="26"/>
        </w:rPr>
        <w:t xml:space="preserve"> </w:t>
      </w:r>
      <w:r w:rsidRPr="000B1B94">
        <w:rPr>
          <w:rFonts w:asciiTheme="majorHAnsi" w:hAnsiTheme="majorHAnsi" w:cstheme="majorHAnsi"/>
          <w:i/>
          <w:iCs/>
          <w:sz w:val="26"/>
          <w:szCs w:val="26"/>
        </w:rPr>
        <w:t>I basically planned every single day.</w:t>
      </w:r>
      <w:r w:rsidR="004148FF">
        <w:rPr>
          <w:rFonts w:asciiTheme="majorHAnsi" w:hAnsiTheme="majorHAnsi" w:cstheme="majorHAnsi"/>
          <w:sz w:val="26"/>
          <w:szCs w:val="26"/>
        </w:rPr>
        <w:t>”</w:t>
      </w:r>
    </w:p>
    <w:p w14:paraId="66478001" w14:textId="15E1EEF0" w:rsidR="003B21A7" w:rsidRPr="004148FF" w:rsidRDefault="00F31F4D" w:rsidP="00FD4569">
      <w:pPr>
        <w:pStyle w:val="Quotestyle"/>
        <w:jc w:val="both"/>
        <w:rPr>
          <w:rFonts w:asciiTheme="majorHAnsi" w:hAnsiTheme="majorHAnsi" w:cstheme="majorHAnsi"/>
          <w:b/>
          <w:bCs/>
          <w:sz w:val="26"/>
          <w:szCs w:val="26"/>
        </w:rPr>
      </w:pPr>
      <w:r w:rsidRPr="00FD4569">
        <w:rPr>
          <w:rFonts w:asciiTheme="majorHAnsi" w:hAnsiTheme="majorHAnsi" w:cstheme="majorHAnsi"/>
          <w:b/>
          <w:bCs/>
          <w:sz w:val="26"/>
          <w:szCs w:val="26"/>
        </w:rPr>
        <w:t xml:space="preserve">NHS </w:t>
      </w:r>
      <w:r w:rsidR="004148FF">
        <w:rPr>
          <w:rFonts w:asciiTheme="majorHAnsi" w:hAnsiTheme="majorHAnsi" w:cstheme="majorHAnsi"/>
          <w:b/>
          <w:bCs/>
          <w:sz w:val="26"/>
          <w:szCs w:val="26"/>
        </w:rPr>
        <w:t>m</w:t>
      </w:r>
      <w:r w:rsidRPr="00FD4569">
        <w:rPr>
          <w:rFonts w:asciiTheme="majorHAnsi" w:hAnsiTheme="majorHAnsi" w:cstheme="majorHAnsi"/>
          <w:b/>
          <w:bCs/>
          <w:sz w:val="26"/>
          <w:szCs w:val="26"/>
        </w:rPr>
        <w:t xml:space="preserve">anager: </w:t>
      </w:r>
      <w:r w:rsidR="004148FF">
        <w:rPr>
          <w:rFonts w:asciiTheme="majorHAnsi" w:hAnsiTheme="majorHAnsi" w:cstheme="majorHAnsi"/>
          <w:sz w:val="26"/>
          <w:szCs w:val="26"/>
        </w:rPr>
        <w:t>“</w:t>
      </w:r>
      <w:r w:rsidRPr="00FD4569">
        <w:rPr>
          <w:rFonts w:asciiTheme="majorHAnsi" w:hAnsiTheme="majorHAnsi" w:cstheme="majorHAnsi"/>
          <w:i/>
          <w:iCs/>
          <w:sz w:val="26"/>
          <w:szCs w:val="26"/>
        </w:rPr>
        <w:t>If we as a department are recommending people to start this course, I feel that the amount of study leave that is offered at the moment is not sufficient for working a full-time role.</w:t>
      </w:r>
      <w:r w:rsidR="004148FF">
        <w:rPr>
          <w:rFonts w:asciiTheme="majorHAnsi" w:hAnsiTheme="majorHAnsi" w:cstheme="majorHAnsi"/>
          <w:sz w:val="26"/>
          <w:szCs w:val="26"/>
        </w:rPr>
        <w:t>”</w:t>
      </w:r>
    </w:p>
    <w:p w14:paraId="654A281C" w14:textId="66802643" w:rsidR="00A44573" w:rsidRDefault="00A44573" w:rsidP="00A44573">
      <w:pPr>
        <w:jc w:val="both"/>
        <w:rPr>
          <w:rFonts w:asciiTheme="majorHAnsi" w:eastAsia="Calibri" w:hAnsiTheme="majorHAnsi" w:cstheme="majorHAnsi"/>
        </w:rPr>
      </w:pPr>
      <w:bookmarkStart w:id="40" w:name="_Hlk101970092"/>
      <w:r w:rsidRPr="000B1B94">
        <w:rPr>
          <w:rFonts w:asciiTheme="majorHAnsi" w:eastAsia="Calibri" w:hAnsiTheme="majorHAnsi" w:cstheme="majorHAnsi"/>
        </w:rPr>
        <w:t xml:space="preserve">These discussions suggest </w:t>
      </w:r>
      <w:r w:rsidR="002C5148">
        <w:rPr>
          <w:rFonts w:asciiTheme="majorHAnsi" w:eastAsia="Calibri" w:hAnsiTheme="majorHAnsi" w:cstheme="majorHAnsi"/>
        </w:rPr>
        <w:t xml:space="preserve">that </w:t>
      </w:r>
      <w:proofErr w:type="gramStart"/>
      <w:r w:rsidRPr="000B1B94">
        <w:rPr>
          <w:rFonts w:asciiTheme="majorHAnsi" w:eastAsia="Calibri" w:hAnsiTheme="majorHAnsi" w:cstheme="majorHAnsi"/>
        </w:rPr>
        <w:t>a number of</w:t>
      </w:r>
      <w:proofErr w:type="gramEnd"/>
      <w:r w:rsidRPr="000B1B94">
        <w:rPr>
          <w:rFonts w:asciiTheme="majorHAnsi" w:eastAsia="Calibri" w:hAnsiTheme="majorHAnsi" w:cstheme="majorHAnsi"/>
        </w:rPr>
        <w:t xml:space="preserve"> workload-related barriers may dissuade individuals and/or groups of professionals from participating </w:t>
      </w:r>
      <w:r w:rsidR="002C5148">
        <w:rPr>
          <w:rFonts w:asciiTheme="majorHAnsi" w:eastAsia="Calibri" w:hAnsiTheme="majorHAnsi" w:cstheme="majorHAnsi"/>
        </w:rPr>
        <w:t>i</w:t>
      </w:r>
      <w:r w:rsidRPr="000B1B94">
        <w:rPr>
          <w:rFonts w:asciiTheme="majorHAnsi" w:eastAsia="Calibri" w:hAnsiTheme="majorHAnsi" w:cstheme="majorHAnsi"/>
        </w:rPr>
        <w:t xml:space="preserve">n the programme. As such, current recruitment approaches will result in highly motivated individuals registering, particularly from supportive work environments. However, whether these are the ‘ideal’ recruits to contribute to the development of genomics in the NHS is less clear. A more strategic approach that identifies these ‘optimal’ learners and supports them through the programme may be needed.  </w:t>
      </w:r>
    </w:p>
    <w:p w14:paraId="67C95866" w14:textId="77777777" w:rsidR="00080C4D" w:rsidRPr="000B1B94" w:rsidRDefault="00080C4D" w:rsidP="00A44573">
      <w:pPr>
        <w:jc w:val="both"/>
        <w:rPr>
          <w:rFonts w:asciiTheme="majorHAnsi" w:eastAsia="Calibri" w:hAnsiTheme="majorHAnsi" w:cstheme="majorHAnsi"/>
        </w:rPr>
      </w:pPr>
    </w:p>
    <w:p w14:paraId="1BAD2017" w14:textId="3D36BA07" w:rsidR="003B21A7" w:rsidRPr="000B1B94" w:rsidRDefault="00F31F4D" w:rsidP="00080C4D">
      <w:pPr>
        <w:pStyle w:val="Heading3"/>
        <w:rPr>
          <w:bCs/>
          <w:color w:val="auto"/>
          <w:szCs w:val="24"/>
        </w:rPr>
      </w:pPr>
      <w:bookmarkStart w:id="41" w:name="_Toc120083956"/>
      <w:r w:rsidRPr="000B1B94">
        <w:t xml:space="preserve">Programme </w:t>
      </w:r>
      <w:r w:rsidR="00277378" w:rsidRPr="000B1B94">
        <w:t>d</w:t>
      </w:r>
      <w:r w:rsidRPr="000B1B94">
        <w:t xml:space="preserve">esign and </w:t>
      </w:r>
      <w:r w:rsidR="00277378" w:rsidRPr="000B1B94">
        <w:t>d</w:t>
      </w:r>
      <w:r w:rsidRPr="000B1B94">
        <w:t>elivery</w:t>
      </w:r>
      <w:bookmarkEnd w:id="41"/>
    </w:p>
    <w:p w14:paraId="6A554CF3" w14:textId="07CBB6B0" w:rsidR="00F31F4D" w:rsidRPr="000B1B94" w:rsidRDefault="00EC367D" w:rsidP="00080C4D">
      <w:pPr>
        <w:pStyle w:val="Heading4"/>
      </w:pPr>
      <w:bookmarkStart w:id="42" w:name="_Toc120083957"/>
      <w:bookmarkStart w:id="43" w:name="_Hlk106353639"/>
      <w:r w:rsidRPr="000B1B94">
        <w:rPr>
          <w:rFonts w:eastAsia="Calibri"/>
        </w:rPr>
        <w:t xml:space="preserve">Programme </w:t>
      </w:r>
      <w:r w:rsidR="00277378" w:rsidRPr="000B1B94">
        <w:rPr>
          <w:rFonts w:eastAsia="Calibri"/>
        </w:rPr>
        <w:t>d</w:t>
      </w:r>
      <w:r w:rsidRPr="000B1B94">
        <w:rPr>
          <w:rFonts w:eastAsia="Calibri"/>
        </w:rPr>
        <w:t>esign (I)</w:t>
      </w:r>
      <w:r w:rsidR="002C5148">
        <w:rPr>
          <w:rFonts w:eastAsia="Calibri"/>
        </w:rPr>
        <w:t>:</w:t>
      </w:r>
      <w:r w:rsidRPr="000B1B94">
        <w:rPr>
          <w:rFonts w:eastAsia="Calibri"/>
        </w:rPr>
        <w:t xml:space="preserve"> </w:t>
      </w:r>
      <w:r w:rsidR="00F31F4D" w:rsidRPr="000B1B94">
        <w:t xml:space="preserve">Learning </w:t>
      </w:r>
      <w:r w:rsidR="00277378" w:rsidRPr="000B1B94">
        <w:t>e</w:t>
      </w:r>
      <w:r w:rsidR="00F31F4D" w:rsidRPr="000B1B94">
        <w:t xml:space="preserve">nvironments and </w:t>
      </w:r>
      <w:r w:rsidR="00277378" w:rsidRPr="000B1B94">
        <w:t>m</w:t>
      </w:r>
      <w:r w:rsidR="00F31F4D" w:rsidRPr="000B1B94">
        <w:t xml:space="preserve">odes of </w:t>
      </w:r>
      <w:proofErr w:type="gramStart"/>
      <w:r w:rsidR="00277378" w:rsidRPr="000B1B94">
        <w:t>d</w:t>
      </w:r>
      <w:r w:rsidR="00F31F4D" w:rsidRPr="000B1B94">
        <w:t>elivery</w:t>
      </w:r>
      <w:bookmarkEnd w:id="42"/>
      <w:proofErr w:type="gramEnd"/>
    </w:p>
    <w:bookmarkEnd w:id="40"/>
    <w:bookmarkEnd w:id="43"/>
    <w:p w14:paraId="373D1C3C" w14:textId="70AFBB52" w:rsidR="003B21A7" w:rsidRPr="000B1B94" w:rsidRDefault="00EC367D" w:rsidP="00F31F4D">
      <w:pPr>
        <w:jc w:val="both"/>
        <w:rPr>
          <w:rFonts w:asciiTheme="majorHAnsi" w:eastAsia="Calibri" w:hAnsiTheme="majorHAnsi" w:cstheme="majorHAnsi"/>
        </w:rPr>
      </w:pPr>
      <w:r w:rsidRPr="000B1B94">
        <w:rPr>
          <w:rFonts w:asciiTheme="majorHAnsi" w:eastAsia="Calibri" w:hAnsiTheme="majorHAnsi" w:cstheme="majorHAnsi"/>
        </w:rPr>
        <w:t xml:space="preserve">Several survey and focus group questions </w:t>
      </w:r>
      <w:r w:rsidR="0063137B">
        <w:rPr>
          <w:rFonts w:asciiTheme="majorHAnsi" w:eastAsia="Calibri" w:hAnsiTheme="majorHAnsi" w:cstheme="majorHAnsi"/>
        </w:rPr>
        <w:t>concentrated</w:t>
      </w:r>
      <w:r w:rsidR="0063137B" w:rsidRPr="000B1B94">
        <w:rPr>
          <w:rFonts w:asciiTheme="majorHAnsi" w:eastAsia="Calibri" w:hAnsiTheme="majorHAnsi" w:cstheme="majorHAnsi"/>
        </w:rPr>
        <w:t xml:space="preserve"> </w:t>
      </w:r>
      <w:r w:rsidRPr="000B1B94">
        <w:rPr>
          <w:rFonts w:asciiTheme="majorHAnsi" w:eastAsia="Calibri" w:hAnsiTheme="majorHAnsi" w:cstheme="majorHAnsi"/>
        </w:rPr>
        <w:t>on learners</w:t>
      </w:r>
      <w:r w:rsidR="007646BD" w:rsidRPr="000B1B94">
        <w:rPr>
          <w:rFonts w:asciiTheme="majorHAnsi" w:eastAsia="Calibri" w:hAnsiTheme="majorHAnsi" w:cstheme="majorHAnsi"/>
        </w:rPr>
        <w:t>’</w:t>
      </w:r>
      <w:r w:rsidRPr="000B1B94">
        <w:rPr>
          <w:rFonts w:asciiTheme="majorHAnsi" w:eastAsia="Calibri" w:hAnsiTheme="majorHAnsi" w:cstheme="majorHAnsi"/>
        </w:rPr>
        <w:t xml:space="preserve"> perceptions of the learning environment used on the programme. These varied across training providers, but typically used face-to-face formats (for example, lectures, seminars, workshops) to cover </w:t>
      </w:r>
      <w:proofErr w:type="gramStart"/>
      <w:r w:rsidRPr="000B1B94">
        <w:rPr>
          <w:rFonts w:asciiTheme="majorHAnsi" w:eastAsia="Calibri" w:hAnsiTheme="majorHAnsi" w:cstheme="majorHAnsi"/>
        </w:rPr>
        <w:t>the majority of</w:t>
      </w:r>
      <w:proofErr w:type="gramEnd"/>
      <w:r w:rsidRPr="000B1B94">
        <w:rPr>
          <w:rFonts w:asciiTheme="majorHAnsi" w:eastAsia="Calibri" w:hAnsiTheme="majorHAnsi" w:cstheme="majorHAnsi"/>
        </w:rPr>
        <w:t xml:space="preserve"> the material, with subsequent online activities and assessment. Most learners highlighted the importance of in-person teaching for their learning and emphasised the networking opportunities and peer-to-peer learning that were a by-product of this approach. </w:t>
      </w:r>
    </w:p>
    <w:p w14:paraId="18C22F91" w14:textId="75A87C25" w:rsidR="006433F5" w:rsidRPr="000B1B94" w:rsidRDefault="006433F5" w:rsidP="00F31F4D">
      <w:pPr>
        <w:jc w:val="both"/>
        <w:rPr>
          <w:rFonts w:asciiTheme="majorHAnsi" w:eastAsia="Calibri" w:hAnsiTheme="majorHAnsi" w:cstheme="majorHAnsi"/>
          <w:b/>
          <w:bCs/>
        </w:rPr>
      </w:pPr>
    </w:p>
    <w:p w14:paraId="70E768C7" w14:textId="6B703E76" w:rsidR="006433F5" w:rsidRPr="00FD4569" w:rsidRDefault="00F31F4D" w:rsidP="00FD4569">
      <w:pPr>
        <w:pStyle w:val="Quotestyle"/>
        <w:jc w:val="both"/>
        <w:rPr>
          <w:rFonts w:asciiTheme="majorHAnsi" w:hAnsiTheme="majorHAnsi" w:cstheme="majorHAnsi"/>
          <w:b/>
          <w:bCs/>
          <w:sz w:val="26"/>
          <w:szCs w:val="26"/>
        </w:rPr>
      </w:pPr>
      <w:r w:rsidRPr="00FD4569">
        <w:rPr>
          <w:rFonts w:asciiTheme="majorHAnsi" w:hAnsiTheme="majorHAnsi" w:cstheme="majorHAnsi"/>
          <w:b/>
          <w:bCs/>
          <w:sz w:val="26"/>
          <w:szCs w:val="26"/>
        </w:rPr>
        <w:t>Midwife (</w:t>
      </w:r>
      <w:r w:rsidR="00B91C41">
        <w:rPr>
          <w:rFonts w:asciiTheme="majorHAnsi" w:hAnsiTheme="majorHAnsi" w:cstheme="majorHAnsi"/>
          <w:b/>
          <w:bCs/>
          <w:sz w:val="26"/>
          <w:szCs w:val="26"/>
        </w:rPr>
        <w:t>s</w:t>
      </w:r>
      <w:r w:rsidRPr="00FD4569">
        <w:rPr>
          <w:rFonts w:asciiTheme="majorHAnsi" w:hAnsiTheme="majorHAnsi" w:cstheme="majorHAnsi"/>
          <w:b/>
          <w:bCs/>
          <w:sz w:val="26"/>
          <w:szCs w:val="26"/>
        </w:rPr>
        <w:t>creening midwife):</w:t>
      </w:r>
      <w:r w:rsidRPr="00FD4569">
        <w:rPr>
          <w:rFonts w:asciiTheme="majorHAnsi" w:hAnsiTheme="majorHAnsi" w:cstheme="majorHAnsi"/>
          <w:i/>
          <w:iCs/>
          <w:sz w:val="26"/>
          <w:szCs w:val="26"/>
        </w:rPr>
        <w:t xml:space="preserve"> </w:t>
      </w:r>
      <w:r w:rsidR="00BF5B0E">
        <w:rPr>
          <w:rFonts w:asciiTheme="majorHAnsi" w:hAnsiTheme="majorHAnsi" w:cstheme="majorHAnsi"/>
          <w:sz w:val="26"/>
          <w:szCs w:val="26"/>
        </w:rPr>
        <w:t>“</w:t>
      </w:r>
      <w:r w:rsidRPr="00FD4569">
        <w:rPr>
          <w:rFonts w:asciiTheme="majorHAnsi" w:hAnsiTheme="majorHAnsi" w:cstheme="majorHAnsi"/>
          <w:i/>
          <w:iCs/>
          <w:sz w:val="26"/>
          <w:szCs w:val="26"/>
        </w:rPr>
        <w:t>I find it easier to interrupt a lecture and just put up my hand and say, ‘Oh excuse me, can you just re-explain that?’</w:t>
      </w:r>
      <w:r w:rsidR="00EC367D" w:rsidRPr="00FD4569">
        <w:rPr>
          <w:rFonts w:asciiTheme="majorHAnsi" w:hAnsiTheme="majorHAnsi" w:cstheme="majorHAnsi"/>
          <w:i/>
          <w:iCs/>
          <w:sz w:val="26"/>
          <w:szCs w:val="26"/>
        </w:rPr>
        <w:t xml:space="preserve"> </w:t>
      </w:r>
      <w:r w:rsidRPr="00FD4569">
        <w:rPr>
          <w:rFonts w:asciiTheme="majorHAnsi" w:hAnsiTheme="majorHAnsi" w:cstheme="majorHAnsi"/>
          <w:i/>
          <w:iCs/>
          <w:sz w:val="26"/>
          <w:szCs w:val="26"/>
        </w:rPr>
        <w:t>I don’t have a problem with doing that in a room. So, I found it hard to ask questions when I was doing the online training.</w:t>
      </w:r>
      <w:r w:rsidR="00BF5B0E">
        <w:rPr>
          <w:rFonts w:asciiTheme="majorHAnsi" w:hAnsiTheme="majorHAnsi" w:cstheme="majorHAnsi"/>
          <w:sz w:val="26"/>
          <w:szCs w:val="26"/>
        </w:rPr>
        <w:t>”</w:t>
      </w:r>
    </w:p>
    <w:p w14:paraId="68086644" w14:textId="09330705" w:rsidR="006433F5" w:rsidRPr="00BF5B0E" w:rsidRDefault="00F31F4D" w:rsidP="00FD4569">
      <w:pPr>
        <w:pStyle w:val="Quotestyle"/>
        <w:jc w:val="both"/>
        <w:rPr>
          <w:rFonts w:asciiTheme="majorHAnsi" w:hAnsiTheme="majorHAnsi" w:cstheme="majorHAnsi"/>
          <w:b/>
          <w:bCs/>
          <w:sz w:val="26"/>
          <w:szCs w:val="26"/>
        </w:rPr>
      </w:pPr>
      <w:r w:rsidRPr="00FD4569">
        <w:rPr>
          <w:rFonts w:asciiTheme="majorHAnsi" w:hAnsiTheme="majorHAnsi" w:cstheme="majorHAnsi"/>
          <w:b/>
          <w:bCs/>
          <w:sz w:val="26"/>
          <w:szCs w:val="26"/>
        </w:rPr>
        <w:t>Doctor in training (</w:t>
      </w:r>
      <w:r w:rsidR="00BF5B0E">
        <w:rPr>
          <w:rFonts w:asciiTheme="majorHAnsi" w:hAnsiTheme="majorHAnsi" w:cstheme="majorHAnsi"/>
          <w:b/>
          <w:bCs/>
          <w:sz w:val="26"/>
          <w:szCs w:val="26"/>
        </w:rPr>
        <w:t>n</w:t>
      </w:r>
      <w:r w:rsidRPr="00FD4569">
        <w:rPr>
          <w:rFonts w:asciiTheme="majorHAnsi" w:hAnsiTheme="majorHAnsi" w:cstheme="majorHAnsi"/>
          <w:b/>
          <w:bCs/>
          <w:sz w:val="26"/>
          <w:szCs w:val="26"/>
        </w:rPr>
        <w:t xml:space="preserve">eurology): </w:t>
      </w:r>
      <w:r w:rsidR="00BF5B0E">
        <w:rPr>
          <w:rFonts w:asciiTheme="majorHAnsi" w:hAnsiTheme="majorHAnsi" w:cstheme="majorHAnsi"/>
          <w:sz w:val="26"/>
          <w:szCs w:val="26"/>
        </w:rPr>
        <w:t>“</w:t>
      </w:r>
      <w:r w:rsidRPr="00FD4569">
        <w:rPr>
          <w:rFonts w:asciiTheme="majorHAnsi" w:hAnsiTheme="majorHAnsi" w:cstheme="majorHAnsi"/>
          <w:i/>
          <w:iCs/>
          <w:sz w:val="26"/>
          <w:szCs w:val="26"/>
        </w:rPr>
        <w:t>For me personally, I really like being in the room and having that discussion with people, I just think you just can't recreate that virtually.</w:t>
      </w:r>
      <w:r w:rsidR="00BF5B0E">
        <w:rPr>
          <w:rFonts w:asciiTheme="majorHAnsi" w:hAnsiTheme="majorHAnsi" w:cstheme="majorHAnsi"/>
          <w:sz w:val="26"/>
          <w:szCs w:val="26"/>
        </w:rPr>
        <w:t>”</w:t>
      </w:r>
    </w:p>
    <w:p w14:paraId="7297F19B" w14:textId="451931C1" w:rsidR="003B21A7" w:rsidRPr="000B1B94" w:rsidRDefault="00EC367D" w:rsidP="00F31F4D">
      <w:pPr>
        <w:jc w:val="both"/>
        <w:rPr>
          <w:rFonts w:asciiTheme="majorHAnsi" w:eastAsia="Calibri" w:hAnsiTheme="majorHAnsi" w:cstheme="majorHAnsi"/>
        </w:rPr>
      </w:pPr>
      <w:r w:rsidRPr="000B1B94">
        <w:rPr>
          <w:rFonts w:asciiTheme="majorHAnsi" w:eastAsia="Calibri" w:hAnsiTheme="majorHAnsi" w:cstheme="majorHAnsi"/>
        </w:rPr>
        <w:t>The benefits of face-to-face sessions were recognised by HEI faculty</w:t>
      </w:r>
      <w:r w:rsidR="00135829">
        <w:rPr>
          <w:rFonts w:asciiTheme="majorHAnsi" w:eastAsia="Calibri" w:hAnsiTheme="majorHAnsi" w:cstheme="majorHAnsi"/>
        </w:rPr>
        <w:t>;</w:t>
      </w:r>
      <w:r w:rsidRPr="000B1B94">
        <w:rPr>
          <w:rFonts w:asciiTheme="majorHAnsi" w:eastAsia="Calibri" w:hAnsiTheme="majorHAnsi" w:cstheme="majorHAnsi"/>
        </w:rPr>
        <w:t xml:space="preserve"> however</w:t>
      </w:r>
      <w:r w:rsidR="00135829">
        <w:rPr>
          <w:rFonts w:asciiTheme="majorHAnsi" w:eastAsia="Calibri" w:hAnsiTheme="majorHAnsi" w:cstheme="majorHAnsi"/>
        </w:rPr>
        <w:t>,</w:t>
      </w:r>
      <w:r w:rsidRPr="000B1B94">
        <w:rPr>
          <w:rFonts w:asciiTheme="majorHAnsi" w:eastAsia="Calibri" w:hAnsiTheme="majorHAnsi" w:cstheme="majorHAnsi"/>
        </w:rPr>
        <w:t xml:space="preserve"> </w:t>
      </w:r>
      <w:r w:rsidR="00135829">
        <w:rPr>
          <w:rFonts w:asciiTheme="majorHAnsi" w:eastAsia="Calibri" w:hAnsiTheme="majorHAnsi" w:cstheme="majorHAnsi"/>
        </w:rPr>
        <w:t>faculty members</w:t>
      </w:r>
      <w:r w:rsidR="00135829" w:rsidRPr="000B1B94">
        <w:rPr>
          <w:rFonts w:asciiTheme="majorHAnsi" w:eastAsia="Calibri" w:hAnsiTheme="majorHAnsi" w:cstheme="majorHAnsi"/>
        </w:rPr>
        <w:t xml:space="preserve"> </w:t>
      </w:r>
      <w:r w:rsidRPr="000B1B94">
        <w:rPr>
          <w:rFonts w:asciiTheme="majorHAnsi" w:eastAsia="Calibri" w:hAnsiTheme="majorHAnsi" w:cstheme="majorHAnsi"/>
        </w:rPr>
        <w:t>also commented on the work pressures placed on lea</w:t>
      </w:r>
      <w:r w:rsidR="00135829">
        <w:rPr>
          <w:rFonts w:asciiTheme="majorHAnsi" w:eastAsia="Calibri" w:hAnsiTheme="majorHAnsi" w:cstheme="majorHAnsi"/>
        </w:rPr>
        <w:t>r</w:t>
      </w:r>
      <w:r w:rsidRPr="000B1B94">
        <w:rPr>
          <w:rFonts w:asciiTheme="majorHAnsi" w:eastAsia="Calibri" w:hAnsiTheme="majorHAnsi" w:cstheme="majorHAnsi"/>
        </w:rPr>
        <w:t>ners and noted that as a result, many</w:t>
      </w:r>
      <w:r w:rsidR="007646BD" w:rsidRPr="000B1B94">
        <w:rPr>
          <w:rFonts w:asciiTheme="majorHAnsi" w:eastAsia="Calibri" w:hAnsiTheme="majorHAnsi" w:cstheme="majorHAnsi"/>
        </w:rPr>
        <w:t xml:space="preserve"> </w:t>
      </w:r>
      <w:r w:rsidRPr="000B1B94">
        <w:rPr>
          <w:rFonts w:asciiTheme="majorHAnsi" w:eastAsia="Calibri" w:hAnsiTheme="majorHAnsi" w:cstheme="majorHAnsi"/>
        </w:rPr>
        <w:t>opted for online delivery when given the choice. This approach took a step</w:t>
      </w:r>
      <w:r w:rsidR="00E71F2C">
        <w:rPr>
          <w:rFonts w:asciiTheme="majorHAnsi" w:eastAsia="Calibri" w:hAnsiTheme="majorHAnsi" w:cstheme="majorHAnsi"/>
        </w:rPr>
        <w:t xml:space="preserve"> </w:t>
      </w:r>
      <w:r w:rsidRPr="000B1B94">
        <w:rPr>
          <w:rFonts w:asciiTheme="majorHAnsi" w:eastAsia="Calibri" w:hAnsiTheme="majorHAnsi" w:cstheme="majorHAnsi"/>
        </w:rPr>
        <w:t>change in response to the Covid</w:t>
      </w:r>
      <w:r w:rsidR="00A8714C" w:rsidRPr="000B1B94">
        <w:rPr>
          <w:rFonts w:asciiTheme="majorHAnsi" w:eastAsia="Calibri" w:hAnsiTheme="majorHAnsi" w:cstheme="majorHAnsi"/>
        </w:rPr>
        <w:t>-19</w:t>
      </w:r>
      <w:r w:rsidRPr="000B1B94">
        <w:rPr>
          <w:rFonts w:asciiTheme="majorHAnsi" w:eastAsia="Calibri" w:hAnsiTheme="majorHAnsi" w:cstheme="majorHAnsi"/>
        </w:rPr>
        <w:t xml:space="preserve"> pandemic and subsequent lockdowns</w:t>
      </w:r>
      <w:r w:rsidR="00E71F2C">
        <w:rPr>
          <w:rFonts w:asciiTheme="majorHAnsi" w:eastAsia="Calibri" w:hAnsiTheme="majorHAnsi" w:cstheme="majorHAnsi"/>
        </w:rPr>
        <w:t>,</w:t>
      </w:r>
      <w:r w:rsidR="00AF5316" w:rsidRPr="000B1B94">
        <w:rPr>
          <w:rFonts w:asciiTheme="majorHAnsi" w:eastAsia="Calibri" w:hAnsiTheme="majorHAnsi" w:cstheme="majorHAnsi"/>
        </w:rPr>
        <w:t xml:space="preserve"> </w:t>
      </w:r>
      <w:r w:rsidRPr="000B1B94">
        <w:rPr>
          <w:rFonts w:asciiTheme="majorHAnsi" w:eastAsia="Calibri" w:hAnsiTheme="majorHAnsi" w:cstheme="majorHAnsi"/>
        </w:rPr>
        <w:t>when the programme was delivered wholly online (for example</w:t>
      </w:r>
      <w:r w:rsidR="00D15CB8" w:rsidRPr="000B1B94">
        <w:rPr>
          <w:rFonts w:asciiTheme="majorHAnsi" w:eastAsia="Calibri" w:hAnsiTheme="majorHAnsi" w:cstheme="majorHAnsi"/>
        </w:rPr>
        <w:t>,</w:t>
      </w:r>
      <w:r w:rsidRPr="000B1B94">
        <w:rPr>
          <w:rFonts w:asciiTheme="majorHAnsi" w:eastAsia="Calibri" w:hAnsiTheme="majorHAnsi" w:cstheme="majorHAnsi"/>
        </w:rPr>
        <w:t xml:space="preserve"> using pre-recorded lectures</w:t>
      </w:r>
      <w:r w:rsidR="00E71F2C">
        <w:rPr>
          <w:rFonts w:asciiTheme="majorHAnsi" w:eastAsia="Calibri" w:hAnsiTheme="majorHAnsi" w:cstheme="majorHAnsi"/>
        </w:rPr>
        <w:t xml:space="preserve"> and</w:t>
      </w:r>
      <w:r w:rsidRPr="000B1B94">
        <w:rPr>
          <w:rFonts w:asciiTheme="majorHAnsi" w:eastAsia="Calibri" w:hAnsiTheme="majorHAnsi" w:cstheme="majorHAnsi"/>
        </w:rPr>
        <w:t xml:space="preserve"> online seminars). Many of these approaches have been retained</w:t>
      </w:r>
      <w:r w:rsidR="00C611A3" w:rsidRPr="000B1B94">
        <w:rPr>
          <w:rFonts w:asciiTheme="majorHAnsi" w:eastAsia="Calibri" w:hAnsiTheme="majorHAnsi" w:cstheme="majorHAnsi"/>
        </w:rPr>
        <w:t xml:space="preserve">, </w:t>
      </w:r>
      <w:r w:rsidRPr="000B1B94">
        <w:rPr>
          <w:rFonts w:asciiTheme="majorHAnsi" w:eastAsia="Calibri" w:hAnsiTheme="majorHAnsi" w:cstheme="majorHAnsi"/>
        </w:rPr>
        <w:t>with some</w:t>
      </w:r>
      <w:r w:rsidR="00C611A3" w:rsidRPr="000B1B94">
        <w:rPr>
          <w:rFonts w:asciiTheme="majorHAnsi" w:eastAsia="Calibri" w:hAnsiTheme="majorHAnsi" w:cstheme="majorHAnsi"/>
        </w:rPr>
        <w:t xml:space="preserve"> institutions</w:t>
      </w:r>
      <w:r w:rsidRPr="000B1B94">
        <w:rPr>
          <w:rFonts w:asciiTheme="majorHAnsi" w:eastAsia="Calibri" w:hAnsiTheme="majorHAnsi" w:cstheme="majorHAnsi"/>
        </w:rPr>
        <w:t xml:space="preserve"> offering online</w:t>
      </w:r>
      <w:r w:rsidR="00E71F2C">
        <w:rPr>
          <w:rFonts w:asciiTheme="majorHAnsi" w:eastAsia="Calibri" w:hAnsiTheme="majorHAnsi" w:cstheme="majorHAnsi"/>
        </w:rPr>
        <w:t>-</w:t>
      </w:r>
      <w:r w:rsidRPr="000B1B94">
        <w:rPr>
          <w:rFonts w:asciiTheme="majorHAnsi" w:eastAsia="Calibri" w:hAnsiTheme="majorHAnsi" w:cstheme="majorHAnsi"/>
        </w:rPr>
        <w:t>onl</w:t>
      </w:r>
      <w:r w:rsidR="00E71F2C">
        <w:rPr>
          <w:rFonts w:asciiTheme="majorHAnsi" w:eastAsia="Calibri" w:hAnsiTheme="majorHAnsi" w:cstheme="majorHAnsi"/>
        </w:rPr>
        <w:t>y</w:t>
      </w:r>
      <w:r w:rsidRPr="000B1B94">
        <w:rPr>
          <w:rFonts w:asciiTheme="majorHAnsi" w:eastAsia="Calibri" w:hAnsiTheme="majorHAnsi" w:cstheme="majorHAnsi"/>
        </w:rPr>
        <w:t xml:space="preserve"> programmes to a subset of learners.  </w:t>
      </w:r>
    </w:p>
    <w:p w14:paraId="0AF88D18" w14:textId="77777777" w:rsidR="00EC367D" w:rsidRPr="000B1B94" w:rsidRDefault="00EC367D" w:rsidP="00F31F4D">
      <w:pPr>
        <w:jc w:val="both"/>
        <w:rPr>
          <w:rFonts w:asciiTheme="majorHAnsi" w:eastAsia="Calibri" w:hAnsiTheme="majorHAnsi" w:cstheme="majorHAnsi"/>
        </w:rPr>
      </w:pPr>
    </w:p>
    <w:p w14:paraId="0B1DC350" w14:textId="0E8493F6" w:rsidR="00643743" w:rsidRPr="00135829" w:rsidRDefault="00F31F4D" w:rsidP="001840BF">
      <w:pPr>
        <w:pStyle w:val="Quotestyle"/>
        <w:jc w:val="both"/>
        <w:rPr>
          <w:rFonts w:asciiTheme="majorHAnsi" w:hAnsiTheme="majorHAnsi" w:cstheme="majorHAnsi"/>
          <w:b/>
          <w:bCs/>
          <w:sz w:val="26"/>
          <w:szCs w:val="26"/>
        </w:rPr>
      </w:pPr>
      <w:r w:rsidRPr="00FD4569">
        <w:rPr>
          <w:rFonts w:asciiTheme="majorHAnsi" w:hAnsiTheme="majorHAnsi" w:cstheme="majorHAnsi"/>
          <w:b/>
          <w:bCs/>
          <w:sz w:val="26"/>
          <w:szCs w:val="26"/>
        </w:rPr>
        <w:t xml:space="preserve">Programme lead (HEI): </w:t>
      </w:r>
      <w:r w:rsidR="00135829">
        <w:rPr>
          <w:rFonts w:asciiTheme="majorHAnsi" w:hAnsiTheme="majorHAnsi" w:cstheme="majorHAnsi"/>
          <w:sz w:val="26"/>
          <w:szCs w:val="26"/>
        </w:rPr>
        <w:t>“</w:t>
      </w:r>
      <w:r w:rsidRPr="00FD4569">
        <w:rPr>
          <w:rFonts w:asciiTheme="majorHAnsi" w:hAnsiTheme="majorHAnsi" w:cstheme="majorHAnsi"/>
          <w:i/>
          <w:iCs/>
          <w:sz w:val="26"/>
          <w:szCs w:val="26"/>
        </w:rPr>
        <w:t xml:space="preserve">It is </w:t>
      </w:r>
      <w:proofErr w:type="gramStart"/>
      <w:r w:rsidRPr="00FD4569">
        <w:rPr>
          <w:rFonts w:asciiTheme="majorHAnsi" w:hAnsiTheme="majorHAnsi" w:cstheme="majorHAnsi"/>
          <w:i/>
          <w:iCs/>
          <w:sz w:val="26"/>
          <w:szCs w:val="26"/>
        </w:rPr>
        <w:t>absolutely essential</w:t>
      </w:r>
      <w:proofErr w:type="gramEnd"/>
      <w:r w:rsidRPr="00FD4569">
        <w:rPr>
          <w:rFonts w:asciiTheme="majorHAnsi" w:hAnsiTheme="majorHAnsi" w:cstheme="majorHAnsi"/>
          <w:i/>
          <w:iCs/>
          <w:sz w:val="26"/>
          <w:szCs w:val="26"/>
        </w:rPr>
        <w:t xml:space="preserve"> we do have some days on campus because of the tremendous peer</w:t>
      </w:r>
      <w:r w:rsidR="00E71F2C">
        <w:rPr>
          <w:rFonts w:asciiTheme="majorHAnsi" w:hAnsiTheme="majorHAnsi" w:cstheme="majorHAnsi"/>
          <w:i/>
          <w:iCs/>
          <w:sz w:val="26"/>
          <w:szCs w:val="26"/>
        </w:rPr>
        <w:t>-</w:t>
      </w:r>
      <w:r w:rsidRPr="00FD4569">
        <w:rPr>
          <w:rFonts w:asciiTheme="majorHAnsi" w:hAnsiTheme="majorHAnsi" w:cstheme="majorHAnsi"/>
          <w:i/>
          <w:iCs/>
          <w:sz w:val="26"/>
          <w:szCs w:val="26"/>
        </w:rPr>
        <w:t>to</w:t>
      </w:r>
      <w:r w:rsidR="00E71F2C">
        <w:rPr>
          <w:rFonts w:asciiTheme="majorHAnsi" w:hAnsiTheme="majorHAnsi" w:cstheme="majorHAnsi"/>
          <w:i/>
          <w:iCs/>
          <w:sz w:val="26"/>
          <w:szCs w:val="26"/>
        </w:rPr>
        <w:t>-</w:t>
      </w:r>
      <w:r w:rsidRPr="00FD4569">
        <w:rPr>
          <w:rFonts w:asciiTheme="majorHAnsi" w:hAnsiTheme="majorHAnsi" w:cstheme="majorHAnsi"/>
          <w:i/>
          <w:iCs/>
          <w:sz w:val="26"/>
          <w:szCs w:val="26"/>
        </w:rPr>
        <w:t xml:space="preserve">peer learning. </w:t>
      </w:r>
      <w:proofErr w:type="gramStart"/>
      <w:r w:rsidRPr="00FD4569">
        <w:rPr>
          <w:rFonts w:asciiTheme="majorHAnsi" w:hAnsiTheme="majorHAnsi" w:cstheme="majorHAnsi"/>
          <w:i/>
          <w:iCs/>
          <w:sz w:val="26"/>
          <w:szCs w:val="26"/>
        </w:rPr>
        <w:t>So</w:t>
      </w:r>
      <w:proofErr w:type="gramEnd"/>
      <w:r w:rsidRPr="00FD4569">
        <w:rPr>
          <w:rFonts w:asciiTheme="majorHAnsi" w:hAnsiTheme="majorHAnsi" w:cstheme="majorHAnsi"/>
          <w:i/>
          <w:iCs/>
          <w:sz w:val="26"/>
          <w:szCs w:val="26"/>
        </w:rPr>
        <w:t xml:space="preserve"> I would be a bit worried about doing a fully distance-based course.</w:t>
      </w:r>
      <w:r w:rsidR="00135829">
        <w:rPr>
          <w:rFonts w:asciiTheme="majorHAnsi" w:hAnsiTheme="majorHAnsi" w:cstheme="majorHAnsi"/>
          <w:sz w:val="26"/>
          <w:szCs w:val="26"/>
        </w:rPr>
        <w:t>”</w:t>
      </w:r>
    </w:p>
    <w:p w14:paraId="694DCA40" w14:textId="41EFD451" w:rsidR="00F31F4D" w:rsidRPr="00135829" w:rsidRDefault="00F31F4D"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 xml:space="preserve">Programme lead (HEI): </w:t>
      </w:r>
      <w:r w:rsidR="00135829">
        <w:rPr>
          <w:rFonts w:asciiTheme="majorHAnsi" w:hAnsiTheme="majorHAnsi" w:cstheme="majorHAnsi"/>
          <w:bCs/>
          <w:sz w:val="26"/>
          <w:szCs w:val="26"/>
        </w:rPr>
        <w:t>“</w:t>
      </w:r>
      <w:r w:rsidRPr="001840BF">
        <w:rPr>
          <w:rFonts w:asciiTheme="majorHAnsi" w:hAnsiTheme="majorHAnsi" w:cstheme="majorHAnsi"/>
          <w:i/>
          <w:iCs/>
          <w:sz w:val="26"/>
          <w:szCs w:val="26"/>
        </w:rPr>
        <w:t>Post-Covid, almost all [learners] have opted for online, even the students based in [the same city] have opted for online because of the flexibility of it.</w:t>
      </w:r>
      <w:r w:rsidR="00135829">
        <w:rPr>
          <w:rFonts w:asciiTheme="majorHAnsi" w:hAnsiTheme="majorHAnsi" w:cstheme="majorHAnsi"/>
          <w:sz w:val="26"/>
          <w:szCs w:val="26"/>
        </w:rPr>
        <w:t>”</w:t>
      </w:r>
    </w:p>
    <w:p w14:paraId="438B6E5D" w14:textId="5ED7A65D" w:rsidR="00EC367D" w:rsidRPr="000B1B94" w:rsidRDefault="00EC367D" w:rsidP="00F31F4D">
      <w:pPr>
        <w:jc w:val="both"/>
        <w:rPr>
          <w:rFonts w:asciiTheme="majorHAnsi" w:eastAsia="Calibri" w:hAnsiTheme="majorHAnsi" w:cstheme="majorHAnsi"/>
        </w:rPr>
      </w:pPr>
      <w:r w:rsidRPr="000B1B94">
        <w:rPr>
          <w:rFonts w:asciiTheme="majorHAnsi" w:eastAsia="Calibri" w:hAnsiTheme="majorHAnsi" w:cstheme="majorHAnsi"/>
        </w:rPr>
        <w:t>Given the advantage</w:t>
      </w:r>
      <w:r w:rsidR="007646BD" w:rsidRPr="000B1B94">
        <w:rPr>
          <w:rFonts w:asciiTheme="majorHAnsi" w:eastAsia="Calibri" w:hAnsiTheme="majorHAnsi" w:cstheme="majorHAnsi"/>
        </w:rPr>
        <w:t>s</w:t>
      </w:r>
      <w:r w:rsidRPr="000B1B94">
        <w:rPr>
          <w:rFonts w:asciiTheme="majorHAnsi" w:eastAsia="Calibri" w:hAnsiTheme="majorHAnsi" w:cstheme="majorHAnsi"/>
        </w:rPr>
        <w:t xml:space="preserve"> of both face-to-face and online delivery, most institutions have adopted a blended learning approach, typically using an in-person, five-day teaching block at the start of each module, with subsequent online learning activities and support.</w:t>
      </w:r>
      <w:r w:rsidR="00E71F2C">
        <w:rPr>
          <w:rFonts w:asciiTheme="majorHAnsi" w:eastAsia="Calibri" w:hAnsiTheme="majorHAnsi" w:cstheme="majorHAnsi"/>
        </w:rPr>
        <w:t xml:space="preserve"> </w:t>
      </w:r>
      <w:r w:rsidRPr="000B1B94">
        <w:rPr>
          <w:rFonts w:asciiTheme="majorHAnsi" w:eastAsia="Calibri" w:hAnsiTheme="majorHAnsi" w:cstheme="majorHAnsi"/>
        </w:rPr>
        <w:t xml:space="preserve">This approach mostly </w:t>
      </w:r>
      <w:r w:rsidRPr="000B1B94">
        <w:rPr>
          <w:rFonts w:asciiTheme="majorHAnsi" w:eastAsia="Calibri" w:hAnsiTheme="majorHAnsi" w:cstheme="majorHAnsi"/>
        </w:rPr>
        <w:lastRenderedPageBreak/>
        <w:t>received positive feedback</w:t>
      </w:r>
      <w:r w:rsidR="00E71F2C">
        <w:rPr>
          <w:rFonts w:asciiTheme="majorHAnsi" w:eastAsia="Calibri" w:hAnsiTheme="majorHAnsi" w:cstheme="majorHAnsi"/>
        </w:rPr>
        <w:t xml:space="preserve">: </w:t>
      </w:r>
      <w:r w:rsidRPr="000B1B94">
        <w:rPr>
          <w:rFonts w:asciiTheme="majorHAnsi" w:eastAsia="Calibri" w:hAnsiTheme="majorHAnsi" w:cstheme="majorHAnsi"/>
        </w:rPr>
        <w:t>learners not</w:t>
      </w:r>
      <w:r w:rsidR="00297F4D" w:rsidRPr="000B1B94">
        <w:rPr>
          <w:rFonts w:asciiTheme="majorHAnsi" w:eastAsia="Calibri" w:hAnsiTheme="majorHAnsi" w:cstheme="majorHAnsi"/>
        </w:rPr>
        <w:t>ed</w:t>
      </w:r>
      <w:r w:rsidRPr="000B1B94">
        <w:rPr>
          <w:rFonts w:asciiTheme="majorHAnsi" w:eastAsia="Calibri" w:hAnsiTheme="majorHAnsi" w:cstheme="majorHAnsi"/>
        </w:rPr>
        <w:t xml:space="preserve"> logistical benefits</w:t>
      </w:r>
      <w:r w:rsidR="00E71F2C">
        <w:rPr>
          <w:rFonts w:asciiTheme="majorHAnsi" w:eastAsia="Calibri" w:hAnsiTheme="majorHAnsi" w:cstheme="majorHAnsi"/>
        </w:rPr>
        <w:t>,</w:t>
      </w:r>
      <w:r w:rsidRPr="000B1B94">
        <w:rPr>
          <w:rFonts w:asciiTheme="majorHAnsi" w:eastAsia="Calibri" w:hAnsiTheme="majorHAnsi" w:cstheme="majorHAnsi"/>
        </w:rPr>
        <w:t xml:space="preserve"> such as being able to take leave as a block</w:t>
      </w:r>
      <w:r w:rsidR="00E71F2C">
        <w:rPr>
          <w:rFonts w:asciiTheme="majorHAnsi" w:eastAsia="Calibri" w:hAnsiTheme="majorHAnsi" w:cstheme="majorHAnsi"/>
        </w:rPr>
        <w:t>,</w:t>
      </w:r>
      <w:r w:rsidR="00725B77" w:rsidRPr="000B1B94">
        <w:rPr>
          <w:rFonts w:asciiTheme="majorHAnsi" w:eastAsia="Calibri" w:hAnsiTheme="majorHAnsi" w:cstheme="majorHAnsi"/>
        </w:rPr>
        <w:t xml:space="preserve"> </w:t>
      </w:r>
      <w:r w:rsidR="00E71F2C">
        <w:rPr>
          <w:rFonts w:asciiTheme="majorHAnsi" w:eastAsia="Calibri" w:hAnsiTheme="majorHAnsi" w:cstheme="majorHAnsi"/>
        </w:rPr>
        <w:t>and</w:t>
      </w:r>
      <w:r w:rsidRPr="000B1B94">
        <w:rPr>
          <w:rFonts w:asciiTheme="majorHAnsi" w:eastAsia="Calibri" w:hAnsiTheme="majorHAnsi" w:cstheme="majorHAnsi"/>
        </w:rPr>
        <w:t xml:space="preserve"> highlight</w:t>
      </w:r>
      <w:r w:rsidR="00E71F2C">
        <w:rPr>
          <w:rFonts w:asciiTheme="majorHAnsi" w:eastAsia="Calibri" w:hAnsiTheme="majorHAnsi" w:cstheme="majorHAnsi"/>
        </w:rPr>
        <w:t>ed</w:t>
      </w:r>
      <w:r w:rsidRPr="000B1B94">
        <w:rPr>
          <w:rFonts w:asciiTheme="majorHAnsi" w:eastAsia="Calibri" w:hAnsiTheme="majorHAnsi" w:cstheme="majorHAnsi"/>
        </w:rPr>
        <w:t xml:space="preserve"> </w:t>
      </w:r>
      <w:r w:rsidR="00E71F2C">
        <w:rPr>
          <w:rFonts w:asciiTheme="majorHAnsi" w:eastAsia="Calibri" w:hAnsiTheme="majorHAnsi" w:cstheme="majorHAnsi"/>
        </w:rPr>
        <w:t>the</w:t>
      </w:r>
      <w:r w:rsidR="00E71F2C" w:rsidRPr="000B1B94">
        <w:rPr>
          <w:rFonts w:asciiTheme="majorHAnsi" w:eastAsia="Calibri" w:hAnsiTheme="majorHAnsi" w:cstheme="majorHAnsi"/>
        </w:rPr>
        <w:t xml:space="preserve"> </w:t>
      </w:r>
      <w:r w:rsidRPr="000B1B94">
        <w:rPr>
          <w:rFonts w:asciiTheme="majorHAnsi" w:eastAsia="Calibri" w:hAnsiTheme="majorHAnsi" w:cstheme="majorHAnsi"/>
        </w:rPr>
        <w:t xml:space="preserve">immersive learning experience </w:t>
      </w:r>
      <w:r w:rsidR="00E71F2C">
        <w:rPr>
          <w:rFonts w:asciiTheme="majorHAnsi" w:eastAsia="Calibri" w:hAnsiTheme="majorHAnsi" w:cstheme="majorHAnsi"/>
        </w:rPr>
        <w:t>that was created due to</w:t>
      </w:r>
      <w:r w:rsidR="00E71F2C" w:rsidRPr="000B1B94">
        <w:rPr>
          <w:rFonts w:asciiTheme="majorHAnsi" w:eastAsia="Calibri" w:hAnsiTheme="majorHAnsi" w:cstheme="majorHAnsi"/>
        </w:rPr>
        <w:t xml:space="preserve"> </w:t>
      </w:r>
      <w:r w:rsidRPr="000B1B94">
        <w:rPr>
          <w:rFonts w:asciiTheme="majorHAnsi" w:eastAsia="Calibri" w:hAnsiTheme="majorHAnsi" w:cstheme="majorHAnsi"/>
        </w:rPr>
        <w:t>reduced work-related distractions. However, others felt that it was not conducive to learning due to the high volume of content presented in a short space of time, or</w:t>
      </w:r>
      <w:r w:rsidR="00E71F2C">
        <w:rPr>
          <w:rFonts w:asciiTheme="majorHAnsi" w:eastAsia="Calibri" w:hAnsiTheme="majorHAnsi" w:cstheme="majorHAnsi"/>
        </w:rPr>
        <w:t xml:space="preserve"> noted</w:t>
      </w:r>
      <w:r w:rsidRPr="000B1B94">
        <w:rPr>
          <w:rFonts w:asciiTheme="majorHAnsi" w:eastAsia="Calibri" w:hAnsiTheme="majorHAnsi" w:cstheme="majorHAnsi"/>
        </w:rPr>
        <w:t xml:space="preserve"> that it excluded some groups of healthcare professionals</w:t>
      </w:r>
      <w:r w:rsidR="00297F4D" w:rsidRPr="000B1B94">
        <w:rPr>
          <w:rFonts w:asciiTheme="majorHAnsi" w:eastAsia="Calibri" w:hAnsiTheme="majorHAnsi" w:cstheme="majorHAnsi"/>
        </w:rPr>
        <w:t xml:space="preserve"> due to their schedule</w:t>
      </w:r>
      <w:r w:rsidR="00E71F2C">
        <w:rPr>
          <w:rFonts w:asciiTheme="majorHAnsi" w:eastAsia="Calibri" w:hAnsiTheme="majorHAnsi" w:cstheme="majorHAnsi"/>
        </w:rPr>
        <w:t>s</w:t>
      </w:r>
      <w:r w:rsidRPr="000B1B94">
        <w:rPr>
          <w:rFonts w:asciiTheme="majorHAnsi" w:eastAsia="Calibri" w:hAnsiTheme="majorHAnsi" w:cstheme="majorHAnsi"/>
        </w:rPr>
        <w:t xml:space="preserve">. </w:t>
      </w:r>
    </w:p>
    <w:p w14:paraId="5B15EFB8" w14:textId="429C4067" w:rsidR="00643743" w:rsidRPr="000B1B94" w:rsidRDefault="00643743" w:rsidP="00F31F4D">
      <w:pPr>
        <w:jc w:val="both"/>
        <w:rPr>
          <w:rFonts w:asciiTheme="majorHAnsi" w:eastAsia="Calibri" w:hAnsiTheme="majorHAnsi" w:cstheme="majorHAnsi"/>
        </w:rPr>
      </w:pPr>
    </w:p>
    <w:p w14:paraId="772C1080" w14:textId="50AA216B" w:rsidR="00EC367D" w:rsidRPr="00C02A55" w:rsidRDefault="00F31F4D"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Doctor (</w:t>
      </w:r>
      <w:r w:rsidR="00E71F2C">
        <w:rPr>
          <w:rFonts w:asciiTheme="majorHAnsi" w:hAnsiTheme="majorHAnsi" w:cstheme="majorHAnsi"/>
          <w:b/>
          <w:bCs/>
          <w:sz w:val="26"/>
          <w:szCs w:val="26"/>
        </w:rPr>
        <w:t>c</w:t>
      </w:r>
      <w:r w:rsidRPr="001840BF">
        <w:rPr>
          <w:rFonts w:asciiTheme="majorHAnsi" w:hAnsiTheme="majorHAnsi" w:cstheme="majorHAnsi"/>
          <w:b/>
          <w:bCs/>
          <w:sz w:val="26"/>
          <w:szCs w:val="26"/>
        </w:rPr>
        <w:t xml:space="preserve">onsultant, </w:t>
      </w:r>
      <w:r w:rsidR="00E71F2C">
        <w:rPr>
          <w:rFonts w:asciiTheme="majorHAnsi" w:hAnsiTheme="majorHAnsi" w:cstheme="majorHAnsi"/>
          <w:b/>
          <w:bCs/>
          <w:sz w:val="26"/>
          <w:szCs w:val="26"/>
        </w:rPr>
        <w:t>g</w:t>
      </w:r>
      <w:r w:rsidRPr="001840BF">
        <w:rPr>
          <w:rFonts w:asciiTheme="majorHAnsi" w:hAnsiTheme="majorHAnsi" w:cstheme="majorHAnsi"/>
          <w:b/>
          <w:bCs/>
          <w:sz w:val="26"/>
          <w:szCs w:val="26"/>
        </w:rPr>
        <w:t>enetics):</w:t>
      </w:r>
      <w:r w:rsidRPr="001840BF">
        <w:rPr>
          <w:rFonts w:asciiTheme="majorHAnsi" w:hAnsiTheme="majorHAnsi" w:cstheme="majorHAnsi"/>
          <w:i/>
          <w:iCs/>
          <w:sz w:val="26"/>
          <w:szCs w:val="26"/>
        </w:rPr>
        <w:t xml:space="preserve"> </w:t>
      </w:r>
      <w:r w:rsidR="00E71F2C">
        <w:rPr>
          <w:rFonts w:asciiTheme="majorHAnsi" w:hAnsiTheme="majorHAnsi" w:cstheme="majorHAnsi"/>
          <w:sz w:val="26"/>
          <w:szCs w:val="26"/>
        </w:rPr>
        <w:t>“</w:t>
      </w:r>
      <w:r w:rsidRPr="001840BF">
        <w:rPr>
          <w:rFonts w:asciiTheme="majorHAnsi" w:hAnsiTheme="majorHAnsi" w:cstheme="majorHAnsi"/>
          <w:i/>
          <w:iCs/>
          <w:sz w:val="26"/>
          <w:szCs w:val="26"/>
        </w:rPr>
        <w:t>I like the fact that the modules were definite one-week blocks, where you could go away. It was actually really important to be able to stop clinical work at the end of one week, go to [the HEI] for a whole week, stay there and just focus totally on the module. It was exhausting but good to do, and not have any distractions.</w:t>
      </w:r>
      <w:r w:rsidR="00C02A55">
        <w:rPr>
          <w:rFonts w:asciiTheme="majorHAnsi" w:hAnsiTheme="majorHAnsi" w:cstheme="majorHAnsi"/>
          <w:sz w:val="26"/>
          <w:szCs w:val="26"/>
        </w:rPr>
        <w:t>”</w:t>
      </w:r>
    </w:p>
    <w:p w14:paraId="0E6C10B6" w14:textId="17DA1EAD" w:rsidR="003B21A7" w:rsidRPr="001840BF" w:rsidRDefault="00F31F4D"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 xml:space="preserve">Programme lead (HEI): </w:t>
      </w:r>
      <w:r w:rsidR="00400347">
        <w:rPr>
          <w:rFonts w:asciiTheme="majorHAnsi" w:hAnsiTheme="majorHAnsi" w:cstheme="majorHAnsi"/>
          <w:sz w:val="26"/>
          <w:szCs w:val="26"/>
        </w:rPr>
        <w:t>“</w:t>
      </w:r>
      <w:r w:rsidRPr="001840BF">
        <w:rPr>
          <w:rFonts w:asciiTheme="majorHAnsi" w:hAnsiTheme="majorHAnsi" w:cstheme="majorHAnsi"/>
          <w:i/>
          <w:iCs/>
          <w:sz w:val="26"/>
          <w:szCs w:val="26"/>
        </w:rPr>
        <w:t>Some modules were Monday to Friday. Some modules were one day a week for five consecutive weeks. Whatever we did</w:t>
      </w:r>
      <w:r w:rsidR="00400347">
        <w:rPr>
          <w:rFonts w:asciiTheme="majorHAnsi" w:hAnsiTheme="majorHAnsi" w:cstheme="majorHAnsi"/>
          <w:i/>
          <w:iCs/>
          <w:sz w:val="26"/>
          <w:szCs w:val="26"/>
        </w:rPr>
        <w:t>,</w:t>
      </w:r>
      <w:r w:rsidRPr="001840BF">
        <w:rPr>
          <w:rFonts w:asciiTheme="majorHAnsi" w:hAnsiTheme="majorHAnsi" w:cstheme="majorHAnsi"/>
          <w:i/>
          <w:iCs/>
          <w:sz w:val="26"/>
          <w:szCs w:val="26"/>
        </w:rPr>
        <w:t xml:space="preserve"> we always had some students that like</w:t>
      </w:r>
      <w:r w:rsidR="00400347">
        <w:rPr>
          <w:rFonts w:asciiTheme="majorHAnsi" w:hAnsiTheme="majorHAnsi" w:cstheme="majorHAnsi"/>
          <w:i/>
          <w:iCs/>
          <w:sz w:val="26"/>
          <w:szCs w:val="26"/>
        </w:rPr>
        <w:t>d</w:t>
      </w:r>
      <w:r w:rsidRPr="001840BF">
        <w:rPr>
          <w:rFonts w:asciiTheme="majorHAnsi" w:hAnsiTheme="majorHAnsi" w:cstheme="majorHAnsi"/>
          <w:i/>
          <w:iCs/>
          <w:sz w:val="26"/>
          <w:szCs w:val="26"/>
        </w:rPr>
        <w:t xml:space="preserve"> one way over another way, so we can never please everybody all the time.</w:t>
      </w:r>
      <w:r w:rsidR="00400347">
        <w:rPr>
          <w:rFonts w:asciiTheme="majorHAnsi" w:hAnsiTheme="majorHAnsi" w:cstheme="majorHAnsi"/>
          <w:sz w:val="26"/>
          <w:szCs w:val="26"/>
        </w:rPr>
        <w:t>”</w:t>
      </w:r>
      <w:r w:rsidRPr="001840BF">
        <w:rPr>
          <w:rFonts w:asciiTheme="majorHAnsi" w:hAnsiTheme="majorHAnsi" w:cstheme="majorHAnsi"/>
          <w:b/>
          <w:bCs/>
          <w:sz w:val="26"/>
          <w:szCs w:val="26"/>
        </w:rPr>
        <w:t xml:space="preserve"> </w:t>
      </w:r>
    </w:p>
    <w:p w14:paraId="56BB8D28" w14:textId="4FD07E3A" w:rsidR="00EC367D" w:rsidRPr="005C4C4C" w:rsidRDefault="00EC367D" w:rsidP="00F31F4D">
      <w:pPr>
        <w:jc w:val="both"/>
        <w:rPr>
          <w:rFonts w:asciiTheme="majorHAnsi" w:eastAsia="Calibri" w:hAnsiTheme="majorHAnsi" w:cstheme="majorHAnsi"/>
          <w:iCs/>
        </w:rPr>
      </w:pPr>
      <w:r w:rsidRPr="000B1B94">
        <w:rPr>
          <w:rFonts w:asciiTheme="majorHAnsi" w:eastAsia="Calibri" w:hAnsiTheme="majorHAnsi" w:cstheme="majorHAnsi"/>
          <w:iCs/>
        </w:rPr>
        <w:t>Given the diversity of learners’ professions and roles</w:t>
      </w:r>
      <w:r w:rsidR="005C4C4C">
        <w:rPr>
          <w:rFonts w:asciiTheme="majorHAnsi" w:eastAsia="Calibri" w:hAnsiTheme="majorHAnsi" w:cstheme="majorHAnsi"/>
          <w:iCs/>
        </w:rPr>
        <w:t>,</w:t>
      </w:r>
      <w:r w:rsidRPr="000B1B94">
        <w:rPr>
          <w:rFonts w:asciiTheme="majorHAnsi" w:eastAsia="Calibri" w:hAnsiTheme="majorHAnsi" w:cstheme="majorHAnsi"/>
          <w:iCs/>
        </w:rPr>
        <w:t xml:space="preserve"> it seems unlikely that there is a single optimal format for all learners</w:t>
      </w:r>
      <w:r w:rsidR="005C4C4C">
        <w:rPr>
          <w:rFonts w:asciiTheme="majorHAnsi" w:eastAsia="Calibri" w:hAnsiTheme="majorHAnsi" w:cstheme="majorHAnsi"/>
          <w:iCs/>
        </w:rPr>
        <w:t>. This</w:t>
      </w:r>
      <w:r w:rsidRPr="000B1B94">
        <w:rPr>
          <w:rFonts w:asciiTheme="majorHAnsi" w:eastAsia="Calibri" w:hAnsiTheme="majorHAnsi" w:cstheme="majorHAnsi"/>
          <w:iCs/>
        </w:rPr>
        <w:t xml:space="preserve"> suggest</w:t>
      </w:r>
      <w:r w:rsidR="005C4C4C">
        <w:rPr>
          <w:rFonts w:asciiTheme="majorHAnsi" w:eastAsia="Calibri" w:hAnsiTheme="majorHAnsi" w:cstheme="majorHAnsi"/>
          <w:iCs/>
        </w:rPr>
        <w:t>s that</w:t>
      </w:r>
      <w:r w:rsidRPr="000B1B94">
        <w:rPr>
          <w:rFonts w:asciiTheme="majorHAnsi" w:eastAsia="Calibri" w:hAnsiTheme="majorHAnsi" w:cstheme="majorHAnsi"/>
          <w:iCs/>
        </w:rPr>
        <w:t xml:space="preserve"> blended learning approaches should be retained </w:t>
      </w:r>
      <w:r w:rsidR="005C4C4C">
        <w:rPr>
          <w:rFonts w:asciiTheme="majorHAnsi" w:eastAsia="Calibri" w:hAnsiTheme="majorHAnsi" w:cstheme="majorHAnsi"/>
          <w:iCs/>
        </w:rPr>
        <w:t>by</w:t>
      </w:r>
      <w:r w:rsidRPr="000B1B94">
        <w:rPr>
          <w:rFonts w:asciiTheme="majorHAnsi" w:eastAsia="Calibri" w:hAnsiTheme="majorHAnsi" w:cstheme="majorHAnsi"/>
          <w:iCs/>
        </w:rPr>
        <w:t xml:space="preserve"> most providers. One consequence of this is that online learning resources are critical, and learners </w:t>
      </w:r>
      <w:r w:rsidR="00850528" w:rsidRPr="000B1B94">
        <w:rPr>
          <w:rFonts w:asciiTheme="majorHAnsi" w:eastAsia="Calibri" w:hAnsiTheme="majorHAnsi" w:cstheme="majorHAnsi"/>
          <w:iCs/>
        </w:rPr>
        <w:t>commented</w:t>
      </w:r>
      <w:r w:rsidR="00297F4D" w:rsidRPr="000B1B94">
        <w:rPr>
          <w:rFonts w:asciiTheme="majorHAnsi" w:eastAsia="Calibri" w:hAnsiTheme="majorHAnsi" w:cstheme="majorHAnsi"/>
          <w:iCs/>
        </w:rPr>
        <w:t xml:space="preserve"> on</w:t>
      </w:r>
      <w:r w:rsidRPr="000B1B94">
        <w:rPr>
          <w:rFonts w:asciiTheme="majorHAnsi" w:eastAsia="Calibri" w:hAnsiTheme="majorHAnsi" w:cstheme="majorHAnsi"/>
          <w:iCs/>
        </w:rPr>
        <w:t xml:space="preserve"> the range of materials available</w:t>
      </w:r>
      <w:r w:rsidR="00297F4D" w:rsidRPr="000B1B94">
        <w:rPr>
          <w:rFonts w:asciiTheme="majorHAnsi" w:eastAsia="Calibri" w:hAnsiTheme="majorHAnsi" w:cstheme="majorHAnsi"/>
          <w:iCs/>
        </w:rPr>
        <w:t xml:space="preserve"> online</w:t>
      </w:r>
      <w:r w:rsidRPr="000B1B94">
        <w:rPr>
          <w:rFonts w:asciiTheme="majorHAnsi" w:eastAsia="Calibri" w:hAnsiTheme="majorHAnsi" w:cstheme="majorHAnsi"/>
          <w:iCs/>
        </w:rPr>
        <w:t xml:space="preserve"> and how this supported their learning. For example, many </w:t>
      </w:r>
      <w:r w:rsidR="00850528" w:rsidRPr="000B1B94">
        <w:rPr>
          <w:rFonts w:asciiTheme="majorHAnsi" w:eastAsia="Calibri" w:hAnsiTheme="majorHAnsi" w:cstheme="majorHAnsi"/>
          <w:iCs/>
        </w:rPr>
        <w:t xml:space="preserve">valued </w:t>
      </w:r>
      <w:r w:rsidRPr="000B1B94">
        <w:rPr>
          <w:rFonts w:asciiTheme="majorHAnsi" w:eastAsia="Calibri" w:hAnsiTheme="majorHAnsi" w:cstheme="majorHAnsi"/>
          <w:iCs/>
        </w:rPr>
        <w:t xml:space="preserve">the ability to access and immerse themselves in the research literature, or the availability of supplementary lecture recordings if they </w:t>
      </w:r>
      <w:r w:rsidR="00725B77" w:rsidRPr="000B1B94">
        <w:rPr>
          <w:rFonts w:asciiTheme="majorHAnsi" w:eastAsia="Calibri" w:hAnsiTheme="majorHAnsi" w:cstheme="majorHAnsi"/>
          <w:iCs/>
        </w:rPr>
        <w:t xml:space="preserve">could not </w:t>
      </w:r>
      <w:r w:rsidRPr="000B1B94">
        <w:rPr>
          <w:rFonts w:asciiTheme="majorHAnsi" w:eastAsia="Calibri" w:hAnsiTheme="majorHAnsi" w:cstheme="majorHAnsi"/>
          <w:iCs/>
        </w:rPr>
        <w:t>attend lectures</w:t>
      </w:r>
      <w:r w:rsidR="005C4C4C">
        <w:rPr>
          <w:rFonts w:asciiTheme="majorHAnsi" w:eastAsia="Calibri" w:hAnsiTheme="majorHAnsi" w:cstheme="majorHAnsi"/>
          <w:iCs/>
        </w:rPr>
        <w:t>, which could also be used</w:t>
      </w:r>
      <w:r w:rsidRPr="000B1B94">
        <w:rPr>
          <w:rFonts w:asciiTheme="majorHAnsi" w:eastAsia="Calibri" w:hAnsiTheme="majorHAnsi" w:cstheme="majorHAnsi"/>
          <w:iCs/>
        </w:rPr>
        <w:t xml:space="preserve"> as a revision tool. However, some learners implied that the programme was over-reliant on the use of pre-sessional support materials to allow some learners to catch up, reporting</w:t>
      </w:r>
      <w:r w:rsidR="005C4C4C">
        <w:rPr>
          <w:rFonts w:asciiTheme="majorHAnsi" w:eastAsia="Calibri" w:hAnsiTheme="majorHAnsi" w:cstheme="majorHAnsi"/>
          <w:iCs/>
        </w:rPr>
        <w:t xml:space="preserve"> that</w:t>
      </w:r>
      <w:r w:rsidRPr="000B1B94">
        <w:rPr>
          <w:rFonts w:asciiTheme="majorHAnsi" w:eastAsia="Calibri" w:hAnsiTheme="majorHAnsi" w:cstheme="majorHAnsi"/>
          <w:iCs/>
        </w:rPr>
        <w:t xml:space="preserve"> these</w:t>
      </w:r>
      <w:r w:rsidR="005C4C4C">
        <w:rPr>
          <w:rFonts w:asciiTheme="majorHAnsi" w:eastAsia="Calibri" w:hAnsiTheme="majorHAnsi" w:cstheme="majorHAnsi"/>
          <w:iCs/>
        </w:rPr>
        <w:t xml:space="preserve"> materials</w:t>
      </w:r>
      <w:r w:rsidRPr="000B1B94">
        <w:rPr>
          <w:rFonts w:asciiTheme="majorHAnsi" w:eastAsia="Calibri" w:hAnsiTheme="majorHAnsi" w:cstheme="majorHAnsi"/>
          <w:iCs/>
        </w:rPr>
        <w:t xml:space="preserve"> were essentia</w:t>
      </w:r>
      <w:r w:rsidR="005C4C4C">
        <w:rPr>
          <w:rFonts w:asciiTheme="majorHAnsi" w:eastAsia="Calibri" w:hAnsiTheme="majorHAnsi" w:cstheme="majorHAnsi"/>
          <w:iCs/>
        </w:rPr>
        <w:t>l</w:t>
      </w:r>
      <w:r w:rsidRPr="000B1B94">
        <w:rPr>
          <w:rFonts w:asciiTheme="majorHAnsi" w:eastAsia="Calibri" w:hAnsiTheme="majorHAnsi" w:cstheme="majorHAnsi"/>
          <w:iCs/>
        </w:rPr>
        <w:t xml:space="preserve"> and that modules were overwhelming</w:t>
      </w:r>
      <w:r w:rsidR="005C4C4C">
        <w:rPr>
          <w:rFonts w:asciiTheme="majorHAnsi" w:eastAsia="Calibri" w:hAnsiTheme="majorHAnsi" w:cstheme="majorHAnsi"/>
          <w:iCs/>
        </w:rPr>
        <w:t xml:space="preserve"> </w:t>
      </w:r>
      <w:r w:rsidRPr="000B1B94">
        <w:rPr>
          <w:rFonts w:asciiTheme="majorHAnsi" w:eastAsia="Calibri" w:hAnsiTheme="majorHAnsi" w:cstheme="majorHAnsi"/>
          <w:iCs/>
        </w:rPr>
        <w:t xml:space="preserve">without </w:t>
      </w:r>
      <w:r w:rsidR="005C4C4C">
        <w:rPr>
          <w:rFonts w:asciiTheme="majorHAnsi" w:eastAsia="Calibri" w:hAnsiTheme="majorHAnsi" w:cstheme="majorHAnsi"/>
          <w:iCs/>
        </w:rPr>
        <w:t>them</w:t>
      </w:r>
      <w:r w:rsidRPr="000B1B94">
        <w:rPr>
          <w:rFonts w:asciiTheme="majorHAnsi" w:eastAsia="Calibri" w:hAnsiTheme="majorHAnsi" w:cstheme="majorHAnsi"/>
          <w:iCs/>
        </w:rPr>
        <w:t>. The use of supplementary materials to support learners is appropriate given the diversity of the cohort</w:t>
      </w:r>
      <w:r w:rsidR="005C4C4C">
        <w:rPr>
          <w:rFonts w:asciiTheme="majorHAnsi" w:eastAsia="Calibri" w:hAnsiTheme="majorHAnsi" w:cstheme="majorHAnsi"/>
          <w:iCs/>
        </w:rPr>
        <w:t xml:space="preserve">; however, it also </w:t>
      </w:r>
      <w:r w:rsidRPr="000B1B94">
        <w:rPr>
          <w:rFonts w:asciiTheme="majorHAnsi" w:eastAsia="Calibri" w:hAnsiTheme="majorHAnsi" w:cstheme="majorHAnsi"/>
          <w:iCs/>
        </w:rPr>
        <w:t xml:space="preserve">highlights </w:t>
      </w:r>
      <w:r w:rsidR="005C4C4C">
        <w:rPr>
          <w:rFonts w:asciiTheme="majorHAnsi" w:eastAsia="Calibri" w:hAnsiTheme="majorHAnsi" w:cstheme="majorHAnsi"/>
          <w:iCs/>
        </w:rPr>
        <w:t xml:space="preserve">the fact </w:t>
      </w:r>
      <w:r w:rsidRPr="000B1B94">
        <w:rPr>
          <w:rFonts w:asciiTheme="majorHAnsi" w:eastAsia="Calibri" w:hAnsiTheme="majorHAnsi" w:cstheme="majorHAnsi"/>
          <w:iCs/>
        </w:rPr>
        <w:t xml:space="preserve">that the expectations of learners’ prior knowledge are not </w:t>
      </w:r>
      <w:r w:rsidR="00850528" w:rsidRPr="000B1B94">
        <w:rPr>
          <w:rFonts w:asciiTheme="majorHAnsi" w:eastAsia="Calibri" w:hAnsiTheme="majorHAnsi" w:cstheme="majorHAnsi"/>
          <w:iCs/>
        </w:rPr>
        <w:t xml:space="preserve">always </w:t>
      </w:r>
      <w:r w:rsidRPr="000B1B94">
        <w:rPr>
          <w:rFonts w:asciiTheme="majorHAnsi" w:eastAsia="Calibri" w:hAnsiTheme="majorHAnsi" w:cstheme="majorHAnsi"/>
          <w:iCs/>
        </w:rPr>
        <w:t xml:space="preserve">appropriate, and that this is an additional barrier for those from some professional backgrounds. </w:t>
      </w:r>
    </w:p>
    <w:p w14:paraId="398C6788" w14:textId="77777777" w:rsidR="003B21A7" w:rsidRPr="000B1B94" w:rsidRDefault="003B21A7" w:rsidP="00F31F4D">
      <w:pPr>
        <w:jc w:val="both"/>
        <w:rPr>
          <w:rFonts w:asciiTheme="majorHAnsi" w:hAnsiTheme="majorHAnsi" w:cstheme="majorHAnsi"/>
        </w:rPr>
      </w:pPr>
    </w:p>
    <w:p w14:paraId="6EE8FE19" w14:textId="3F10E5D3" w:rsidR="00643743" w:rsidRPr="005C4C4C" w:rsidRDefault="00F31F4D"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 xml:space="preserve">Data analyst: </w:t>
      </w:r>
      <w:r w:rsidR="005C4C4C">
        <w:rPr>
          <w:rFonts w:asciiTheme="majorHAnsi" w:hAnsiTheme="majorHAnsi" w:cstheme="majorHAnsi"/>
          <w:sz w:val="26"/>
          <w:szCs w:val="26"/>
        </w:rPr>
        <w:t>“</w:t>
      </w:r>
      <w:r w:rsidRPr="001840BF">
        <w:rPr>
          <w:rFonts w:asciiTheme="majorHAnsi" w:hAnsiTheme="majorHAnsi" w:cstheme="majorHAnsi"/>
          <w:i/>
          <w:iCs/>
          <w:sz w:val="26"/>
          <w:szCs w:val="26"/>
        </w:rPr>
        <w:t xml:space="preserve">Having the ability to watch lectures, watch them back if I’ve missed something or not understood something, because I am </w:t>
      </w:r>
      <w:proofErr w:type="spellStart"/>
      <w:r w:rsidRPr="001840BF">
        <w:rPr>
          <w:rFonts w:asciiTheme="majorHAnsi" w:hAnsiTheme="majorHAnsi" w:cstheme="majorHAnsi"/>
          <w:i/>
          <w:iCs/>
          <w:sz w:val="26"/>
          <w:szCs w:val="26"/>
        </w:rPr>
        <w:t>dyspraxic</w:t>
      </w:r>
      <w:proofErr w:type="spellEnd"/>
      <w:r w:rsidRPr="001840BF">
        <w:rPr>
          <w:rFonts w:asciiTheme="majorHAnsi" w:hAnsiTheme="majorHAnsi" w:cstheme="majorHAnsi"/>
          <w:i/>
          <w:iCs/>
          <w:sz w:val="26"/>
          <w:szCs w:val="26"/>
        </w:rPr>
        <w:t xml:space="preserve"> so sometimes it takes me a while as I have problems with my working memory. So being able to go back and re-watch a section or a lecture is really useful.</w:t>
      </w:r>
      <w:r w:rsidR="005C4C4C">
        <w:rPr>
          <w:rFonts w:asciiTheme="majorHAnsi" w:hAnsiTheme="majorHAnsi" w:cstheme="majorHAnsi"/>
          <w:sz w:val="26"/>
          <w:szCs w:val="26"/>
        </w:rPr>
        <w:t>”</w:t>
      </w:r>
    </w:p>
    <w:p w14:paraId="523E9907" w14:textId="71A08A1D" w:rsidR="007F4965" w:rsidRPr="005C4C4C" w:rsidRDefault="00F31F4D"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 xml:space="preserve">Midwife: </w:t>
      </w:r>
      <w:r w:rsidR="005C4C4C">
        <w:rPr>
          <w:rFonts w:asciiTheme="majorHAnsi" w:hAnsiTheme="majorHAnsi" w:cstheme="majorHAnsi"/>
          <w:sz w:val="26"/>
          <w:szCs w:val="26"/>
        </w:rPr>
        <w:t>“</w:t>
      </w:r>
      <w:r w:rsidRPr="001840BF">
        <w:rPr>
          <w:rFonts w:asciiTheme="majorHAnsi" w:hAnsiTheme="majorHAnsi" w:cstheme="majorHAnsi"/>
          <w:i/>
          <w:iCs/>
          <w:sz w:val="26"/>
          <w:szCs w:val="26"/>
        </w:rPr>
        <w:t>If you hadn't done the pre-reading you did not have a clue what was going on in those first few sessions. There was a nurse I remember being in with me who hadn't done the pre-reading and she sort of walked out feeling really overwhelmed.</w:t>
      </w:r>
      <w:r w:rsidR="005C4C4C">
        <w:rPr>
          <w:rFonts w:asciiTheme="majorHAnsi" w:hAnsiTheme="majorHAnsi" w:cstheme="majorHAnsi"/>
          <w:sz w:val="26"/>
          <w:szCs w:val="26"/>
        </w:rPr>
        <w:t>”</w:t>
      </w:r>
    </w:p>
    <w:p w14:paraId="5F32C7F7" w14:textId="4B134C5A" w:rsidR="00F31F4D" w:rsidRPr="000B1B94" w:rsidRDefault="00EC367D" w:rsidP="00080C4D">
      <w:pPr>
        <w:pStyle w:val="Heading4"/>
      </w:pPr>
      <w:bookmarkStart w:id="44" w:name="_Toc120083958"/>
      <w:bookmarkStart w:id="45" w:name="_Hlk106353674"/>
      <w:r w:rsidRPr="000B1B94">
        <w:t>Programme design (II)</w:t>
      </w:r>
      <w:r w:rsidR="005C4C4C">
        <w:t>:</w:t>
      </w:r>
      <w:r w:rsidRPr="000B1B94">
        <w:t xml:space="preserve"> </w:t>
      </w:r>
      <w:r w:rsidR="00F31F4D" w:rsidRPr="000B1B94">
        <w:t xml:space="preserve">Barriers to </w:t>
      </w:r>
      <w:proofErr w:type="gramStart"/>
      <w:r w:rsidR="00127149" w:rsidRPr="000B1B94">
        <w:t>l</w:t>
      </w:r>
      <w:r w:rsidR="00F31F4D" w:rsidRPr="000B1B94">
        <w:t>earning</w:t>
      </w:r>
      <w:bookmarkEnd w:id="44"/>
      <w:proofErr w:type="gramEnd"/>
    </w:p>
    <w:bookmarkEnd w:id="45"/>
    <w:p w14:paraId="73DBC69D" w14:textId="4C961449" w:rsidR="00A44573" w:rsidRPr="000B1B94" w:rsidRDefault="00A44573" w:rsidP="00A44573">
      <w:pPr>
        <w:jc w:val="both"/>
        <w:rPr>
          <w:rFonts w:asciiTheme="majorHAnsi" w:eastAsia="Calibri" w:hAnsiTheme="majorHAnsi" w:cstheme="majorHAnsi"/>
        </w:rPr>
      </w:pPr>
      <w:r w:rsidRPr="000B1B94">
        <w:rPr>
          <w:rFonts w:asciiTheme="majorHAnsi" w:eastAsia="Calibri" w:hAnsiTheme="majorHAnsi" w:cstheme="majorHAnsi"/>
        </w:rPr>
        <w:t>A key focus of the evaluation was whether learners experienced challenges whil</w:t>
      </w:r>
      <w:r w:rsidR="005C4C4C">
        <w:rPr>
          <w:rFonts w:asciiTheme="majorHAnsi" w:eastAsia="Calibri" w:hAnsiTheme="majorHAnsi" w:cstheme="majorHAnsi"/>
        </w:rPr>
        <w:t>e</w:t>
      </w:r>
      <w:r w:rsidRPr="000B1B94">
        <w:rPr>
          <w:rFonts w:asciiTheme="majorHAnsi" w:eastAsia="Calibri" w:hAnsiTheme="majorHAnsi" w:cstheme="majorHAnsi"/>
        </w:rPr>
        <w:t xml:space="preserve"> studying on the programme, and what the nature of these </w:t>
      </w:r>
      <w:r w:rsidR="005C4C4C">
        <w:rPr>
          <w:rFonts w:asciiTheme="majorHAnsi" w:eastAsia="Calibri" w:hAnsiTheme="majorHAnsi" w:cstheme="majorHAnsi"/>
        </w:rPr>
        <w:t xml:space="preserve">challenges </w:t>
      </w:r>
      <w:r w:rsidRPr="000B1B94">
        <w:rPr>
          <w:rFonts w:asciiTheme="majorHAnsi" w:eastAsia="Calibri" w:hAnsiTheme="majorHAnsi" w:cstheme="majorHAnsi"/>
        </w:rPr>
        <w:t>were. Surveys identified that the majority of learners did face challenges whil</w:t>
      </w:r>
      <w:r w:rsidR="005C4C4C">
        <w:rPr>
          <w:rFonts w:asciiTheme="majorHAnsi" w:eastAsia="Calibri" w:hAnsiTheme="majorHAnsi" w:cstheme="majorHAnsi"/>
        </w:rPr>
        <w:t>e</w:t>
      </w:r>
      <w:r w:rsidRPr="000B1B94">
        <w:rPr>
          <w:rFonts w:asciiTheme="majorHAnsi" w:eastAsia="Calibri" w:hAnsiTheme="majorHAnsi" w:cstheme="majorHAnsi"/>
        </w:rPr>
        <w:t xml:space="preserve"> on the programme (73%</w:t>
      </w:r>
      <w:r w:rsidR="005C4C4C">
        <w:rPr>
          <w:rFonts w:asciiTheme="majorHAnsi" w:eastAsia="Calibri" w:hAnsiTheme="majorHAnsi" w:cstheme="majorHAnsi"/>
        </w:rPr>
        <w:t>,</w:t>
      </w:r>
      <w:r w:rsidRPr="000B1B94">
        <w:rPr>
          <w:rFonts w:asciiTheme="majorHAnsi" w:eastAsia="Calibri" w:hAnsiTheme="majorHAnsi" w:cstheme="majorHAnsi"/>
        </w:rPr>
        <w:t xml:space="preserve"> </w:t>
      </w:r>
      <w:r w:rsidR="00782357">
        <w:rPr>
          <w:rFonts w:asciiTheme="majorHAnsi" w:eastAsia="Calibri" w:hAnsiTheme="majorHAnsi" w:cstheme="majorHAnsi"/>
        </w:rPr>
        <w:fldChar w:fldCharType="begin"/>
      </w:r>
      <w:r w:rsidR="00782357">
        <w:rPr>
          <w:rFonts w:asciiTheme="majorHAnsi" w:eastAsia="Calibri" w:hAnsiTheme="majorHAnsi" w:cstheme="majorHAnsi"/>
        </w:rPr>
        <w:instrText xml:space="preserve"> REF _Ref118285531 \h </w:instrText>
      </w:r>
      <w:r w:rsidR="00782357">
        <w:rPr>
          <w:rFonts w:asciiTheme="majorHAnsi" w:eastAsia="Calibri" w:hAnsiTheme="majorHAnsi" w:cstheme="majorHAnsi"/>
        </w:rPr>
      </w:r>
      <w:r w:rsidR="00782357">
        <w:rPr>
          <w:rFonts w:asciiTheme="majorHAnsi" w:eastAsia="Calibri" w:hAnsiTheme="majorHAnsi" w:cstheme="majorHAnsi"/>
        </w:rPr>
        <w:fldChar w:fldCharType="separate"/>
      </w:r>
      <w:r w:rsidR="00782357">
        <w:t xml:space="preserve">Figure </w:t>
      </w:r>
      <w:r w:rsidR="00782357">
        <w:rPr>
          <w:noProof/>
        </w:rPr>
        <w:t>8</w:t>
      </w:r>
      <w:r w:rsidR="00782357">
        <w:rPr>
          <w:rFonts w:asciiTheme="majorHAnsi" w:eastAsia="Calibri" w:hAnsiTheme="majorHAnsi" w:cstheme="majorHAnsi"/>
        </w:rPr>
        <w:fldChar w:fldCharType="end"/>
      </w:r>
      <w:r w:rsidR="000E1D0B">
        <w:rPr>
          <w:rFonts w:asciiTheme="majorHAnsi" w:eastAsia="Calibri" w:hAnsiTheme="majorHAnsi" w:cstheme="majorHAnsi"/>
        </w:rPr>
        <w:fldChar w:fldCharType="begin"/>
      </w:r>
      <w:r w:rsidR="000E1D0B">
        <w:rPr>
          <w:rFonts w:asciiTheme="majorHAnsi" w:eastAsia="Calibri" w:hAnsiTheme="majorHAnsi" w:cstheme="majorHAnsi"/>
        </w:rPr>
        <w:instrText xml:space="preserve"> REF _Ref118285150 \h </w:instrText>
      </w:r>
      <w:r w:rsidR="000E1D0B">
        <w:rPr>
          <w:rFonts w:asciiTheme="majorHAnsi" w:eastAsia="Calibri" w:hAnsiTheme="majorHAnsi" w:cstheme="majorHAnsi"/>
        </w:rPr>
      </w:r>
      <w:r w:rsidR="00C45F50">
        <w:rPr>
          <w:rFonts w:asciiTheme="majorHAnsi" w:eastAsia="Calibri" w:hAnsiTheme="majorHAnsi" w:cstheme="majorHAnsi"/>
        </w:rPr>
        <w:fldChar w:fldCharType="separate"/>
      </w:r>
      <w:r w:rsidR="000E1D0B">
        <w:rPr>
          <w:rFonts w:asciiTheme="majorHAnsi" w:eastAsia="Calibri" w:hAnsiTheme="majorHAnsi" w:cstheme="majorHAnsi"/>
        </w:rPr>
        <w:fldChar w:fldCharType="end"/>
      </w:r>
      <w:r w:rsidRPr="000B1B94">
        <w:rPr>
          <w:rFonts w:asciiTheme="majorHAnsi" w:eastAsia="Calibri" w:hAnsiTheme="majorHAnsi" w:cstheme="majorHAnsi"/>
        </w:rPr>
        <w:t xml:space="preserve">), with </w:t>
      </w:r>
      <w:r w:rsidR="00C1525F">
        <w:rPr>
          <w:rFonts w:asciiTheme="majorHAnsi" w:eastAsia="Calibri" w:hAnsiTheme="majorHAnsi" w:cstheme="majorHAnsi"/>
        </w:rPr>
        <w:t>word c</w:t>
      </w:r>
      <w:r w:rsidRPr="000B1B94">
        <w:rPr>
          <w:rFonts w:asciiTheme="majorHAnsi" w:eastAsia="Calibri" w:hAnsiTheme="majorHAnsi" w:cstheme="majorHAnsi"/>
        </w:rPr>
        <w:t>loud analysis of respondents’ comments suggesting that the</w:t>
      </w:r>
      <w:r w:rsidR="005C4C4C">
        <w:rPr>
          <w:rFonts w:asciiTheme="majorHAnsi" w:eastAsia="Calibri" w:hAnsiTheme="majorHAnsi" w:cstheme="majorHAnsi"/>
        </w:rPr>
        <w:t>y</w:t>
      </w:r>
      <w:r w:rsidRPr="000B1B94">
        <w:rPr>
          <w:rFonts w:asciiTheme="majorHAnsi" w:eastAsia="Calibri" w:hAnsiTheme="majorHAnsi" w:cstheme="majorHAnsi"/>
        </w:rPr>
        <w:t xml:space="preserve"> centred on balancing work and study (</w:t>
      </w:r>
      <w:r w:rsidRPr="00BD39B5">
        <w:rPr>
          <w:rFonts w:asciiTheme="majorHAnsi" w:eastAsia="Calibri" w:hAnsiTheme="majorHAnsi" w:cstheme="majorHAnsi"/>
          <w:iCs/>
        </w:rPr>
        <w:t>key words: time, work, studying</w:t>
      </w:r>
      <w:r w:rsidRPr="000B1B94">
        <w:rPr>
          <w:rFonts w:asciiTheme="majorHAnsi" w:eastAsia="Calibri" w:hAnsiTheme="majorHAnsi" w:cstheme="majorHAnsi"/>
        </w:rPr>
        <w:t>). Interestingly, there were no disparities in the proportion of those experiencing challenges in different professional groups (</w:t>
      </w:r>
      <w:r w:rsidR="005C4C4C">
        <w:rPr>
          <w:rFonts w:asciiTheme="majorHAnsi" w:eastAsia="Calibri" w:hAnsiTheme="majorHAnsi" w:cstheme="majorHAnsi"/>
          <w:iCs/>
        </w:rPr>
        <w:t>d</w:t>
      </w:r>
      <w:r w:rsidRPr="00AF4DE3">
        <w:rPr>
          <w:rFonts w:asciiTheme="majorHAnsi" w:eastAsia="Calibri" w:hAnsiTheme="majorHAnsi" w:cstheme="majorHAnsi"/>
          <w:iCs/>
        </w:rPr>
        <w:t>ata not shown</w:t>
      </w:r>
      <w:r w:rsidRPr="005C4C4C">
        <w:rPr>
          <w:rFonts w:asciiTheme="majorHAnsi" w:eastAsia="Calibri" w:hAnsiTheme="majorHAnsi" w:cstheme="majorHAnsi"/>
          <w:iCs/>
        </w:rPr>
        <w:t>),</w:t>
      </w:r>
      <w:r w:rsidRPr="000B1B94">
        <w:rPr>
          <w:rFonts w:asciiTheme="majorHAnsi" w:eastAsia="Calibri" w:hAnsiTheme="majorHAnsi" w:cstheme="majorHAnsi"/>
        </w:rPr>
        <w:t xml:space="preserve"> but this did vary between institutions (</w:t>
      </w:r>
      <w:r w:rsidR="0014786C">
        <w:rPr>
          <w:rFonts w:asciiTheme="majorHAnsi" w:eastAsia="Calibri" w:hAnsiTheme="majorHAnsi" w:cstheme="majorHAnsi"/>
        </w:rPr>
        <w:fldChar w:fldCharType="begin"/>
      </w:r>
      <w:r w:rsidR="0014786C">
        <w:rPr>
          <w:rFonts w:asciiTheme="majorHAnsi" w:eastAsia="Calibri" w:hAnsiTheme="majorHAnsi" w:cstheme="majorHAnsi"/>
        </w:rPr>
        <w:instrText xml:space="preserve"> REF _Ref118443628 \h </w:instrText>
      </w:r>
      <w:r w:rsidR="0014786C">
        <w:rPr>
          <w:rFonts w:asciiTheme="majorHAnsi" w:eastAsia="Calibri" w:hAnsiTheme="majorHAnsi" w:cstheme="majorHAnsi"/>
        </w:rPr>
      </w:r>
      <w:r w:rsidR="0014786C">
        <w:rPr>
          <w:rFonts w:asciiTheme="majorHAnsi" w:eastAsia="Calibri" w:hAnsiTheme="majorHAnsi" w:cstheme="majorHAnsi"/>
        </w:rPr>
        <w:fldChar w:fldCharType="separate"/>
      </w:r>
      <w:r w:rsidR="0014786C">
        <w:t xml:space="preserve">Appendix </w:t>
      </w:r>
      <w:r w:rsidR="0014786C">
        <w:rPr>
          <w:noProof/>
        </w:rPr>
        <w:t>C</w:t>
      </w:r>
      <w:r w:rsidR="0014786C">
        <w:rPr>
          <w:rFonts w:asciiTheme="majorHAnsi" w:eastAsia="Calibri" w:hAnsiTheme="majorHAnsi" w:cstheme="majorHAnsi"/>
        </w:rPr>
        <w:fldChar w:fldCharType="end"/>
      </w:r>
      <w:r w:rsidRPr="000B1B94">
        <w:rPr>
          <w:rFonts w:asciiTheme="majorHAnsi" w:eastAsia="Calibri" w:hAnsiTheme="majorHAnsi" w:cstheme="majorHAnsi"/>
          <w:bCs/>
        </w:rPr>
        <w:t xml:space="preserve">, </w:t>
      </w:r>
      <w:r w:rsidR="005C4C4C" w:rsidRPr="00AF4DE3">
        <w:rPr>
          <w:rFonts w:asciiTheme="majorHAnsi" w:eastAsia="Calibri" w:hAnsiTheme="majorHAnsi" w:cstheme="majorHAnsi"/>
          <w:bCs/>
        </w:rPr>
        <w:t xml:space="preserve">bottom </w:t>
      </w:r>
      <w:r w:rsidRPr="00AF4DE3">
        <w:rPr>
          <w:rFonts w:asciiTheme="majorHAnsi" w:eastAsia="Calibri" w:hAnsiTheme="majorHAnsi" w:cstheme="majorHAnsi"/>
          <w:bCs/>
        </w:rPr>
        <w:t>panel</w:t>
      </w:r>
      <w:r w:rsidRPr="000B1B94">
        <w:rPr>
          <w:rFonts w:asciiTheme="majorHAnsi" w:eastAsia="Calibri" w:hAnsiTheme="majorHAnsi" w:cstheme="majorHAnsi"/>
        </w:rPr>
        <w:t xml:space="preserve">), suggesting there may be scope to review curricula or assessment loads at some training providers. </w:t>
      </w:r>
    </w:p>
    <w:p w14:paraId="268329C1" w14:textId="77777777" w:rsidR="00EC367D" w:rsidRPr="000B1B94" w:rsidRDefault="00EC367D" w:rsidP="00EC367D">
      <w:pPr>
        <w:jc w:val="both"/>
        <w:rPr>
          <w:rFonts w:asciiTheme="majorHAnsi" w:eastAsia="Calibri" w:hAnsiTheme="majorHAnsi" w:cstheme="majorHAnsi"/>
        </w:rPr>
      </w:pPr>
    </w:p>
    <w:p w14:paraId="104068B7" w14:textId="7320E7C9" w:rsidR="00EC367D" w:rsidRPr="000B1B94" w:rsidRDefault="00EC367D" w:rsidP="00EC367D">
      <w:pPr>
        <w:jc w:val="both"/>
        <w:rPr>
          <w:rFonts w:asciiTheme="majorHAnsi" w:eastAsia="Calibri" w:hAnsiTheme="majorHAnsi" w:cstheme="majorHAnsi"/>
        </w:rPr>
      </w:pPr>
      <w:r w:rsidRPr="000B1B94">
        <w:rPr>
          <w:rFonts w:asciiTheme="majorHAnsi" w:eastAsia="Calibri" w:hAnsiTheme="majorHAnsi" w:cstheme="majorHAnsi"/>
        </w:rPr>
        <w:lastRenderedPageBreak/>
        <w:t>Interviews highlighted the pressures many learners experienced, particularly in balancing the demands of module assessment and their professional roles. Importantly</w:t>
      </w:r>
      <w:r w:rsidRPr="000B1B94">
        <w:rPr>
          <w:rFonts w:asciiTheme="majorHAnsi" w:eastAsia="Calibri" w:hAnsiTheme="majorHAnsi" w:cstheme="majorHAnsi"/>
          <w:i/>
        </w:rPr>
        <w:t>,</w:t>
      </w:r>
      <w:r w:rsidRPr="000B1B94">
        <w:rPr>
          <w:rFonts w:asciiTheme="majorHAnsi" w:eastAsia="Calibri" w:hAnsiTheme="majorHAnsi" w:cstheme="majorHAnsi"/>
        </w:rPr>
        <w:t xml:space="preserve"> survey data showed </w:t>
      </w:r>
      <w:r w:rsidR="005C4C4C">
        <w:rPr>
          <w:rFonts w:asciiTheme="majorHAnsi" w:eastAsia="Calibri" w:hAnsiTheme="majorHAnsi" w:cstheme="majorHAnsi"/>
        </w:rPr>
        <w:t xml:space="preserve">that </w:t>
      </w:r>
      <w:r w:rsidRPr="000B1B94">
        <w:rPr>
          <w:rFonts w:asciiTheme="majorHAnsi" w:eastAsia="Calibri" w:hAnsiTheme="majorHAnsi" w:cstheme="majorHAnsi"/>
        </w:rPr>
        <w:t>only around 30% of managers were aware of these challenges (</w:t>
      </w:r>
      <w:r w:rsidR="00782357">
        <w:rPr>
          <w:rFonts w:asciiTheme="majorHAnsi" w:eastAsia="Calibri" w:hAnsiTheme="majorHAnsi" w:cstheme="majorHAnsi"/>
        </w:rPr>
        <w:fldChar w:fldCharType="begin"/>
      </w:r>
      <w:r w:rsidR="00782357">
        <w:rPr>
          <w:rFonts w:asciiTheme="majorHAnsi" w:eastAsia="Calibri" w:hAnsiTheme="majorHAnsi" w:cstheme="majorHAnsi"/>
        </w:rPr>
        <w:instrText xml:space="preserve"> REF _Ref118285531 \h </w:instrText>
      </w:r>
      <w:r w:rsidR="00782357">
        <w:rPr>
          <w:rFonts w:asciiTheme="majorHAnsi" w:eastAsia="Calibri" w:hAnsiTheme="majorHAnsi" w:cstheme="majorHAnsi"/>
        </w:rPr>
      </w:r>
      <w:r w:rsidR="00782357">
        <w:rPr>
          <w:rFonts w:asciiTheme="majorHAnsi" w:eastAsia="Calibri" w:hAnsiTheme="majorHAnsi" w:cstheme="majorHAnsi"/>
        </w:rPr>
        <w:fldChar w:fldCharType="separate"/>
      </w:r>
      <w:r w:rsidR="00782357">
        <w:t xml:space="preserve">Figure </w:t>
      </w:r>
      <w:r w:rsidR="00782357">
        <w:rPr>
          <w:noProof/>
        </w:rPr>
        <w:t>8</w:t>
      </w:r>
      <w:r w:rsidR="00782357">
        <w:rPr>
          <w:rFonts w:asciiTheme="majorHAnsi" w:eastAsia="Calibri" w:hAnsiTheme="majorHAnsi" w:cstheme="majorHAnsi"/>
        </w:rPr>
        <w:fldChar w:fldCharType="end"/>
      </w:r>
      <w:r w:rsidRPr="000B1B94">
        <w:rPr>
          <w:rFonts w:asciiTheme="majorHAnsi" w:eastAsia="Calibri" w:hAnsiTheme="majorHAnsi" w:cstheme="majorHAnsi"/>
        </w:rPr>
        <w:t>), highlighting a potential lack of communication, understanding or support for learners in some workplaces.</w:t>
      </w:r>
    </w:p>
    <w:p w14:paraId="2E50CF82" w14:textId="77777777" w:rsidR="003B21A7" w:rsidRPr="000B1B94" w:rsidRDefault="003B21A7" w:rsidP="00F31F4D">
      <w:pPr>
        <w:jc w:val="both"/>
        <w:rPr>
          <w:rFonts w:asciiTheme="majorHAnsi" w:eastAsia="Calibri" w:hAnsiTheme="majorHAnsi" w:cstheme="majorHAnsi"/>
        </w:rPr>
      </w:pPr>
    </w:p>
    <w:p w14:paraId="6E0EAD9B" w14:textId="650D2EC5" w:rsidR="00643743" w:rsidRPr="001840BF" w:rsidRDefault="00F31F4D"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Nurse (</w:t>
      </w:r>
      <w:r w:rsidR="005C4C4C">
        <w:rPr>
          <w:rFonts w:asciiTheme="majorHAnsi" w:hAnsiTheme="majorHAnsi" w:cstheme="majorHAnsi"/>
          <w:b/>
          <w:bCs/>
          <w:sz w:val="26"/>
          <w:szCs w:val="26"/>
        </w:rPr>
        <w:t>r</w:t>
      </w:r>
      <w:r w:rsidRPr="001840BF">
        <w:rPr>
          <w:rFonts w:asciiTheme="majorHAnsi" w:hAnsiTheme="majorHAnsi" w:cstheme="majorHAnsi"/>
          <w:b/>
          <w:bCs/>
          <w:sz w:val="26"/>
          <w:szCs w:val="26"/>
        </w:rPr>
        <w:t xml:space="preserve">esearch matron): </w:t>
      </w:r>
      <w:r w:rsidR="005C4C4C">
        <w:rPr>
          <w:rFonts w:asciiTheme="majorHAnsi" w:hAnsiTheme="majorHAnsi" w:cstheme="majorHAnsi"/>
          <w:sz w:val="26"/>
          <w:szCs w:val="26"/>
        </w:rPr>
        <w:t>“</w:t>
      </w:r>
      <w:r w:rsidRPr="001840BF">
        <w:rPr>
          <w:rFonts w:asciiTheme="majorHAnsi" w:hAnsiTheme="majorHAnsi" w:cstheme="majorHAnsi"/>
          <w:i/>
          <w:iCs/>
          <w:sz w:val="26"/>
          <w:szCs w:val="26"/>
        </w:rPr>
        <w:t>My issue really is that my workload was increasingly stressful.</w:t>
      </w:r>
      <w:r w:rsidR="005C4C4C">
        <w:rPr>
          <w:rFonts w:asciiTheme="majorHAnsi" w:hAnsiTheme="majorHAnsi" w:cstheme="majorHAnsi"/>
          <w:sz w:val="26"/>
          <w:szCs w:val="26"/>
        </w:rPr>
        <w:t>”</w:t>
      </w:r>
      <w:r w:rsidRPr="001840BF">
        <w:rPr>
          <w:rFonts w:asciiTheme="majorHAnsi" w:hAnsiTheme="majorHAnsi" w:cstheme="majorHAnsi"/>
          <w:b/>
          <w:bCs/>
          <w:sz w:val="26"/>
          <w:szCs w:val="26"/>
        </w:rPr>
        <w:t xml:space="preserve"> </w:t>
      </w:r>
    </w:p>
    <w:p w14:paraId="4FB912DE" w14:textId="3595AC8D" w:rsidR="00034B76" w:rsidRPr="005C4C4C" w:rsidRDefault="00034B76"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 xml:space="preserve">NHS </w:t>
      </w:r>
      <w:r w:rsidR="005C4C4C">
        <w:rPr>
          <w:rFonts w:asciiTheme="majorHAnsi" w:hAnsiTheme="majorHAnsi" w:cstheme="majorHAnsi"/>
          <w:b/>
          <w:bCs/>
          <w:sz w:val="26"/>
          <w:szCs w:val="26"/>
        </w:rPr>
        <w:t>m</w:t>
      </w:r>
      <w:r w:rsidRPr="001840BF">
        <w:rPr>
          <w:rFonts w:asciiTheme="majorHAnsi" w:hAnsiTheme="majorHAnsi" w:cstheme="majorHAnsi"/>
          <w:b/>
          <w:bCs/>
          <w:sz w:val="26"/>
          <w:szCs w:val="26"/>
        </w:rPr>
        <w:t xml:space="preserve">anager: </w:t>
      </w:r>
      <w:r w:rsidR="005C4C4C">
        <w:rPr>
          <w:rFonts w:asciiTheme="majorHAnsi" w:hAnsiTheme="majorHAnsi" w:cstheme="majorHAnsi"/>
          <w:sz w:val="26"/>
          <w:szCs w:val="26"/>
        </w:rPr>
        <w:t>“</w:t>
      </w:r>
      <w:r w:rsidRPr="001840BF">
        <w:rPr>
          <w:rFonts w:asciiTheme="majorHAnsi" w:hAnsiTheme="majorHAnsi" w:cstheme="majorHAnsi"/>
          <w:i/>
          <w:iCs/>
          <w:sz w:val="26"/>
          <w:szCs w:val="26"/>
        </w:rPr>
        <w:t xml:space="preserve">I think the problem lies with them just being overworked. </w:t>
      </w:r>
      <w:proofErr w:type="gramStart"/>
      <w:r w:rsidRPr="001840BF">
        <w:rPr>
          <w:rFonts w:asciiTheme="majorHAnsi" w:hAnsiTheme="majorHAnsi" w:cstheme="majorHAnsi"/>
          <w:i/>
          <w:iCs/>
          <w:sz w:val="26"/>
          <w:szCs w:val="26"/>
        </w:rPr>
        <w:t>So</w:t>
      </w:r>
      <w:proofErr w:type="gramEnd"/>
      <w:r w:rsidRPr="001840BF">
        <w:rPr>
          <w:rFonts w:asciiTheme="majorHAnsi" w:hAnsiTheme="majorHAnsi" w:cstheme="majorHAnsi"/>
          <w:i/>
          <w:iCs/>
          <w:sz w:val="26"/>
          <w:szCs w:val="26"/>
        </w:rPr>
        <w:t xml:space="preserve"> managing a full-time role, maybe having a little bit of time here and there during the nine to five to do the coursework but most, the vast majority of study and reading and coursework all has to be done in their own personal time.</w:t>
      </w:r>
      <w:r w:rsidR="005C4C4C">
        <w:rPr>
          <w:rFonts w:asciiTheme="majorHAnsi" w:hAnsiTheme="majorHAnsi" w:cstheme="majorHAnsi"/>
          <w:sz w:val="26"/>
          <w:szCs w:val="26"/>
        </w:rPr>
        <w:t>”</w:t>
      </w:r>
    </w:p>
    <w:p w14:paraId="66CD1D18" w14:textId="6FDA12CA" w:rsidR="00AB49E9" w:rsidRPr="005C4C4C" w:rsidRDefault="00F31F4D"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 xml:space="preserve">NHS </w:t>
      </w:r>
      <w:r w:rsidR="005C4C4C">
        <w:rPr>
          <w:rFonts w:asciiTheme="majorHAnsi" w:hAnsiTheme="majorHAnsi" w:cstheme="majorHAnsi"/>
          <w:b/>
          <w:bCs/>
          <w:sz w:val="26"/>
          <w:szCs w:val="26"/>
        </w:rPr>
        <w:t>m</w:t>
      </w:r>
      <w:r w:rsidRPr="001840BF">
        <w:rPr>
          <w:rFonts w:asciiTheme="majorHAnsi" w:hAnsiTheme="majorHAnsi" w:cstheme="majorHAnsi"/>
          <w:b/>
          <w:bCs/>
          <w:sz w:val="26"/>
          <w:szCs w:val="26"/>
        </w:rPr>
        <w:t xml:space="preserve">anager: </w:t>
      </w:r>
      <w:r w:rsidR="005C4C4C">
        <w:rPr>
          <w:rFonts w:asciiTheme="majorHAnsi" w:hAnsiTheme="majorHAnsi" w:cstheme="majorHAnsi"/>
          <w:sz w:val="26"/>
          <w:szCs w:val="26"/>
        </w:rPr>
        <w:t>“</w:t>
      </w:r>
      <w:r w:rsidRPr="001840BF">
        <w:rPr>
          <w:rFonts w:asciiTheme="majorHAnsi" w:hAnsiTheme="majorHAnsi" w:cstheme="majorHAnsi"/>
          <w:i/>
          <w:iCs/>
          <w:sz w:val="26"/>
          <w:szCs w:val="26"/>
        </w:rPr>
        <w:t>I'm not aware that we've ever had an issue with somebody feeling that they were overworked clinically and unable to complete.</w:t>
      </w:r>
      <w:r w:rsidR="005C4C4C">
        <w:rPr>
          <w:rFonts w:asciiTheme="majorHAnsi" w:hAnsiTheme="majorHAnsi" w:cstheme="majorHAnsi"/>
          <w:sz w:val="26"/>
          <w:szCs w:val="26"/>
        </w:rPr>
        <w:t>”</w:t>
      </w:r>
    </w:p>
    <w:p w14:paraId="5322F7DB" w14:textId="77777777" w:rsidR="00697201" w:rsidRDefault="00697201" w:rsidP="00697201">
      <w:pPr>
        <w:pStyle w:val="Caption"/>
        <w:keepNext/>
      </w:pPr>
      <w:bookmarkStart w:id="46" w:name="_Hlk106353726"/>
      <w:r>
        <w:rPr>
          <w:noProof/>
        </w:rPr>
        <w:drawing>
          <wp:inline distT="0" distB="0" distL="0" distR="0" wp14:anchorId="0BBC18DA" wp14:editId="074B8A8E">
            <wp:extent cx="5962650" cy="5372811"/>
            <wp:effectExtent l="0" t="0" r="0" b="0"/>
            <wp:docPr id="707446903" name="Picture 707446903" descr="Two pie charts and a word cloud showing responses from learners and managers to the question of whether they faced challenges on the programme. The top chart shows that most learners responded yes to this question (73%), while 27% responded no. The bottom chart shows that 29% of managers responded yes, while 44% responded no and 27% responded 'I don't know'. The word cloud shows the most commonly used words in the free text field, where respondents were asked to describe the challenges they faced. The most-used words are time and work, indicating that respondents struggled to combine learning with their day-to-day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6903" name="Picture 707446903" descr="Two pie charts and a word cloud showing responses from learners and managers to the question of whether they faced challenges on the programme. The top chart shows that most learners responded yes to this question (73%), while 27% responded no. The bottom chart shows that 29% of managers responded yes, while 44% responded no and 27% responded 'I don't know'. The word cloud shows the most commonly used words in the free text field, where respondents were asked to describe the challenges they faced. The most-used words are time and work, indicating that respondents struggled to combine learning with their day-to-day roles."/>
                    <pic:cNvPicPr>
                      <a:picLocks noChangeAspect="1" noChangeArrowheads="1"/>
                    </pic:cNvPicPr>
                  </pic:nvPicPr>
                  <pic:blipFill rotWithShape="1">
                    <a:blip r:embed="rId28">
                      <a:extLst>
                        <a:ext uri="{28A0092B-C50C-407E-A947-70E740481C1C}">
                          <a14:useLocalDpi xmlns:a14="http://schemas.microsoft.com/office/drawing/2010/main" val="0"/>
                        </a:ext>
                      </a:extLst>
                    </a:blip>
                    <a:srcRect l="8642"/>
                    <a:stretch/>
                  </pic:blipFill>
                  <pic:spPr bwMode="auto">
                    <a:xfrm>
                      <a:off x="0" y="0"/>
                      <a:ext cx="5969310" cy="5378812"/>
                    </a:xfrm>
                    <a:prstGeom prst="rect">
                      <a:avLst/>
                    </a:prstGeom>
                    <a:noFill/>
                    <a:ln>
                      <a:noFill/>
                    </a:ln>
                    <a:extLst>
                      <a:ext uri="{53640926-AAD7-44D8-BBD7-CCE9431645EC}">
                        <a14:shadowObscured xmlns:a14="http://schemas.microsoft.com/office/drawing/2010/main"/>
                      </a:ext>
                    </a:extLst>
                  </pic:spPr>
                </pic:pic>
              </a:graphicData>
            </a:graphic>
          </wp:inline>
        </w:drawing>
      </w:r>
    </w:p>
    <w:p w14:paraId="4F7613C2" w14:textId="1A105C67" w:rsidR="000E1D0B" w:rsidRDefault="00697201" w:rsidP="00697201">
      <w:pPr>
        <w:pStyle w:val="Caption"/>
      </w:pPr>
      <w:bookmarkStart w:id="47" w:name="_Ref118285531"/>
      <w:r w:rsidRPr="00BD39B5">
        <w:rPr>
          <w:b/>
          <w:bCs/>
        </w:rPr>
        <w:t xml:space="preserve">Figure </w:t>
      </w:r>
      <w:r w:rsidR="003C7175" w:rsidRPr="00BD39B5">
        <w:rPr>
          <w:b/>
          <w:bCs/>
        </w:rPr>
        <w:fldChar w:fldCharType="begin"/>
      </w:r>
      <w:r w:rsidR="003C7175" w:rsidRPr="00BD39B5">
        <w:rPr>
          <w:b/>
          <w:bCs/>
        </w:rPr>
        <w:instrText xml:space="preserve"> SEQ Figure \* ARABIC </w:instrText>
      </w:r>
      <w:r w:rsidR="003C7175" w:rsidRPr="00BD39B5">
        <w:rPr>
          <w:b/>
          <w:bCs/>
        </w:rPr>
        <w:fldChar w:fldCharType="separate"/>
      </w:r>
      <w:r w:rsidR="0064438D" w:rsidRPr="00BD39B5">
        <w:rPr>
          <w:b/>
          <w:bCs/>
          <w:noProof/>
        </w:rPr>
        <w:t>8</w:t>
      </w:r>
      <w:r w:rsidR="003C7175" w:rsidRPr="00BD39B5">
        <w:rPr>
          <w:b/>
          <w:bCs/>
          <w:noProof/>
        </w:rPr>
        <w:fldChar w:fldCharType="end"/>
      </w:r>
      <w:bookmarkEnd w:id="47"/>
      <w:r w:rsidRPr="00BD39B5">
        <w:rPr>
          <w:b/>
          <w:bCs/>
        </w:rPr>
        <w:t>.</w:t>
      </w:r>
      <w:r>
        <w:t xml:space="preserve"> </w:t>
      </w:r>
      <w:r w:rsidRPr="00AC3A15">
        <w:rPr>
          <w:rFonts w:asciiTheme="majorHAnsi" w:hAnsiTheme="majorHAnsi" w:cstheme="majorHAnsi"/>
          <w:b/>
          <w:bCs/>
          <w:noProof/>
          <w:szCs w:val="22"/>
        </w:rPr>
        <w:t>Survey responses from learners (</w:t>
      </w:r>
      <w:r w:rsidR="00577F8C">
        <w:rPr>
          <w:rFonts w:asciiTheme="majorHAnsi" w:hAnsiTheme="majorHAnsi" w:cstheme="majorHAnsi"/>
          <w:b/>
          <w:bCs/>
          <w:noProof/>
          <w:szCs w:val="22"/>
        </w:rPr>
        <w:t>top</w:t>
      </w:r>
      <w:r w:rsidR="00577F8C" w:rsidRPr="00AC3A15">
        <w:rPr>
          <w:rFonts w:asciiTheme="majorHAnsi" w:hAnsiTheme="majorHAnsi" w:cstheme="majorHAnsi"/>
          <w:b/>
          <w:bCs/>
          <w:noProof/>
          <w:szCs w:val="22"/>
        </w:rPr>
        <w:t xml:space="preserve"> </w:t>
      </w:r>
      <w:r>
        <w:rPr>
          <w:rFonts w:asciiTheme="majorHAnsi" w:hAnsiTheme="majorHAnsi" w:cstheme="majorHAnsi"/>
          <w:b/>
          <w:bCs/>
          <w:noProof/>
          <w:szCs w:val="22"/>
        </w:rPr>
        <w:t>left</w:t>
      </w:r>
      <w:r w:rsidR="00577F8C">
        <w:rPr>
          <w:rFonts w:asciiTheme="majorHAnsi" w:hAnsiTheme="majorHAnsi" w:cstheme="majorHAnsi"/>
          <w:b/>
          <w:bCs/>
          <w:noProof/>
          <w:szCs w:val="22"/>
        </w:rPr>
        <w:t xml:space="preserve"> chart</w:t>
      </w:r>
      <w:r w:rsidRPr="00AC3A15">
        <w:rPr>
          <w:rFonts w:asciiTheme="majorHAnsi" w:hAnsiTheme="majorHAnsi" w:cstheme="majorHAnsi"/>
          <w:b/>
          <w:bCs/>
          <w:noProof/>
          <w:szCs w:val="22"/>
        </w:rPr>
        <w:t>), and line managers (</w:t>
      </w:r>
      <w:r w:rsidR="00577F8C">
        <w:rPr>
          <w:rFonts w:asciiTheme="majorHAnsi" w:hAnsiTheme="majorHAnsi" w:cstheme="majorHAnsi"/>
          <w:b/>
          <w:bCs/>
          <w:noProof/>
          <w:szCs w:val="22"/>
        </w:rPr>
        <w:t>bottom</w:t>
      </w:r>
      <w:r w:rsidR="00577F8C" w:rsidRPr="00AC3A15">
        <w:rPr>
          <w:rFonts w:asciiTheme="majorHAnsi" w:hAnsiTheme="majorHAnsi" w:cstheme="majorHAnsi"/>
          <w:b/>
          <w:bCs/>
          <w:noProof/>
          <w:szCs w:val="22"/>
        </w:rPr>
        <w:t xml:space="preserve"> </w:t>
      </w:r>
      <w:r>
        <w:rPr>
          <w:rFonts w:asciiTheme="majorHAnsi" w:hAnsiTheme="majorHAnsi" w:cstheme="majorHAnsi"/>
          <w:b/>
          <w:bCs/>
          <w:noProof/>
          <w:szCs w:val="22"/>
        </w:rPr>
        <w:t>left</w:t>
      </w:r>
      <w:r w:rsidR="00577F8C">
        <w:rPr>
          <w:rFonts w:asciiTheme="majorHAnsi" w:hAnsiTheme="majorHAnsi" w:cstheme="majorHAnsi"/>
          <w:b/>
          <w:bCs/>
          <w:noProof/>
          <w:szCs w:val="22"/>
        </w:rPr>
        <w:t xml:space="preserve"> chart</w:t>
      </w:r>
      <w:r w:rsidRPr="00AC3A15">
        <w:rPr>
          <w:rFonts w:asciiTheme="majorHAnsi" w:hAnsiTheme="majorHAnsi" w:cstheme="majorHAnsi"/>
          <w:b/>
          <w:bCs/>
          <w:noProof/>
          <w:szCs w:val="22"/>
        </w:rPr>
        <w:t>), indicating the proportion that faced challenges on the programme</w:t>
      </w:r>
      <w:r w:rsidRPr="00AC3A15">
        <w:rPr>
          <w:rFonts w:asciiTheme="majorHAnsi" w:hAnsiTheme="majorHAnsi" w:cstheme="majorHAnsi"/>
          <w:noProof/>
          <w:szCs w:val="22"/>
        </w:rPr>
        <w:t xml:space="preserve">. A </w:t>
      </w:r>
      <w:r w:rsidR="00C1525F">
        <w:rPr>
          <w:rFonts w:asciiTheme="majorHAnsi" w:hAnsiTheme="majorHAnsi" w:cstheme="majorHAnsi"/>
          <w:noProof/>
          <w:szCs w:val="22"/>
        </w:rPr>
        <w:t>w</w:t>
      </w:r>
      <w:r w:rsidRPr="00AC3A15">
        <w:rPr>
          <w:rFonts w:asciiTheme="majorHAnsi" w:hAnsiTheme="majorHAnsi" w:cstheme="majorHAnsi"/>
          <w:noProof/>
          <w:szCs w:val="22"/>
        </w:rPr>
        <w:t>ord</w:t>
      </w:r>
      <w:r>
        <w:rPr>
          <w:rFonts w:asciiTheme="majorHAnsi" w:hAnsiTheme="majorHAnsi" w:cstheme="majorHAnsi"/>
          <w:noProof/>
          <w:szCs w:val="22"/>
        </w:rPr>
        <w:t xml:space="preserve"> </w:t>
      </w:r>
      <w:r w:rsidR="00C1525F">
        <w:rPr>
          <w:rFonts w:asciiTheme="majorHAnsi" w:hAnsiTheme="majorHAnsi" w:cstheme="majorHAnsi"/>
          <w:noProof/>
          <w:szCs w:val="22"/>
        </w:rPr>
        <w:t>c</w:t>
      </w:r>
      <w:r w:rsidRPr="00AC3A15">
        <w:rPr>
          <w:rFonts w:asciiTheme="majorHAnsi" w:hAnsiTheme="majorHAnsi" w:cstheme="majorHAnsi"/>
          <w:noProof/>
          <w:szCs w:val="22"/>
        </w:rPr>
        <w:t>loud image (</w:t>
      </w:r>
      <w:r w:rsidR="00577F8C">
        <w:rPr>
          <w:rFonts w:asciiTheme="majorHAnsi" w:hAnsiTheme="majorHAnsi" w:cstheme="majorHAnsi"/>
          <w:noProof/>
          <w:szCs w:val="22"/>
        </w:rPr>
        <w:t>top r</w:t>
      </w:r>
      <w:r w:rsidRPr="00AC3A15">
        <w:rPr>
          <w:rFonts w:asciiTheme="majorHAnsi" w:hAnsiTheme="majorHAnsi" w:cstheme="majorHAnsi"/>
          <w:noProof/>
          <w:szCs w:val="22"/>
        </w:rPr>
        <w:t>ight) summarises the open text comments made by learners when describing the challenges they faced (</w:t>
      </w:r>
      <w:r w:rsidR="00577F8C">
        <w:rPr>
          <w:rFonts w:asciiTheme="majorHAnsi" w:hAnsiTheme="majorHAnsi" w:cstheme="majorHAnsi"/>
          <w:noProof/>
          <w:szCs w:val="22"/>
        </w:rPr>
        <w:t>l</w:t>
      </w:r>
      <w:r w:rsidRPr="00AC3A15">
        <w:rPr>
          <w:rFonts w:asciiTheme="majorHAnsi" w:hAnsiTheme="majorHAnsi" w:cstheme="majorHAnsi"/>
          <w:noProof/>
          <w:szCs w:val="22"/>
        </w:rPr>
        <w:t>earners</w:t>
      </w:r>
      <w:r w:rsidRPr="00AC3A15">
        <w:rPr>
          <w:rFonts w:asciiTheme="majorHAnsi" w:hAnsiTheme="majorHAnsi" w:cstheme="majorHAnsi"/>
          <w:i/>
          <w:noProof/>
          <w:szCs w:val="22"/>
        </w:rPr>
        <w:t xml:space="preserve"> n=212</w:t>
      </w:r>
      <w:r w:rsidRPr="00AC3A15">
        <w:rPr>
          <w:rFonts w:asciiTheme="majorHAnsi" w:hAnsiTheme="majorHAnsi" w:cstheme="majorHAnsi"/>
          <w:noProof/>
          <w:szCs w:val="22"/>
        </w:rPr>
        <w:t xml:space="preserve">; NHS managers </w:t>
      </w:r>
      <w:r w:rsidRPr="00AC3A15">
        <w:rPr>
          <w:rFonts w:asciiTheme="majorHAnsi" w:hAnsiTheme="majorHAnsi" w:cstheme="majorHAnsi"/>
          <w:i/>
          <w:noProof/>
          <w:szCs w:val="22"/>
        </w:rPr>
        <w:t>n=55</w:t>
      </w:r>
      <w:r w:rsidRPr="00AC3A15">
        <w:rPr>
          <w:rFonts w:asciiTheme="majorHAnsi" w:hAnsiTheme="majorHAnsi" w:cstheme="majorHAnsi"/>
          <w:noProof/>
          <w:szCs w:val="22"/>
        </w:rPr>
        <w:t>).</w:t>
      </w:r>
    </w:p>
    <w:p w14:paraId="44BAF6D1" w14:textId="61C3EBDF" w:rsidR="00A5302C" w:rsidRPr="000B1B94" w:rsidRDefault="0085284F" w:rsidP="004E5021">
      <w:pPr>
        <w:pStyle w:val="Heading4"/>
      </w:pPr>
      <w:bookmarkStart w:id="48" w:name="_Toc120083959"/>
      <w:r w:rsidRPr="000B1B94">
        <w:rPr>
          <w:rFonts w:eastAsia="Calibri"/>
        </w:rPr>
        <w:lastRenderedPageBreak/>
        <w:t xml:space="preserve">Programme </w:t>
      </w:r>
      <w:r w:rsidR="00B17662" w:rsidRPr="000B1B94">
        <w:rPr>
          <w:rFonts w:eastAsia="Calibri"/>
        </w:rPr>
        <w:t>d</w:t>
      </w:r>
      <w:r w:rsidRPr="000B1B94">
        <w:rPr>
          <w:rFonts w:eastAsia="Calibri"/>
        </w:rPr>
        <w:t>esign (III)</w:t>
      </w:r>
      <w:r w:rsidR="00392EC5">
        <w:rPr>
          <w:rFonts w:eastAsia="Calibri"/>
        </w:rPr>
        <w:t>:</w:t>
      </w:r>
      <w:r w:rsidRPr="000B1B94">
        <w:rPr>
          <w:rFonts w:eastAsia="Calibri"/>
        </w:rPr>
        <w:t xml:space="preserve"> </w:t>
      </w:r>
      <w:r w:rsidR="00A5302C" w:rsidRPr="000B1B94">
        <w:t>Learning as a</w:t>
      </w:r>
      <w:r w:rsidR="00813847">
        <w:t xml:space="preserve"> multi</w:t>
      </w:r>
      <w:r w:rsidR="00A5302C" w:rsidRPr="000B1B94">
        <w:t xml:space="preserve">-professional </w:t>
      </w:r>
      <w:proofErr w:type="gramStart"/>
      <w:r w:rsidR="00B17662" w:rsidRPr="000B1B94">
        <w:t>c</w:t>
      </w:r>
      <w:r w:rsidR="00A5302C" w:rsidRPr="000B1B94">
        <w:t>ohort</w:t>
      </w:r>
      <w:bookmarkEnd w:id="48"/>
      <w:proofErr w:type="gramEnd"/>
    </w:p>
    <w:bookmarkEnd w:id="46"/>
    <w:p w14:paraId="4C1A5B60" w14:textId="55E48E25" w:rsidR="0085284F" w:rsidRPr="000B1B94" w:rsidRDefault="0085284F" w:rsidP="00A5302C">
      <w:pPr>
        <w:jc w:val="both"/>
        <w:rPr>
          <w:rFonts w:asciiTheme="majorHAnsi" w:eastAsia="Calibri" w:hAnsiTheme="majorHAnsi" w:cstheme="majorHAnsi"/>
        </w:rPr>
      </w:pPr>
      <w:r w:rsidRPr="000B1B94">
        <w:rPr>
          <w:rFonts w:asciiTheme="majorHAnsi" w:eastAsia="Calibri" w:hAnsiTheme="majorHAnsi" w:cstheme="majorHAnsi"/>
        </w:rPr>
        <w:t xml:space="preserve">A key element of the programme is its </w:t>
      </w:r>
      <w:r w:rsidR="00001F91">
        <w:rPr>
          <w:rFonts w:asciiTheme="majorHAnsi" w:eastAsia="Calibri" w:hAnsiTheme="majorHAnsi" w:cstheme="majorHAnsi"/>
        </w:rPr>
        <w:t>multi</w:t>
      </w:r>
      <w:r w:rsidRPr="000B1B94">
        <w:rPr>
          <w:rFonts w:asciiTheme="majorHAnsi" w:eastAsia="Calibri" w:hAnsiTheme="majorHAnsi" w:cstheme="majorHAnsi"/>
        </w:rPr>
        <w:t xml:space="preserve">-professional cohort, with participants drawn from a range of healthcare professions. A survey question focused on whether </w:t>
      </w:r>
      <w:r w:rsidR="001705DB">
        <w:rPr>
          <w:rFonts w:asciiTheme="majorHAnsi" w:eastAsia="Calibri" w:hAnsiTheme="majorHAnsi" w:cstheme="majorHAnsi"/>
        </w:rPr>
        <w:t xml:space="preserve">participants felt that </w:t>
      </w:r>
      <w:r w:rsidRPr="000B1B94">
        <w:rPr>
          <w:rFonts w:asciiTheme="majorHAnsi" w:eastAsia="Calibri" w:hAnsiTheme="majorHAnsi" w:cstheme="majorHAnsi"/>
        </w:rPr>
        <w:t xml:space="preserve">there were benefits </w:t>
      </w:r>
      <w:r w:rsidR="001705DB">
        <w:rPr>
          <w:rFonts w:asciiTheme="majorHAnsi" w:eastAsia="Calibri" w:hAnsiTheme="majorHAnsi" w:cstheme="majorHAnsi"/>
        </w:rPr>
        <w:t>to</w:t>
      </w:r>
      <w:r w:rsidRPr="000B1B94">
        <w:rPr>
          <w:rFonts w:asciiTheme="majorHAnsi" w:eastAsia="Calibri" w:hAnsiTheme="majorHAnsi" w:cstheme="majorHAnsi"/>
        </w:rPr>
        <w:t xml:space="preserve"> this approach (</w:t>
      </w:r>
      <w:r w:rsidR="00DD2A48">
        <w:rPr>
          <w:rFonts w:asciiTheme="majorHAnsi" w:eastAsia="Calibri" w:hAnsiTheme="majorHAnsi" w:cstheme="majorHAnsi"/>
        </w:rPr>
        <w:fldChar w:fldCharType="begin"/>
      </w:r>
      <w:r w:rsidR="00DD2A48">
        <w:rPr>
          <w:rFonts w:asciiTheme="majorHAnsi" w:eastAsia="Calibri" w:hAnsiTheme="majorHAnsi" w:cstheme="majorHAnsi"/>
        </w:rPr>
        <w:instrText xml:space="preserve"> REF _Ref118295695 \h </w:instrText>
      </w:r>
      <w:r w:rsidR="00DD2A48">
        <w:rPr>
          <w:rFonts w:asciiTheme="majorHAnsi" w:eastAsia="Calibri" w:hAnsiTheme="majorHAnsi" w:cstheme="majorHAnsi"/>
        </w:rPr>
      </w:r>
      <w:r w:rsidR="00DD2A48">
        <w:rPr>
          <w:rFonts w:asciiTheme="majorHAnsi" w:eastAsia="Calibri" w:hAnsiTheme="majorHAnsi" w:cstheme="majorHAnsi"/>
        </w:rPr>
        <w:fldChar w:fldCharType="separate"/>
      </w:r>
      <w:r w:rsidR="00DD2A48">
        <w:t xml:space="preserve">Figure </w:t>
      </w:r>
      <w:r w:rsidR="00DD2A48">
        <w:rPr>
          <w:noProof/>
        </w:rPr>
        <w:t>9</w:t>
      </w:r>
      <w:r w:rsidR="00DD2A48">
        <w:rPr>
          <w:rFonts w:asciiTheme="majorHAnsi" w:eastAsia="Calibri" w:hAnsiTheme="majorHAnsi" w:cstheme="majorHAnsi"/>
        </w:rPr>
        <w:fldChar w:fldCharType="end"/>
      </w:r>
      <w:r w:rsidRPr="000B1B94">
        <w:rPr>
          <w:rFonts w:asciiTheme="majorHAnsi" w:eastAsia="Calibri" w:hAnsiTheme="majorHAnsi" w:cstheme="majorHAnsi"/>
        </w:rPr>
        <w:t>), either whil</w:t>
      </w:r>
      <w:r w:rsidR="001705DB">
        <w:rPr>
          <w:rFonts w:asciiTheme="majorHAnsi" w:eastAsia="Calibri" w:hAnsiTheme="majorHAnsi" w:cstheme="majorHAnsi"/>
        </w:rPr>
        <w:t>e</w:t>
      </w:r>
      <w:r w:rsidRPr="000B1B94">
        <w:rPr>
          <w:rFonts w:asciiTheme="majorHAnsi" w:eastAsia="Calibri" w:hAnsiTheme="majorHAnsi" w:cstheme="majorHAnsi"/>
        </w:rPr>
        <w:t xml:space="preserve"> on the programme or subsequently in the workplace. Responses were analysed by professional background and confirmed that all professions</w:t>
      </w:r>
      <w:r w:rsidR="007F11EF" w:rsidRPr="000B1B94">
        <w:rPr>
          <w:rFonts w:asciiTheme="majorHAnsi" w:eastAsia="Calibri" w:hAnsiTheme="majorHAnsi" w:cstheme="majorHAnsi"/>
        </w:rPr>
        <w:t xml:space="preserve"> </w:t>
      </w:r>
      <w:r w:rsidRPr="000B1B94">
        <w:rPr>
          <w:rFonts w:asciiTheme="majorHAnsi" w:eastAsia="Calibri" w:hAnsiTheme="majorHAnsi" w:cstheme="majorHAnsi"/>
        </w:rPr>
        <w:t>felt the diverse cohort reinforced their learning (more than 78% valued the approach</w:t>
      </w:r>
      <w:r w:rsidR="001705DB">
        <w:rPr>
          <w:rFonts w:asciiTheme="majorHAnsi" w:eastAsia="Calibri" w:hAnsiTheme="majorHAnsi" w:cstheme="majorHAnsi"/>
        </w:rPr>
        <w:t xml:space="preserve"> –</w:t>
      </w:r>
      <w:r w:rsidRPr="000B1B94">
        <w:rPr>
          <w:rFonts w:asciiTheme="majorHAnsi" w:eastAsia="Calibri" w:hAnsiTheme="majorHAnsi" w:cstheme="majorHAnsi"/>
        </w:rPr>
        <w:t xml:space="preserve"> </w:t>
      </w:r>
      <w:r w:rsidR="00DD2A48">
        <w:rPr>
          <w:rFonts w:asciiTheme="majorHAnsi" w:eastAsia="Calibri" w:hAnsiTheme="majorHAnsi" w:cstheme="majorHAnsi"/>
        </w:rPr>
        <w:fldChar w:fldCharType="begin"/>
      </w:r>
      <w:r w:rsidR="00DD2A48">
        <w:rPr>
          <w:rFonts w:asciiTheme="majorHAnsi" w:eastAsia="Calibri" w:hAnsiTheme="majorHAnsi" w:cstheme="majorHAnsi"/>
        </w:rPr>
        <w:instrText xml:space="preserve"> REF _Ref118295695 \h </w:instrText>
      </w:r>
      <w:r w:rsidR="00DD2A48">
        <w:rPr>
          <w:rFonts w:asciiTheme="majorHAnsi" w:eastAsia="Calibri" w:hAnsiTheme="majorHAnsi" w:cstheme="majorHAnsi"/>
        </w:rPr>
      </w:r>
      <w:r w:rsidR="00DD2A48">
        <w:rPr>
          <w:rFonts w:asciiTheme="majorHAnsi" w:eastAsia="Calibri" w:hAnsiTheme="majorHAnsi" w:cstheme="majorHAnsi"/>
        </w:rPr>
        <w:fldChar w:fldCharType="separate"/>
      </w:r>
      <w:r w:rsidR="00DD2A48">
        <w:t xml:space="preserve">Figure </w:t>
      </w:r>
      <w:r w:rsidR="00DD2A48">
        <w:rPr>
          <w:noProof/>
        </w:rPr>
        <w:t>9</w:t>
      </w:r>
      <w:r w:rsidR="00DD2A48">
        <w:rPr>
          <w:rFonts w:asciiTheme="majorHAnsi" w:eastAsia="Calibri" w:hAnsiTheme="majorHAnsi" w:cstheme="majorHAnsi"/>
        </w:rPr>
        <w:fldChar w:fldCharType="end"/>
      </w:r>
      <w:r w:rsidRPr="000B1B94">
        <w:rPr>
          <w:rFonts w:asciiTheme="majorHAnsi" w:eastAsia="Calibri" w:hAnsiTheme="majorHAnsi" w:cstheme="majorHAnsi"/>
        </w:rPr>
        <w:t xml:space="preserve">). Likewise, </w:t>
      </w:r>
      <w:proofErr w:type="gramStart"/>
      <w:r w:rsidR="001705DB">
        <w:rPr>
          <w:rFonts w:asciiTheme="majorHAnsi" w:eastAsia="Calibri" w:hAnsiTheme="majorHAnsi" w:cstheme="majorHAnsi"/>
        </w:rPr>
        <w:t>the</w:t>
      </w:r>
      <w:r w:rsidRPr="000B1B94">
        <w:rPr>
          <w:rFonts w:asciiTheme="majorHAnsi" w:eastAsia="Calibri" w:hAnsiTheme="majorHAnsi" w:cstheme="majorHAnsi"/>
        </w:rPr>
        <w:t xml:space="preserve"> majority of</w:t>
      </w:r>
      <w:proofErr w:type="gramEnd"/>
      <w:r w:rsidRPr="000B1B94">
        <w:rPr>
          <w:rFonts w:asciiTheme="majorHAnsi" w:eastAsia="Calibri" w:hAnsiTheme="majorHAnsi" w:cstheme="majorHAnsi"/>
        </w:rPr>
        <w:t xml:space="preserve"> participants reported that </w:t>
      </w:r>
      <w:r w:rsidR="00001F91">
        <w:rPr>
          <w:rFonts w:asciiTheme="majorHAnsi" w:eastAsia="Calibri" w:hAnsiTheme="majorHAnsi" w:cstheme="majorHAnsi"/>
        </w:rPr>
        <w:t>multi</w:t>
      </w:r>
      <w:r w:rsidRPr="000B1B94">
        <w:rPr>
          <w:rFonts w:asciiTheme="majorHAnsi" w:eastAsia="Calibri" w:hAnsiTheme="majorHAnsi" w:cstheme="majorHAnsi"/>
        </w:rPr>
        <w:t>-professional learning benefitted their professional practice (more than 60% of responses</w:t>
      </w:r>
      <w:r w:rsidR="001705DB">
        <w:rPr>
          <w:rFonts w:asciiTheme="majorHAnsi" w:eastAsia="Calibri" w:hAnsiTheme="majorHAnsi" w:cstheme="majorHAnsi"/>
        </w:rPr>
        <w:t xml:space="preserve"> –</w:t>
      </w:r>
      <w:r w:rsidRPr="000B1B94">
        <w:rPr>
          <w:rFonts w:asciiTheme="majorHAnsi" w:eastAsia="Calibri" w:hAnsiTheme="majorHAnsi" w:cstheme="majorHAnsi"/>
        </w:rPr>
        <w:t xml:space="preserve"> </w:t>
      </w:r>
      <w:r w:rsidR="00DD2A48">
        <w:rPr>
          <w:rFonts w:asciiTheme="majorHAnsi" w:eastAsia="Calibri" w:hAnsiTheme="majorHAnsi" w:cstheme="majorHAnsi"/>
        </w:rPr>
        <w:fldChar w:fldCharType="begin"/>
      </w:r>
      <w:r w:rsidR="00DD2A48">
        <w:rPr>
          <w:rFonts w:asciiTheme="majorHAnsi" w:eastAsia="Calibri" w:hAnsiTheme="majorHAnsi" w:cstheme="majorHAnsi"/>
        </w:rPr>
        <w:instrText xml:space="preserve"> REF _Ref118295695 \h </w:instrText>
      </w:r>
      <w:r w:rsidR="00DD2A48">
        <w:rPr>
          <w:rFonts w:asciiTheme="majorHAnsi" w:eastAsia="Calibri" w:hAnsiTheme="majorHAnsi" w:cstheme="majorHAnsi"/>
        </w:rPr>
      </w:r>
      <w:r w:rsidR="00DD2A48">
        <w:rPr>
          <w:rFonts w:asciiTheme="majorHAnsi" w:eastAsia="Calibri" w:hAnsiTheme="majorHAnsi" w:cstheme="majorHAnsi"/>
        </w:rPr>
        <w:fldChar w:fldCharType="separate"/>
      </w:r>
      <w:r w:rsidR="00DD2A48">
        <w:t xml:space="preserve">Figure </w:t>
      </w:r>
      <w:r w:rsidR="00DD2A48">
        <w:rPr>
          <w:noProof/>
        </w:rPr>
        <w:t>9</w:t>
      </w:r>
      <w:r w:rsidR="00DD2A48">
        <w:rPr>
          <w:rFonts w:asciiTheme="majorHAnsi" w:eastAsia="Calibri" w:hAnsiTheme="majorHAnsi" w:cstheme="majorHAnsi"/>
        </w:rPr>
        <w:fldChar w:fldCharType="end"/>
      </w:r>
      <w:r w:rsidRPr="000B1B94">
        <w:rPr>
          <w:rFonts w:asciiTheme="majorHAnsi" w:eastAsia="Calibri" w:hAnsiTheme="majorHAnsi" w:cstheme="majorHAnsi"/>
        </w:rPr>
        <w:t xml:space="preserve">). Interviews confirmed </w:t>
      </w:r>
      <w:r w:rsidR="001705DB">
        <w:rPr>
          <w:rFonts w:asciiTheme="majorHAnsi" w:eastAsia="Calibri" w:hAnsiTheme="majorHAnsi" w:cstheme="majorHAnsi"/>
        </w:rPr>
        <w:t xml:space="preserve">that </w:t>
      </w:r>
      <w:r w:rsidRPr="000B1B94">
        <w:rPr>
          <w:rFonts w:asciiTheme="majorHAnsi" w:eastAsia="Calibri" w:hAnsiTheme="majorHAnsi" w:cstheme="majorHAnsi"/>
        </w:rPr>
        <w:t xml:space="preserve">learners from a variety of specialities valued the </w:t>
      </w:r>
      <w:r w:rsidR="00001F91">
        <w:rPr>
          <w:rFonts w:asciiTheme="majorHAnsi" w:eastAsia="Calibri" w:hAnsiTheme="majorHAnsi" w:cstheme="majorHAnsi"/>
        </w:rPr>
        <w:t>multi</w:t>
      </w:r>
      <w:r w:rsidRPr="000B1B94">
        <w:rPr>
          <w:rFonts w:asciiTheme="majorHAnsi" w:eastAsia="Calibri" w:hAnsiTheme="majorHAnsi" w:cstheme="majorHAnsi"/>
        </w:rPr>
        <w:t>-professional cohort, with some stating</w:t>
      </w:r>
      <w:r w:rsidR="001705DB">
        <w:rPr>
          <w:rFonts w:asciiTheme="majorHAnsi" w:eastAsia="Calibri" w:hAnsiTheme="majorHAnsi" w:cstheme="majorHAnsi"/>
        </w:rPr>
        <w:t xml:space="preserve"> that</w:t>
      </w:r>
      <w:r w:rsidRPr="000B1B94">
        <w:rPr>
          <w:rFonts w:asciiTheme="majorHAnsi" w:eastAsia="Calibri" w:hAnsiTheme="majorHAnsi" w:cstheme="majorHAnsi"/>
        </w:rPr>
        <w:t xml:space="preserve"> it was the best part of the programme. </w:t>
      </w:r>
      <w:r w:rsidR="001705DB">
        <w:rPr>
          <w:rFonts w:asciiTheme="majorHAnsi" w:eastAsia="Calibri" w:hAnsiTheme="majorHAnsi" w:cstheme="majorHAnsi"/>
        </w:rPr>
        <w:t>Participants commented that</w:t>
      </w:r>
      <w:r w:rsidRPr="000B1B94">
        <w:rPr>
          <w:rFonts w:asciiTheme="majorHAnsi" w:eastAsia="Calibri" w:hAnsiTheme="majorHAnsi" w:cstheme="majorHAnsi"/>
        </w:rPr>
        <w:t xml:space="preserve"> being taught alongside different healthcare professionals </w:t>
      </w:r>
      <w:r w:rsidR="001705DB">
        <w:rPr>
          <w:rFonts w:asciiTheme="majorHAnsi" w:eastAsia="Calibri" w:hAnsiTheme="majorHAnsi" w:cstheme="majorHAnsi"/>
        </w:rPr>
        <w:t>allowed them to benefit</w:t>
      </w:r>
      <w:r w:rsidRPr="000B1B94">
        <w:rPr>
          <w:rFonts w:asciiTheme="majorHAnsi" w:eastAsia="Calibri" w:hAnsiTheme="majorHAnsi" w:cstheme="majorHAnsi"/>
        </w:rPr>
        <w:t xml:space="preserve"> from discussions that drew on different perspectives and expertise, as well as a supportive peer-to-peer learning environment</w:t>
      </w:r>
      <w:r w:rsidR="001705DB">
        <w:rPr>
          <w:rFonts w:asciiTheme="majorHAnsi" w:eastAsia="Calibri" w:hAnsiTheme="majorHAnsi" w:cstheme="majorHAnsi"/>
        </w:rPr>
        <w:t xml:space="preserve"> – all of which </w:t>
      </w:r>
      <w:r w:rsidR="00B77AE6">
        <w:rPr>
          <w:rFonts w:asciiTheme="majorHAnsi" w:eastAsia="Calibri" w:hAnsiTheme="majorHAnsi" w:cstheme="majorHAnsi"/>
        </w:rPr>
        <w:t>facilitated</w:t>
      </w:r>
      <w:r w:rsidR="001705DB">
        <w:rPr>
          <w:rFonts w:asciiTheme="majorHAnsi" w:eastAsia="Calibri" w:hAnsiTheme="majorHAnsi" w:cstheme="majorHAnsi"/>
        </w:rPr>
        <w:t xml:space="preserve"> learning.</w:t>
      </w:r>
      <w:r w:rsidRPr="000B1B94">
        <w:rPr>
          <w:rFonts w:asciiTheme="majorHAnsi" w:eastAsia="Calibri" w:hAnsiTheme="majorHAnsi" w:cstheme="majorHAnsi"/>
        </w:rPr>
        <w:t xml:space="preserve"> </w:t>
      </w:r>
    </w:p>
    <w:p w14:paraId="57C058D0" w14:textId="77777777" w:rsidR="0057188B" w:rsidRPr="000B1B94" w:rsidRDefault="0057188B" w:rsidP="00A5302C">
      <w:pPr>
        <w:jc w:val="both"/>
        <w:rPr>
          <w:rFonts w:asciiTheme="majorHAnsi" w:eastAsia="Calibri" w:hAnsiTheme="majorHAnsi" w:cstheme="majorHAnsi"/>
        </w:rPr>
      </w:pPr>
    </w:p>
    <w:p w14:paraId="0483B820" w14:textId="0D409CB0" w:rsidR="00057195" w:rsidRPr="00B77AE6" w:rsidRDefault="00A5302C"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Nurse (</w:t>
      </w:r>
      <w:r w:rsidR="00B77AE6">
        <w:rPr>
          <w:rFonts w:asciiTheme="majorHAnsi" w:hAnsiTheme="majorHAnsi" w:cstheme="majorHAnsi"/>
          <w:b/>
          <w:bCs/>
          <w:sz w:val="26"/>
          <w:szCs w:val="26"/>
        </w:rPr>
        <w:t>c</w:t>
      </w:r>
      <w:r w:rsidRPr="001840BF">
        <w:rPr>
          <w:rFonts w:asciiTheme="majorHAnsi" w:hAnsiTheme="majorHAnsi" w:cstheme="majorHAnsi"/>
          <w:b/>
          <w:bCs/>
          <w:sz w:val="26"/>
          <w:szCs w:val="26"/>
        </w:rPr>
        <w:t>ardiac genetics):</w:t>
      </w:r>
      <w:r w:rsidRPr="001840BF">
        <w:rPr>
          <w:rFonts w:asciiTheme="majorHAnsi" w:hAnsiTheme="majorHAnsi" w:cstheme="majorHAnsi"/>
          <w:i/>
          <w:iCs/>
          <w:sz w:val="26"/>
          <w:szCs w:val="26"/>
        </w:rPr>
        <w:t xml:space="preserve"> </w:t>
      </w:r>
      <w:r w:rsidR="00B77AE6">
        <w:rPr>
          <w:rFonts w:asciiTheme="majorHAnsi" w:hAnsiTheme="majorHAnsi" w:cstheme="majorHAnsi"/>
          <w:sz w:val="26"/>
          <w:szCs w:val="26"/>
        </w:rPr>
        <w:t>“</w:t>
      </w:r>
      <w:r w:rsidRPr="001840BF">
        <w:rPr>
          <w:rFonts w:asciiTheme="majorHAnsi" w:hAnsiTheme="majorHAnsi" w:cstheme="majorHAnsi"/>
          <w:i/>
          <w:iCs/>
          <w:sz w:val="26"/>
          <w:szCs w:val="26"/>
        </w:rPr>
        <w:t>It was good because we got to experience and see how other people use genomics in their practice, and their perspective and what is their take on it. Also, we all use genomics in different stages – some work in the lab, I am more patient facing, so it was quite interesting to share that and learn from each other.</w:t>
      </w:r>
      <w:r w:rsidR="00B77AE6">
        <w:rPr>
          <w:rFonts w:asciiTheme="majorHAnsi" w:hAnsiTheme="majorHAnsi" w:cstheme="majorHAnsi"/>
          <w:sz w:val="26"/>
          <w:szCs w:val="26"/>
        </w:rPr>
        <w:t>”</w:t>
      </w:r>
    </w:p>
    <w:p w14:paraId="58FADE98" w14:textId="7E3FB06E" w:rsidR="006826DB" w:rsidRPr="001840BF" w:rsidRDefault="00A5302C" w:rsidP="001840BF">
      <w:pPr>
        <w:pStyle w:val="Quotestyle"/>
        <w:jc w:val="both"/>
        <w:rPr>
          <w:rFonts w:asciiTheme="majorHAnsi" w:hAnsiTheme="majorHAnsi" w:cstheme="majorHAnsi"/>
          <w:b/>
          <w:bCs/>
          <w:sz w:val="26"/>
          <w:szCs w:val="26"/>
        </w:rPr>
      </w:pPr>
      <w:r w:rsidRPr="001840BF">
        <w:rPr>
          <w:rFonts w:asciiTheme="majorHAnsi" w:hAnsiTheme="majorHAnsi" w:cstheme="majorHAnsi"/>
          <w:b/>
          <w:bCs/>
          <w:sz w:val="26"/>
          <w:szCs w:val="26"/>
        </w:rPr>
        <w:t xml:space="preserve">Medical technical officer: </w:t>
      </w:r>
      <w:r w:rsidR="00B77AE6">
        <w:rPr>
          <w:rFonts w:asciiTheme="majorHAnsi" w:hAnsiTheme="majorHAnsi" w:cstheme="majorHAnsi"/>
          <w:sz w:val="26"/>
          <w:szCs w:val="26"/>
        </w:rPr>
        <w:t>“</w:t>
      </w:r>
      <w:r w:rsidRPr="001840BF">
        <w:rPr>
          <w:rFonts w:asciiTheme="majorHAnsi" w:hAnsiTheme="majorHAnsi" w:cstheme="majorHAnsi"/>
          <w:i/>
          <w:iCs/>
          <w:sz w:val="26"/>
          <w:szCs w:val="26"/>
        </w:rPr>
        <w:t>It was a good chance to network with other people from different departments and sort o</w:t>
      </w:r>
      <w:r w:rsidR="00B77AE6">
        <w:rPr>
          <w:rFonts w:asciiTheme="majorHAnsi" w:hAnsiTheme="majorHAnsi" w:cstheme="majorHAnsi"/>
          <w:i/>
          <w:iCs/>
          <w:sz w:val="26"/>
          <w:szCs w:val="26"/>
        </w:rPr>
        <w:t>f</w:t>
      </w:r>
      <w:r w:rsidRPr="001840BF">
        <w:rPr>
          <w:rFonts w:asciiTheme="majorHAnsi" w:hAnsiTheme="majorHAnsi" w:cstheme="majorHAnsi"/>
          <w:i/>
          <w:iCs/>
          <w:sz w:val="26"/>
          <w:szCs w:val="26"/>
        </w:rPr>
        <w:t xml:space="preserve"> put your face out there a bit more and get to actually see and meet and work with other people.</w:t>
      </w:r>
      <w:r w:rsidR="00B77AE6">
        <w:rPr>
          <w:rFonts w:asciiTheme="majorHAnsi" w:hAnsiTheme="majorHAnsi" w:cstheme="majorHAnsi"/>
          <w:sz w:val="26"/>
          <w:szCs w:val="26"/>
        </w:rPr>
        <w:t>”</w:t>
      </w:r>
      <w:r w:rsidRPr="001840BF">
        <w:rPr>
          <w:rFonts w:asciiTheme="majorHAnsi" w:hAnsiTheme="majorHAnsi" w:cstheme="majorHAnsi"/>
          <w:b/>
          <w:bCs/>
          <w:sz w:val="26"/>
          <w:szCs w:val="26"/>
        </w:rPr>
        <w:t xml:space="preserve"> </w:t>
      </w:r>
    </w:p>
    <w:p w14:paraId="58A462B9" w14:textId="77777777" w:rsidR="00DD2A48" w:rsidRDefault="00896C8D" w:rsidP="00DD2A48">
      <w:pPr>
        <w:keepNext/>
        <w:jc w:val="both"/>
      </w:pPr>
      <w:r>
        <w:rPr>
          <w:rFonts w:asciiTheme="majorHAnsi" w:eastAsia="Times New Roman" w:hAnsiTheme="majorHAnsi" w:cstheme="majorHAnsi"/>
          <w:b/>
          <w:bCs/>
          <w:i/>
          <w:iCs/>
          <w:noProof/>
          <w:sz w:val="28"/>
          <w:szCs w:val="28"/>
          <w:lang w:eastAsia="en-GB"/>
        </w:rPr>
        <w:drawing>
          <wp:inline distT="0" distB="0" distL="0" distR="0" wp14:anchorId="254A82D6" wp14:editId="049FB53A">
            <wp:extent cx="6343650" cy="3645283"/>
            <wp:effectExtent l="0" t="0" r="0" b="0"/>
            <wp:docPr id="707446907" name="Picture 707446907" descr="A bar chart showing whether learners perceived multi-professional learning as benefitting their studies or their professional practice. The chart shows that a good majority of each group felt that it was beneficial to both learning and practice.&#10;Around 75% of doctors felt that it was beneficial to learning, and 60% felt it was beneficial to practice; around 90% of nurses felt it was beneficial to learning and almost 80% felt it was beneficial to practice; around 85% of healthcare scientists felt it was beneficial to learning and around 70% felt it was beneficial to practice; and around 80% of other learners felt it was beneficial to learning, while around 60% felt it was beneficial to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6907" name="Picture 707446907" descr="A bar chart showing whether learners perceived multi-professional learning as benefitting their studies or their professional practice. The chart shows that a good majority of each group felt that it was beneficial to both learning and practice.&#10;Around 75% of doctors felt that it was beneficial to learning, and 60% felt it was beneficial to practice; around 90% of nurses felt it was beneficial to learning and almost 80% felt it was beneficial to practice; around 85% of healthcare scientists felt it was beneficial to learning and around 70% felt it was beneficial to practice; and around 80% of other learners felt it was beneficial to learning, while around 60% felt it was beneficial to practice."/>
                    <pic:cNvPicPr>
                      <a:picLocks noChangeAspect="1" noChangeArrowheads="1"/>
                    </pic:cNvPicPr>
                  </pic:nvPicPr>
                  <pic:blipFill rotWithShape="1">
                    <a:blip r:embed="rId29">
                      <a:extLst>
                        <a:ext uri="{28A0092B-C50C-407E-A947-70E740481C1C}">
                          <a14:useLocalDpi xmlns:a14="http://schemas.microsoft.com/office/drawing/2010/main" val="0"/>
                        </a:ext>
                      </a:extLst>
                    </a:blip>
                    <a:srcRect t="6837" b="3641"/>
                    <a:stretch/>
                  </pic:blipFill>
                  <pic:spPr bwMode="auto">
                    <a:xfrm>
                      <a:off x="0" y="0"/>
                      <a:ext cx="6393252" cy="3673786"/>
                    </a:xfrm>
                    <a:prstGeom prst="rect">
                      <a:avLst/>
                    </a:prstGeom>
                    <a:noFill/>
                    <a:ln>
                      <a:noFill/>
                    </a:ln>
                    <a:extLst>
                      <a:ext uri="{53640926-AAD7-44D8-BBD7-CCE9431645EC}">
                        <a14:shadowObscured xmlns:a14="http://schemas.microsoft.com/office/drawing/2010/main"/>
                      </a:ext>
                    </a:extLst>
                  </pic:spPr>
                </pic:pic>
              </a:graphicData>
            </a:graphic>
          </wp:inline>
        </w:drawing>
      </w:r>
    </w:p>
    <w:p w14:paraId="6CA773DE" w14:textId="1913F9AA" w:rsidR="007F4965" w:rsidRDefault="00DD2A48" w:rsidP="00DD2A48">
      <w:pPr>
        <w:pStyle w:val="Caption"/>
        <w:jc w:val="both"/>
        <w:rPr>
          <w:rFonts w:asciiTheme="majorHAnsi" w:eastAsia="Calibri" w:hAnsiTheme="majorHAnsi" w:cstheme="majorHAnsi"/>
          <w:szCs w:val="22"/>
        </w:rPr>
      </w:pPr>
      <w:bookmarkStart w:id="49" w:name="_Ref118295695"/>
      <w:r w:rsidRPr="00BD39B5">
        <w:rPr>
          <w:b/>
          <w:bCs/>
        </w:rPr>
        <w:t xml:space="preserve">Figure </w:t>
      </w:r>
      <w:r w:rsidR="003C7175" w:rsidRPr="00BD39B5">
        <w:rPr>
          <w:b/>
          <w:bCs/>
        </w:rPr>
        <w:fldChar w:fldCharType="begin"/>
      </w:r>
      <w:r w:rsidR="003C7175" w:rsidRPr="00BD39B5">
        <w:rPr>
          <w:b/>
          <w:bCs/>
        </w:rPr>
        <w:instrText xml:space="preserve"> SEQ Figure \* ARABIC </w:instrText>
      </w:r>
      <w:r w:rsidR="003C7175" w:rsidRPr="00BD39B5">
        <w:rPr>
          <w:b/>
          <w:bCs/>
        </w:rPr>
        <w:fldChar w:fldCharType="separate"/>
      </w:r>
      <w:r w:rsidR="0064438D" w:rsidRPr="00BD39B5">
        <w:rPr>
          <w:b/>
          <w:bCs/>
          <w:noProof/>
        </w:rPr>
        <w:t>9</w:t>
      </w:r>
      <w:r w:rsidR="003C7175" w:rsidRPr="00BD39B5">
        <w:rPr>
          <w:b/>
          <w:bCs/>
          <w:noProof/>
        </w:rPr>
        <w:fldChar w:fldCharType="end"/>
      </w:r>
      <w:bookmarkEnd w:id="49"/>
      <w:r w:rsidRPr="00BD39B5">
        <w:rPr>
          <w:b/>
          <w:bCs/>
        </w:rPr>
        <w:t>.</w:t>
      </w:r>
      <w:r>
        <w:t xml:space="preserve"> </w:t>
      </w:r>
      <w:r w:rsidRPr="000B1B94">
        <w:rPr>
          <w:rFonts w:asciiTheme="majorHAnsi" w:eastAsia="Calibri" w:hAnsiTheme="majorHAnsi" w:cstheme="majorHAnsi"/>
          <w:b/>
          <w:szCs w:val="22"/>
        </w:rPr>
        <w:t xml:space="preserve">Survey responses to learners’ perceptions of </w:t>
      </w:r>
      <w:r>
        <w:rPr>
          <w:rFonts w:asciiTheme="majorHAnsi" w:eastAsia="Calibri" w:hAnsiTheme="majorHAnsi" w:cstheme="majorHAnsi"/>
          <w:b/>
          <w:szCs w:val="22"/>
        </w:rPr>
        <w:t>multi</w:t>
      </w:r>
      <w:r w:rsidRPr="000B1B94">
        <w:rPr>
          <w:rFonts w:asciiTheme="majorHAnsi" w:eastAsia="Calibri" w:hAnsiTheme="majorHAnsi" w:cstheme="majorHAnsi"/>
          <w:b/>
          <w:szCs w:val="22"/>
        </w:rPr>
        <w:t>-professional learning</w:t>
      </w:r>
      <w:r w:rsidR="00B77AE6">
        <w:rPr>
          <w:rFonts w:asciiTheme="majorHAnsi" w:eastAsia="Calibri" w:hAnsiTheme="majorHAnsi" w:cstheme="majorHAnsi"/>
          <w:b/>
          <w:szCs w:val="22"/>
        </w:rPr>
        <w:t xml:space="preserve"> </w:t>
      </w:r>
      <w:r w:rsidRPr="000B1B94">
        <w:rPr>
          <w:rFonts w:asciiTheme="majorHAnsi" w:eastAsia="Calibri" w:hAnsiTheme="majorHAnsi" w:cstheme="majorHAnsi"/>
          <w:b/>
          <w:szCs w:val="22"/>
        </w:rPr>
        <w:t xml:space="preserve">and whether </w:t>
      </w:r>
      <w:r w:rsidR="00B77AE6">
        <w:rPr>
          <w:rFonts w:asciiTheme="majorHAnsi" w:eastAsia="Calibri" w:hAnsiTheme="majorHAnsi" w:cstheme="majorHAnsi"/>
          <w:b/>
          <w:szCs w:val="22"/>
        </w:rPr>
        <w:t>it was beneficial</w:t>
      </w:r>
      <w:r w:rsidRPr="000B1B94">
        <w:rPr>
          <w:rFonts w:asciiTheme="majorHAnsi" w:eastAsia="Calibri" w:hAnsiTheme="majorHAnsi" w:cstheme="majorHAnsi"/>
          <w:b/>
          <w:szCs w:val="22"/>
        </w:rPr>
        <w:t xml:space="preserve"> </w:t>
      </w:r>
      <w:r w:rsidR="00B77AE6">
        <w:rPr>
          <w:rFonts w:asciiTheme="majorHAnsi" w:eastAsia="Calibri" w:hAnsiTheme="majorHAnsi" w:cstheme="majorHAnsi"/>
          <w:b/>
          <w:szCs w:val="22"/>
        </w:rPr>
        <w:t xml:space="preserve">to their learning </w:t>
      </w:r>
      <w:r w:rsidRPr="003474F0">
        <w:rPr>
          <w:rFonts w:asciiTheme="majorHAnsi" w:eastAsia="Calibri" w:hAnsiTheme="majorHAnsi" w:cstheme="majorHAnsi"/>
          <w:b/>
          <w:szCs w:val="22"/>
        </w:rPr>
        <w:t>(</w:t>
      </w:r>
      <w:r w:rsidR="00B77AE6" w:rsidRPr="00AD4B3F">
        <w:rPr>
          <w:rFonts w:asciiTheme="majorHAnsi" w:eastAsia="Calibri" w:hAnsiTheme="majorHAnsi" w:cstheme="majorHAnsi"/>
          <w:b/>
          <w:szCs w:val="22"/>
        </w:rPr>
        <w:t>l</w:t>
      </w:r>
      <w:r w:rsidRPr="00AD4B3F">
        <w:rPr>
          <w:rFonts w:asciiTheme="majorHAnsi" w:eastAsia="Calibri" w:hAnsiTheme="majorHAnsi" w:cstheme="majorHAnsi"/>
          <w:b/>
          <w:szCs w:val="22"/>
        </w:rPr>
        <w:t>eft</w:t>
      </w:r>
      <w:r w:rsidR="003474F0">
        <w:rPr>
          <w:rFonts w:asciiTheme="majorHAnsi" w:eastAsia="Calibri" w:hAnsiTheme="majorHAnsi" w:cstheme="majorHAnsi"/>
          <w:b/>
          <w:szCs w:val="22"/>
        </w:rPr>
        <w:t xml:space="preserve">-hand </w:t>
      </w:r>
      <w:r w:rsidRPr="00605F6C">
        <w:rPr>
          <w:rFonts w:asciiTheme="majorHAnsi" w:eastAsia="Calibri" w:hAnsiTheme="majorHAnsi" w:cstheme="majorHAnsi"/>
          <w:b/>
          <w:szCs w:val="22"/>
        </w:rPr>
        <w:t>columns</w:t>
      </w:r>
      <w:r w:rsidRPr="000B1B94">
        <w:rPr>
          <w:rFonts w:asciiTheme="majorHAnsi" w:eastAsia="Calibri" w:hAnsiTheme="majorHAnsi" w:cstheme="majorHAnsi"/>
          <w:b/>
          <w:szCs w:val="22"/>
        </w:rPr>
        <w:t>) or professional practice (</w:t>
      </w:r>
      <w:r w:rsidR="00B77AE6" w:rsidRPr="00AD4B3F">
        <w:rPr>
          <w:rFonts w:asciiTheme="majorHAnsi" w:eastAsia="Calibri" w:hAnsiTheme="majorHAnsi" w:cstheme="majorHAnsi"/>
          <w:b/>
          <w:iCs w:val="0"/>
          <w:szCs w:val="22"/>
        </w:rPr>
        <w:t>r</w:t>
      </w:r>
      <w:r w:rsidRPr="00AD4B3F">
        <w:rPr>
          <w:rFonts w:asciiTheme="majorHAnsi" w:eastAsia="Calibri" w:hAnsiTheme="majorHAnsi" w:cstheme="majorHAnsi"/>
          <w:b/>
          <w:iCs w:val="0"/>
          <w:szCs w:val="22"/>
        </w:rPr>
        <w:t>ight</w:t>
      </w:r>
      <w:r w:rsidR="003474F0">
        <w:rPr>
          <w:rFonts w:asciiTheme="majorHAnsi" w:eastAsia="Calibri" w:hAnsiTheme="majorHAnsi" w:cstheme="majorHAnsi"/>
          <w:b/>
          <w:iCs w:val="0"/>
          <w:szCs w:val="22"/>
        </w:rPr>
        <w:t>-hand</w:t>
      </w:r>
      <w:r w:rsidRPr="00AD4B3F">
        <w:rPr>
          <w:rFonts w:asciiTheme="majorHAnsi" w:eastAsia="Calibri" w:hAnsiTheme="majorHAnsi" w:cstheme="majorHAnsi"/>
          <w:b/>
          <w:iCs w:val="0"/>
          <w:szCs w:val="22"/>
        </w:rPr>
        <w:t xml:space="preserve"> columns</w:t>
      </w:r>
      <w:r w:rsidRPr="003474F0">
        <w:rPr>
          <w:rFonts w:asciiTheme="majorHAnsi" w:eastAsia="Calibri" w:hAnsiTheme="majorHAnsi" w:cstheme="majorHAnsi"/>
          <w:b/>
          <w:iCs w:val="0"/>
          <w:szCs w:val="22"/>
        </w:rPr>
        <w:t>).</w:t>
      </w:r>
      <w:r w:rsidRPr="0087044E">
        <w:rPr>
          <w:rFonts w:asciiTheme="majorHAnsi" w:eastAsia="Calibri" w:hAnsiTheme="majorHAnsi" w:cstheme="majorHAnsi"/>
          <w:szCs w:val="22"/>
        </w:rPr>
        <w:t xml:space="preserve"> Responses are presented by professional group, where lower sections indicate ‘Yes’ and upper sections indicate ‘No’. The professional group</w:t>
      </w:r>
      <w:r w:rsidR="00B77AE6">
        <w:rPr>
          <w:rFonts w:asciiTheme="majorHAnsi" w:eastAsia="Calibri" w:hAnsiTheme="majorHAnsi" w:cstheme="majorHAnsi"/>
          <w:szCs w:val="22"/>
        </w:rPr>
        <w:t>s</w:t>
      </w:r>
      <w:r w:rsidRPr="0087044E">
        <w:rPr>
          <w:rFonts w:asciiTheme="majorHAnsi" w:eastAsia="Calibri" w:hAnsiTheme="majorHAnsi" w:cstheme="majorHAnsi"/>
          <w:szCs w:val="22"/>
        </w:rPr>
        <w:t xml:space="preserve"> </w:t>
      </w:r>
      <w:proofErr w:type="gramStart"/>
      <w:r w:rsidRPr="0087044E">
        <w:rPr>
          <w:rFonts w:asciiTheme="majorHAnsi" w:eastAsia="Calibri" w:hAnsiTheme="majorHAnsi" w:cstheme="majorHAnsi"/>
          <w:szCs w:val="22"/>
        </w:rPr>
        <w:t>are:</w:t>
      </w:r>
      <w:proofErr w:type="gramEnd"/>
      <w:r w:rsidRPr="0087044E">
        <w:rPr>
          <w:rFonts w:asciiTheme="majorHAnsi" w:eastAsia="Calibri" w:hAnsiTheme="majorHAnsi" w:cstheme="majorHAnsi"/>
          <w:szCs w:val="22"/>
        </w:rPr>
        <w:t xml:space="preserve"> </w:t>
      </w:r>
      <w:r>
        <w:rPr>
          <w:rFonts w:asciiTheme="majorHAnsi" w:eastAsia="Calibri" w:hAnsiTheme="majorHAnsi" w:cstheme="majorHAnsi"/>
          <w:szCs w:val="22"/>
        </w:rPr>
        <w:t>d</w:t>
      </w:r>
      <w:r w:rsidRPr="0087044E">
        <w:rPr>
          <w:rFonts w:asciiTheme="majorHAnsi" w:eastAsia="Calibri" w:hAnsiTheme="majorHAnsi" w:cstheme="majorHAnsi"/>
          <w:szCs w:val="22"/>
        </w:rPr>
        <w:t xml:space="preserve">octors </w:t>
      </w:r>
      <w:r w:rsidRPr="0087044E">
        <w:rPr>
          <w:rFonts w:asciiTheme="majorHAnsi" w:eastAsia="Calibri" w:hAnsiTheme="majorHAnsi" w:cstheme="majorHAnsi"/>
          <w:i/>
          <w:szCs w:val="22"/>
        </w:rPr>
        <w:t>n=84;</w:t>
      </w:r>
      <w:r w:rsidRPr="0087044E">
        <w:rPr>
          <w:rFonts w:asciiTheme="majorHAnsi" w:eastAsia="Calibri" w:hAnsiTheme="majorHAnsi" w:cstheme="majorHAnsi"/>
          <w:szCs w:val="22"/>
        </w:rPr>
        <w:t xml:space="preserve"> </w:t>
      </w:r>
      <w:r>
        <w:rPr>
          <w:rFonts w:asciiTheme="majorHAnsi" w:eastAsia="Calibri" w:hAnsiTheme="majorHAnsi" w:cstheme="majorHAnsi"/>
          <w:szCs w:val="22"/>
        </w:rPr>
        <w:t>n</w:t>
      </w:r>
      <w:r w:rsidRPr="0087044E">
        <w:rPr>
          <w:rFonts w:asciiTheme="majorHAnsi" w:eastAsia="Calibri" w:hAnsiTheme="majorHAnsi" w:cstheme="majorHAnsi"/>
          <w:szCs w:val="22"/>
        </w:rPr>
        <w:t>urses</w:t>
      </w:r>
      <w:r w:rsidR="00B77AE6">
        <w:rPr>
          <w:rFonts w:asciiTheme="majorHAnsi" w:eastAsia="Calibri" w:hAnsiTheme="majorHAnsi" w:cstheme="majorHAnsi"/>
          <w:szCs w:val="22"/>
        </w:rPr>
        <w:t xml:space="preserve"> and </w:t>
      </w:r>
      <w:r w:rsidRPr="0087044E">
        <w:rPr>
          <w:rFonts w:asciiTheme="majorHAnsi" w:eastAsia="Calibri" w:hAnsiTheme="majorHAnsi" w:cstheme="majorHAnsi"/>
          <w:szCs w:val="22"/>
        </w:rPr>
        <w:t xml:space="preserve">midwives </w:t>
      </w:r>
      <w:r w:rsidRPr="0087044E">
        <w:rPr>
          <w:rFonts w:asciiTheme="majorHAnsi" w:eastAsia="Calibri" w:hAnsiTheme="majorHAnsi" w:cstheme="majorHAnsi"/>
          <w:i/>
          <w:szCs w:val="22"/>
        </w:rPr>
        <w:t>n=35</w:t>
      </w:r>
      <w:r w:rsidRPr="0087044E">
        <w:rPr>
          <w:rFonts w:asciiTheme="majorHAnsi" w:eastAsia="Calibri" w:hAnsiTheme="majorHAnsi" w:cstheme="majorHAnsi"/>
          <w:szCs w:val="22"/>
        </w:rPr>
        <w:t xml:space="preserve">; </w:t>
      </w:r>
      <w:r>
        <w:rPr>
          <w:rFonts w:asciiTheme="majorHAnsi" w:eastAsia="Calibri" w:hAnsiTheme="majorHAnsi" w:cstheme="majorHAnsi"/>
          <w:szCs w:val="22"/>
        </w:rPr>
        <w:t>h</w:t>
      </w:r>
      <w:r w:rsidRPr="0087044E">
        <w:rPr>
          <w:rFonts w:asciiTheme="majorHAnsi" w:eastAsia="Calibri" w:hAnsiTheme="majorHAnsi" w:cstheme="majorHAnsi"/>
          <w:szCs w:val="22"/>
        </w:rPr>
        <w:t xml:space="preserve">ealthcare scientists </w:t>
      </w:r>
      <w:r w:rsidRPr="0087044E">
        <w:rPr>
          <w:rFonts w:asciiTheme="majorHAnsi" w:eastAsia="Calibri" w:hAnsiTheme="majorHAnsi" w:cstheme="majorHAnsi"/>
          <w:i/>
          <w:szCs w:val="22"/>
        </w:rPr>
        <w:t>n=52</w:t>
      </w:r>
      <w:r w:rsidRPr="0087044E">
        <w:rPr>
          <w:rFonts w:asciiTheme="majorHAnsi" w:eastAsia="Calibri" w:hAnsiTheme="majorHAnsi" w:cstheme="majorHAnsi"/>
          <w:szCs w:val="22"/>
        </w:rPr>
        <w:t xml:space="preserve">; </w:t>
      </w:r>
      <w:r w:rsidR="00B77AE6">
        <w:rPr>
          <w:rFonts w:asciiTheme="majorHAnsi" w:eastAsia="Calibri" w:hAnsiTheme="majorHAnsi" w:cstheme="majorHAnsi"/>
          <w:szCs w:val="22"/>
        </w:rPr>
        <w:t xml:space="preserve">and </w:t>
      </w:r>
      <w:r>
        <w:rPr>
          <w:rFonts w:asciiTheme="majorHAnsi" w:eastAsia="Calibri" w:hAnsiTheme="majorHAnsi" w:cstheme="majorHAnsi"/>
          <w:szCs w:val="22"/>
        </w:rPr>
        <w:t>o</w:t>
      </w:r>
      <w:r w:rsidRPr="0087044E">
        <w:rPr>
          <w:rFonts w:asciiTheme="majorHAnsi" w:eastAsia="Calibri" w:hAnsiTheme="majorHAnsi" w:cstheme="majorHAnsi"/>
          <w:szCs w:val="22"/>
        </w:rPr>
        <w:t>ther professions</w:t>
      </w:r>
      <w:r w:rsidRPr="000B1B94">
        <w:rPr>
          <w:rFonts w:asciiTheme="majorHAnsi" w:eastAsia="Calibri" w:hAnsiTheme="majorHAnsi" w:cstheme="majorHAnsi"/>
          <w:szCs w:val="22"/>
        </w:rPr>
        <w:t xml:space="preserve"> </w:t>
      </w:r>
      <w:r w:rsidRPr="000B1B94">
        <w:rPr>
          <w:rFonts w:asciiTheme="majorHAnsi" w:eastAsia="Calibri" w:hAnsiTheme="majorHAnsi" w:cstheme="majorHAnsi"/>
          <w:i/>
          <w:szCs w:val="22"/>
        </w:rPr>
        <w:t>n=41</w:t>
      </w:r>
      <w:r w:rsidRPr="000B1B94">
        <w:rPr>
          <w:rFonts w:asciiTheme="majorHAnsi" w:eastAsia="Calibri" w:hAnsiTheme="majorHAnsi" w:cstheme="majorHAnsi"/>
          <w:szCs w:val="22"/>
        </w:rPr>
        <w:t xml:space="preserve">. </w:t>
      </w:r>
      <w:r w:rsidRPr="00C21C37">
        <w:rPr>
          <w:rFonts w:asciiTheme="majorHAnsi" w:eastAsia="Calibri" w:hAnsiTheme="majorHAnsi" w:cstheme="majorHAnsi"/>
          <w:szCs w:val="22"/>
        </w:rPr>
        <w:t>A chi-square</w:t>
      </w:r>
      <w:r>
        <w:rPr>
          <w:rFonts w:asciiTheme="majorHAnsi" w:eastAsia="Calibri" w:hAnsiTheme="majorHAnsi" w:cstheme="majorHAnsi"/>
          <w:szCs w:val="22"/>
        </w:rPr>
        <w:t>d</w:t>
      </w:r>
      <w:r w:rsidRPr="00C21C37">
        <w:rPr>
          <w:rFonts w:asciiTheme="majorHAnsi" w:eastAsia="Calibri" w:hAnsiTheme="majorHAnsi" w:cstheme="majorHAnsi"/>
          <w:szCs w:val="22"/>
        </w:rPr>
        <w:t xml:space="preserve"> test was performed </w:t>
      </w:r>
      <w:r>
        <w:rPr>
          <w:rFonts w:asciiTheme="majorHAnsi" w:eastAsia="Calibri" w:hAnsiTheme="majorHAnsi" w:cstheme="majorHAnsi"/>
          <w:szCs w:val="22"/>
        </w:rPr>
        <w:t>and showed that there are no significant differences between doctors, nurses and midwives and healthcare scientists</w:t>
      </w:r>
      <w:r w:rsidRPr="00C21C37">
        <w:rPr>
          <w:rFonts w:asciiTheme="majorHAnsi" w:eastAsia="Calibri" w:hAnsiTheme="majorHAnsi" w:cstheme="majorHAnsi"/>
          <w:szCs w:val="22"/>
        </w:rPr>
        <w:t xml:space="preserve">, </w:t>
      </w:r>
      <w:r>
        <w:rPr>
          <w:rFonts w:asciiTheme="majorHAnsi" w:eastAsia="Calibri" w:hAnsiTheme="majorHAnsi" w:cstheme="majorHAnsi"/>
          <w:szCs w:val="22"/>
        </w:rPr>
        <w:t>indicating that multi-</w:t>
      </w:r>
      <w:r w:rsidRPr="00396BF2">
        <w:rPr>
          <w:rFonts w:asciiTheme="majorHAnsi" w:eastAsia="Calibri" w:hAnsiTheme="majorHAnsi" w:cstheme="majorHAnsi"/>
          <w:szCs w:val="22"/>
        </w:rPr>
        <w:t xml:space="preserve">professional learning </w:t>
      </w:r>
      <w:r>
        <w:rPr>
          <w:rFonts w:asciiTheme="majorHAnsi" w:eastAsia="Calibri" w:hAnsiTheme="majorHAnsi" w:cstheme="majorHAnsi"/>
          <w:szCs w:val="22"/>
        </w:rPr>
        <w:t>wa</w:t>
      </w:r>
      <w:r w:rsidRPr="00396BF2">
        <w:rPr>
          <w:rFonts w:asciiTheme="majorHAnsi" w:eastAsia="Calibri" w:hAnsiTheme="majorHAnsi" w:cstheme="majorHAnsi"/>
          <w:szCs w:val="22"/>
        </w:rPr>
        <w:t>s beneficial to all professional groups</w:t>
      </w:r>
      <w:r>
        <w:rPr>
          <w:rFonts w:asciiTheme="majorHAnsi" w:eastAsia="Calibri" w:hAnsiTheme="majorHAnsi" w:cstheme="majorHAnsi"/>
          <w:szCs w:val="22"/>
        </w:rPr>
        <w:t xml:space="preserve"> </w:t>
      </w:r>
      <w:r w:rsidRPr="00C21C37">
        <w:rPr>
          <w:rFonts w:asciiTheme="majorHAnsi" w:eastAsia="Calibri" w:hAnsiTheme="majorHAnsi" w:cstheme="majorHAnsi"/>
          <w:szCs w:val="22"/>
        </w:rPr>
        <w:t>(</w:t>
      </w:r>
      <w:r>
        <w:rPr>
          <w:rFonts w:asciiTheme="majorHAnsi" w:eastAsia="Calibri" w:hAnsiTheme="majorHAnsi" w:cstheme="majorHAnsi"/>
          <w:szCs w:val="22"/>
        </w:rPr>
        <w:t xml:space="preserve">beneficial to learning </w:t>
      </w:r>
      <w:r w:rsidRPr="007D5F72">
        <w:rPr>
          <w:rFonts w:asciiTheme="majorHAnsi" w:eastAsia="Calibri" w:hAnsiTheme="majorHAnsi" w:cstheme="majorHAnsi"/>
          <w:i/>
          <w:szCs w:val="22"/>
        </w:rPr>
        <w:t>p=</w:t>
      </w:r>
      <w:r w:rsidRPr="007D5F72">
        <w:rPr>
          <w:rFonts w:asciiTheme="majorHAnsi" w:eastAsia="Calibri" w:hAnsiTheme="majorHAnsi" w:cstheme="majorHAnsi"/>
          <w:szCs w:val="22"/>
        </w:rPr>
        <w:t>.085</w:t>
      </w:r>
      <w:r>
        <w:rPr>
          <w:rFonts w:asciiTheme="majorHAnsi" w:eastAsia="Calibri" w:hAnsiTheme="majorHAnsi" w:cstheme="majorHAnsi"/>
          <w:szCs w:val="22"/>
        </w:rPr>
        <w:t xml:space="preserve">, beneficial to practice </w:t>
      </w:r>
      <w:r w:rsidRPr="00ED3EB5">
        <w:rPr>
          <w:rFonts w:asciiTheme="majorHAnsi" w:eastAsia="Calibri" w:hAnsiTheme="majorHAnsi" w:cstheme="majorHAnsi"/>
          <w:i/>
          <w:szCs w:val="22"/>
        </w:rPr>
        <w:t>p=</w:t>
      </w:r>
      <w:r>
        <w:rPr>
          <w:rFonts w:asciiTheme="majorHAnsi" w:eastAsia="Calibri" w:hAnsiTheme="majorHAnsi" w:cstheme="majorHAnsi"/>
          <w:szCs w:val="22"/>
        </w:rPr>
        <w:t>.062)</w:t>
      </w:r>
      <w:r w:rsidRPr="00C21C37">
        <w:rPr>
          <w:rFonts w:asciiTheme="majorHAnsi" w:eastAsia="Calibri" w:hAnsiTheme="majorHAnsi" w:cstheme="majorHAnsi"/>
          <w:szCs w:val="22"/>
        </w:rPr>
        <w:t>.</w:t>
      </w:r>
    </w:p>
    <w:p w14:paraId="30367ECF" w14:textId="1EBB7A85" w:rsidR="0085284F" w:rsidRPr="000B1B94" w:rsidRDefault="0085284F" w:rsidP="0085284F">
      <w:pPr>
        <w:jc w:val="both"/>
        <w:rPr>
          <w:rFonts w:asciiTheme="majorHAnsi" w:eastAsia="Calibri" w:hAnsiTheme="majorHAnsi" w:cstheme="majorHAnsi"/>
        </w:rPr>
      </w:pPr>
      <w:r w:rsidRPr="000B1B94">
        <w:rPr>
          <w:rFonts w:asciiTheme="majorHAnsi" w:eastAsia="Calibri" w:hAnsiTheme="majorHAnsi" w:cstheme="majorHAnsi"/>
        </w:rPr>
        <w:lastRenderedPageBreak/>
        <w:t xml:space="preserve">Negative comments on the </w:t>
      </w:r>
      <w:r w:rsidR="00EC0721">
        <w:rPr>
          <w:rFonts w:asciiTheme="majorHAnsi" w:eastAsia="Calibri" w:hAnsiTheme="majorHAnsi" w:cstheme="majorHAnsi"/>
        </w:rPr>
        <w:t>multi</w:t>
      </w:r>
      <w:r w:rsidRPr="000B1B94">
        <w:rPr>
          <w:rFonts w:asciiTheme="majorHAnsi" w:eastAsia="Calibri" w:hAnsiTheme="majorHAnsi" w:cstheme="majorHAnsi"/>
        </w:rPr>
        <w:t xml:space="preserve">-professional approach largely focused on curricular issues, with some participants feeling that they needed to catch up with students from other professions, </w:t>
      </w:r>
      <w:r w:rsidR="00EC4EE1" w:rsidRPr="000B1B94">
        <w:rPr>
          <w:rFonts w:asciiTheme="majorHAnsi" w:eastAsia="Calibri" w:hAnsiTheme="majorHAnsi" w:cstheme="majorHAnsi"/>
        </w:rPr>
        <w:t>whil</w:t>
      </w:r>
      <w:r w:rsidR="00B77AE6">
        <w:rPr>
          <w:rFonts w:asciiTheme="majorHAnsi" w:eastAsia="Calibri" w:hAnsiTheme="majorHAnsi" w:cstheme="majorHAnsi"/>
        </w:rPr>
        <w:t>e</w:t>
      </w:r>
      <w:r w:rsidR="00EC4EE1" w:rsidRPr="000B1B94">
        <w:rPr>
          <w:rFonts w:asciiTheme="majorHAnsi" w:eastAsia="Calibri" w:hAnsiTheme="majorHAnsi" w:cstheme="majorHAnsi"/>
        </w:rPr>
        <w:t xml:space="preserve"> others </w:t>
      </w:r>
      <w:r w:rsidRPr="000B1B94">
        <w:rPr>
          <w:rFonts w:asciiTheme="majorHAnsi" w:eastAsia="Calibri" w:hAnsiTheme="majorHAnsi" w:cstheme="majorHAnsi"/>
        </w:rPr>
        <w:t>felt intimidated by more experienced colleagues. This highlighted the need for the programme to accommodate the diversity in</w:t>
      </w:r>
      <w:r w:rsidR="00B8075B" w:rsidRPr="000B1B94">
        <w:rPr>
          <w:rFonts w:asciiTheme="majorHAnsi" w:eastAsia="Calibri" w:hAnsiTheme="majorHAnsi" w:cstheme="majorHAnsi"/>
        </w:rPr>
        <w:t xml:space="preserve"> </w:t>
      </w:r>
      <w:r w:rsidR="00B77AE6">
        <w:rPr>
          <w:rFonts w:asciiTheme="majorHAnsi" w:eastAsia="Calibri" w:hAnsiTheme="majorHAnsi" w:cstheme="majorHAnsi"/>
        </w:rPr>
        <w:t>learners’</w:t>
      </w:r>
      <w:r w:rsidR="00B77AE6" w:rsidRPr="000B1B94">
        <w:rPr>
          <w:rFonts w:asciiTheme="majorHAnsi" w:eastAsia="Calibri" w:hAnsiTheme="majorHAnsi" w:cstheme="majorHAnsi"/>
        </w:rPr>
        <w:t xml:space="preserve"> </w:t>
      </w:r>
      <w:r w:rsidR="00B8075B" w:rsidRPr="000B1B94">
        <w:rPr>
          <w:rFonts w:asciiTheme="majorHAnsi" w:eastAsia="Calibri" w:hAnsiTheme="majorHAnsi" w:cstheme="majorHAnsi"/>
        </w:rPr>
        <w:t>educational background</w:t>
      </w:r>
      <w:r w:rsidR="007F11EF" w:rsidRPr="000B1B94">
        <w:rPr>
          <w:rFonts w:asciiTheme="majorHAnsi" w:eastAsia="Calibri" w:hAnsiTheme="majorHAnsi" w:cstheme="majorHAnsi"/>
        </w:rPr>
        <w:t>s</w:t>
      </w:r>
      <w:r w:rsidR="00B8075B" w:rsidRPr="000B1B94">
        <w:rPr>
          <w:rFonts w:asciiTheme="majorHAnsi" w:eastAsia="Calibri" w:hAnsiTheme="majorHAnsi" w:cstheme="majorHAnsi"/>
        </w:rPr>
        <w:t xml:space="preserve"> and training</w:t>
      </w:r>
      <w:r w:rsidRPr="000B1B94">
        <w:rPr>
          <w:rFonts w:asciiTheme="majorHAnsi" w:eastAsia="Calibri" w:hAnsiTheme="majorHAnsi" w:cstheme="majorHAnsi"/>
        </w:rPr>
        <w:t>.</w:t>
      </w:r>
    </w:p>
    <w:p w14:paraId="35ABA50A" w14:textId="77777777" w:rsidR="0085284F" w:rsidRPr="000B1B94" w:rsidRDefault="0085284F" w:rsidP="0085284F">
      <w:pPr>
        <w:jc w:val="both"/>
        <w:rPr>
          <w:rFonts w:asciiTheme="majorHAnsi" w:eastAsia="Calibri" w:hAnsiTheme="majorHAnsi" w:cstheme="majorHAnsi"/>
        </w:rPr>
      </w:pPr>
    </w:p>
    <w:p w14:paraId="06E783BB" w14:textId="3C46FBA2" w:rsidR="0085284F" w:rsidRPr="00BD39B5" w:rsidRDefault="0085284F" w:rsidP="003C302A">
      <w:pPr>
        <w:pStyle w:val="Quotestyle"/>
        <w:jc w:val="both"/>
        <w:rPr>
          <w:rFonts w:asciiTheme="majorHAnsi" w:hAnsiTheme="majorHAnsi" w:cstheme="majorHAnsi"/>
          <w:sz w:val="26"/>
          <w:szCs w:val="26"/>
        </w:rPr>
      </w:pPr>
      <w:r w:rsidRPr="003C302A">
        <w:rPr>
          <w:rFonts w:asciiTheme="majorHAnsi" w:hAnsiTheme="majorHAnsi" w:cstheme="majorHAnsi"/>
          <w:b/>
          <w:bCs/>
          <w:sz w:val="26"/>
          <w:szCs w:val="26"/>
        </w:rPr>
        <w:t xml:space="preserve">Nurse: </w:t>
      </w:r>
      <w:r w:rsidR="00B77AE6">
        <w:rPr>
          <w:rFonts w:asciiTheme="majorHAnsi" w:hAnsiTheme="majorHAnsi" w:cstheme="majorHAnsi"/>
          <w:sz w:val="26"/>
          <w:szCs w:val="26"/>
        </w:rPr>
        <w:t>“</w:t>
      </w:r>
      <w:r w:rsidRPr="003C302A">
        <w:rPr>
          <w:rFonts w:asciiTheme="majorHAnsi" w:hAnsiTheme="majorHAnsi" w:cstheme="majorHAnsi"/>
          <w:i/>
          <w:iCs/>
          <w:sz w:val="26"/>
          <w:szCs w:val="26"/>
        </w:rPr>
        <w:t xml:space="preserve">I was in a cohort with a lot of biomedical scientists, they were just breezing through </w:t>
      </w:r>
      <w:r w:rsidR="00B77AE6">
        <w:rPr>
          <w:rFonts w:asciiTheme="majorHAnsi" w:hAnsiTheme="majorHAnsi" w:cstheme="majorHAnsi"/>
          <w:i/>
          <w:iCs/>
          <w:sz w:val="26"/>
          <w:szCs w:val="26"/>
        </w:rPr>
        <w:t>–</w:t>
      </w:r>
      <w:r w:rsidRPr="003C302A">
        <w:rPr>
          <w:rFonts w:asciiTheme="majorHAnsi" w:hAnsiTheme="majorHAnsi" w:cstheme="majorHAnsi"/>
          <w:i/>
          <w:iCs/>
          <w:sz w:val="26"/>
          <w:szCs w:val="26"/>
        </w:rPr>
        <w:t xml:space="preserve"> it was all easy to them. I think it was more pitched to them than it was to a nurse.</w:t>
      </w:r>
      <w:r w:rsidR="00B77AE6">
        <w:rPr>
          <w:rFonts w:asciiTheme="majorHAnsi" w:hAnsiTheme="majorHAnsi" w:cstheme="majorHAnsi"/>
          <w:sz w:val="26"/>
          <w:szCs w:val="26"/>
        </w:rPr>
        <w:t>”</w:t>
      </w:r>
    </w:p>
    <w:p w14:paraId="6FEE9E29" w14:textId="69E047E1" w:rsidR="0085284F" w:rsidRPr="00B77AE6" w:rsidRDefault="0085284F" w:rsidP="003C302A">
      <w:pPr>
        <w:pStyle w:val="Quotestyle"/>
        <w:jc w:val="both"/>
        <w:rPr>
          <w:rFonts w:asciiTheme="majorHAnsi" w:hAnsiTheme="majorHAnsi" w:cstheme="majorHAnsi"/>
          <w:b/>
          <w:bCs/>
          <w:sz w:val="26"/>
          <w:szCs w:val="26"/>
        </w:rPr>
      </w:pPr>
      <w:r w:rsidRPr="003C302A">
        <w:rPr>
          <w:rFonts w:asciiTheme="majorHAnsi" w:hAnsiTheme="majorHAnsi" w:cstheme="majorHAnsi"/>
          <w:b/>
          <w:bCs/>
          <w:sz w:val="26"/>
          <w:szCs w:val="26"/>
        </w:rPr>
        <w:t>Programme director (HEI):</w:t>
      </w:r>
      <w:r w:rsidR="005E2769" w:rsidRPr="003C302A">
        <w:rPr>
          <w:rFonts w:asciiTheme="majorHAnsi" w:hAnsiTheme="majorHAnsi" w:cstheme="majorHAnsi"/>
          <w:b/>
          <w:bCs/>
          <w:sz w:val="26"/>
          <w:szCs w:val="26"/>
        </w:rPr>
        <w:t xml:space="preserve"> </w:t>
      </w:r>
      <w:r w:rsidR="00B77AE6">
        <w:rPr>
          <w:rFonts w:asciiTheme="majorHAnsi" w:hAnsiTheme="majorHAnsi" w:cstheme="majorHAnsi"/>
          <w:sz w:val="26"/>
          <w:szCs w:val="26"/>
        </w:rPr>
        <w:t>“</w:t>
      </w:r>
      <w:r w:rsidRPr="003C302A">
        <w:rPr>
          <w:rFonts w:asciiTheme="majorHAnsi" w:hAnsiTheme="majorHAnsi" w:cstheme="majorHAnsi"/>
          <w:i/>
          <w:iCs/>
          <w:sz w:val="26"/>
          <w:szCs w:val="26"/>
        </w:rPr>
        <w:t xml:space="preserve">We've heard from some </w:t>
      </w:r>
      <w:proofErr w:type="gramStart"/>
      <w:r w:rsidRPr="003C302A">
        <w:rPr>
          <w:rFonts w:asciiTheme="majorHAnsi" w:hAnsiTheme="majorHAnsi" w:cstheme="majorHAnsi"/>
          <w:i/>
          <w:iCs/>
          <w:sz w:val="26"/>
          <w:szCs w:val="26"/>
        </w:rPr>
        <w:t>students,</w:t>
      </w:r>
      <w:proofErr w:type="gramEnd"/>
      <w:r w:rsidRPr="003C302A">
        <w:rPr>
          <w:rFonts w:asciiTheme="majorHAnsi" w:hAnsiTheme="majorHAnsi" w:cstheme="majorHAnsi"/>
          <w:i/>
          <w:iCs/>
          <w:sz w:val="26"/>
          <w:szCs w:val="26"/>
        </w:rPr>
        <w:t xml:space="preserve"> they find it quite intimidating when there's people with a lot of clinical expertise contributing to the discussion when others are real beginners.</w:t>
      </w:r>
      <w:r w:rsidR="00B77AE6">
        <w:rPr>
          <w:rFonts w:asciiTheme="majorHAnsi" w:hAnsiTheme="majorHAnsi" w:cstheme="majorHAnsi"/>
          <w:sz w:val="26"/>
          <w:szCs w:val="26"/>
        </w:rPr>
        <w:t>”</w:t>
      </w:r>
    </w:p>
    <w:p w14:paraId="79789966" w14:textId="2776E2EE" w:rsidR="00855E7F" w:rsidRPr="000B1B94" w:rsidRDefault="0085284F" w:rsidP="0085284F">
      <w:pPr>
        <w:jc w:val="both"/>
        <w:rPr>
          <w:rFonts w:asciiTheme="majorHAnsi" w:eastAsia="Calibri" w:hAnsiTheme="majorHAnsi" w:cstheme="majorHAnsi"/>
          <w:iCs/>
        </w:rPr>
      </w:pPr>
      <w:r w:rsidRPr="000B1B94">
        <w:rPr>
          <w:rFonts w:asciiTheme="majorHAnsi" w:eastAsia="Calibri" w:hAnsiTheme="majorHAnsi" w:cstheme="majorHAnsi"/>
          <w:iCs/>
        </w:rPr>
        <w:t>These comments highlight</w:t>
      </w:r>
      <w:r w:rsidR="00EA0A57">
        <w:rPr>
          <w:rFonts w:asciiTheme="majorHAnsi" w:eastAsia="Calibri" w:hAnsiTheme="majorHAnsi" w:cstheme="majorHAnsi"/>
          <w:iCs/>
        </w:rPr>
        <w:t xml:space="preserve"> the </w:t>
      </w:r>
      <w:r w:rsidRPr="000B1B94">
        <w:rPr>
          <w:rFonts w:asciiTheme="majorHAnsi" w:eastAsia="Calibri" w:hAnsiTheme="majorHAnsi" w:cstheme="majorHAnsi"/>
          <w:iCs/>
        </w:rPr>
        <w:t xml:space="preserve">challenges </w:t>
      </w:r>
      <w:r w:rsidR="00EA0A57">
        <w:rPr>
          <w:rFonts w:asciiTheme="majorHAnsi" w:eastAsia="Calibri" w:hAnsiTheme="majorHAnsi" w:cstheme="majorHAnsi"/>
          <w:iCs/>
        </w:rPr>
        <w:t xml:space="preserve">posed by the diverse learner cohort </w:t>
      </w:r>
      <w:r w:rsidRPr="000B1B94">
        <w:rPr>
          <w:rFonts w:asciiTheme="majorHAnsi" w:eastAsia="Calibri" w:hAnsiTheme="majorHAnsi" w:cstheme="majorHAnsi"/>
          <w:iCs/>
        </w:rPr>
        <w:t xml:space="preserve">to curricular design, but </w:t>
      </w:r>
      <w:r w:rsidR="00EA0A57">
        <w:rPr>
          <w:rFonts w:asciiTheme="majorHAnsi" w:eastAsia="Calibri" w:hAnsiTheme="majorHAnsi" w:cstheme="majorHAnsi"/>
          <w:iCs/>
        </w:rPr>
        <w:t xml:space="preserve">they also </w:t>
      </w:r>
      <w:r w:rsidRPr="000B1B94">
        <w:rPr>
          <w:rFonts w:asciiTheme="majorHAnsi" w:eastAsia="Calibri" w:hAnsiTheme="majorHAnsi" w:cstheme="majorHAnsi"/>
          <w:iCs/>
        </w:rPr>
        <w:t xml:space="preserve">confirm </w:t>
      </w:r>
      <w:r w:rsidR="00EA0A57">
        <w:rPr>
          <w:rFonts w:asciiTheme="majorHAnsi" w:eastAsia="Calibri" w:hAnsiTheme="majorHAnsi" w:cstheme="majorHAnsi"/>
          <w:iCs/>
        </w:rPr>
        <w:t xml:space="preserve">that </w:t>
      </w:r>
      <w:r w:rsidR="00EC0721">
        <w:rPr>
          <w:rFonts w:asciiTheme="majorHAnsi" w:eastAsia="Calibri" w:hAnsiTheme="majorHAnsi" w:cstheme="majorHAnsi"/>
          <w:iCs/>
        </w:rPr>
        <w:t>multi</w:t>
      </w:r>
      <w:r w:rsidRPr="000B1B94">
        <w:rPr>
          <w:rFonts w:asciiTheme="majorHAnsi" w:eastAsia="Calibri" w:hAnsiTheme="majorHAnsi" w:cstheme="majorHAnsi"/>
          <w:iCs/>
        </w:rPr>
        <w:t xml:space="preserve">-professional learning </w:t>
      </w:r>
      <w:r w:rsidR="00EA0A57">
        <w:rPr>
          <w:rFonts w:asciiTheme="majorHAnsi" w:eastAsia="Calibri" w:hAnsiTheme="majorHAnsi" w:cstheme="majorHAnsi"/>
          <w:iCs/>
        </w:rPr>
        <w:t>is beneficial both for participants’ learning</w:t>
      </w:r>
      <w:r w:rsidRPr="000B1B94">
        <w:rPr>
          <w:rFonts w:asciiTheme="majorHAnsi" w:eastAsia="Calibri" w:hAnsiTheme="majorHAnsi" w:cstheme="majorHAnsi"/>
          <w:iCs/>
        </w:rPr>
        <w:t xml:space="preserve"> and </w:t>
      </w:r>
      <w:r w:rsidR="00EA0A57">
        <w:rPr>
          <w:rFonts w:asciiTheme="majorHAnsi" w:eastAsia="Calibri" w:hAnsiTheme="majorHAnsi" w:cstheme="majorHAnsi"/>
          <w:iCs/>
        </w:rPr>
        <w:t xml:space="preserve">in </w:t>
      </w:r>
      <w:r w:rsidRPr="000B1B94">
        <w:rPr>
          <w:rFonts w:asciiTheme="majorHAnsi" w:eastAsia="Calibri" w:hAnsiTheme="majorHAnsi" w:cstheme="majorHAnsi"/>
          <w:iCs/>
        </w:rPr>
        <w:t>subsequent workplace practice (for example, via increased networking</w:t>
      </w:r>
      <w:r w:rsidR="00EA0A57">
        <w:rPr>
          <w:rFonts w:asciiTheme="majorHAnsi" w:eastAsia="Calibri" w:hAnsiTheme="majorHAnsi" w:cstheme="majorHAnsi"/>
          <w:iCs/>
        </w:rPr>
        <w:t xml:space="preserve"> and</w:t>
      </w:r>
      <w:r w:rsidRPr="000B1B94">
        <w:rPr>
          <w:rFonts w:asciiTheme="majorHAnsi" w:eastAsia="Calibri" w:hAnsiTheme="majorHAnsi" w:cstheme="majorHAnsi"/>
          <w:iCs/>
        </w:rPr>
        <w:t xml:space="preserve"> </w:t>
      </w:r>
      <w:r w:rsidR="00EC0721">
        <w:rPr>
          <w:rFonts w:asciiTheme="majorHAnsi" w:eastAsia="Calibri" w:hAnsiTheme="majorHAnsi" w:cstheme="majorHAnsi"/>
          <w:iCs/>
        </w:rPr>
        <w:t>multi</w:t>
      </w:r>
      <w:r w:rsidRPr="000B1B94">
        <w:rPr>
          <w:rFonts w:asciiTheme="majorHAnsi" w:eastAsia="Calibri" w:hAnsiTheme="majorHAnsi" w:cstheme="majorHAnsi"/>
          <w:iCs/>
        </w:rPr>
        <w:t>-disciplinary communicatio</w:t>
      </w:r>
      <w:r w:rsidR="007F11EF" w:rsidRPr="000B1B94">
        <w:rPr>
          <w:rFonts w:asciiTheme="majorHAnsi" w:eastAsia="Calibri" w:hAnsiTheme="majorHAnsi" w:cstheme="majorHAnsi"/>
          <w:iCs/>
        </w:rPr>
        <w:t>n</w:t>
      </w:r>
      <w:r w:rsidRPr="000B1B94">
        <w:rPr>
          <w:rFonts w:asciiTheme="majorHAnsi" w:eastAsia="Calibri" w:hAnsiTheme="majorHAnsi" w:cstheme="majorHAnsi"/>
          <w:iCs/>
        </w:rPr>
        <w:t xml:space="preserve">). This </w:t>
      </w:r>
      <w:r w:rsidR="0071759D">
        <w:rPr>
          <w:rFonts w:asciiTheme="majorHAnsi" w:eastAsia="Calibri" w:hAnsiTheme="majorHAnsi" w:cstheme="majorHAnsi"/>
          <w:iCs/>
        </w:rPr>
        <w:t xml:space="preserve">creates an </w:t>
      </w:r>
      <w:r w:rsidRPr="000B1B94">
        <w:rPr>
          <w:rFonts w:asciiTheme="majorHAnsi" w:eastAsia="Calibri" w:hAnsiTheme="majorHAnsi" w:cstheme="majorHAnsi"/>
          <w:iCs/>
        </w:rPr>
        <w:t>argu</w:t>
      </w:r>
      <w:r w:rsidR="0071759D">
        <w:rPr>
          <w:rFonts w:asciiTheme="majorHAnsi" w:eastAsia="Calibri" w:hAnsiTheme="majorHAnsi" w:cstheme="majorHAnsi"/>
          <w:iCs/>
        </w:rPr>
        <w:t>ment</w:t>
      </w:r>
      <w:r w:rsidRPr="000B1B94">
        <w:rPr>
          <w:rFonts w:asciiTheme="majorHAnsi" w:eastAsia="Calibri" w:hAnsiTheme="majorHAnsi" w:cstheme="majorHAnsi"/>
          <w:iCs/>
        </w:rPr>
        <w:t xml:space="preserve"> that </w:t>
      </w:r>
      <w:r w:rsidR="0071759D">
        <w:rPr>
          <w:rFonts w:asciiTheme="majorHAnsi" w:eastAsia="Calibri" w:hAnsiTheme="majorHAnsi" w:cstheme="majorHAnsi"/>
          <w:iCs/>
        </w:rPr>
        <w:t>the diverse learner cohort</w:t>
      </w:r>
      <w:r w:rsidR="0071759D" w:rsidRPr="000B1B94">
        <w:rPr>
          <w:rFonts w:asciiTheme="majorHAnsi" w:eastAsia="Calibri" w:hAnsiTheme="majorHAnsi" w:cstheme="majorHAnsi"/>
          <w:iCs/>
        </w:rPr>
        <w:t xml:space="preserve"> </w:t>
      </w:r>
      <w:r w:rsidRPr="000B1B94">
        <w:rPr>
          <w:rFonts w:asciiTheme="majorHAnsi" w:eastAsia="Calibri" w:hAnsiTheme="majorHAnsi" w:cstheme="majorHAnsi"/>
          <w:iCs/>
        </w:rPr>
        <w:t xml:space="preserve">is a crucial element </w:t>
      </w:r>
      <w:r w:rsidR="0071759D">
        <w:rPr>
          <w:rFonts w:asciiTheme="majorHAnsi" w:eastAsia="Calibri" w:hAnsiTheme="majorHAnsi" w:cstheme="majorHAnsi"/>
          <w:iCs/>
        </w:rPr>
        <w:t>of the programme and</w:t>
      </w:r>
      <w:r w:rsidR="0071759D" w:rsidRPr="000B1B94">
        <w:rPr>
          <w:rFonts w:asciiTheme="majorHAnsi" w:eastAsia="Calibri" w:hAnsiTheme="majorHAnsi" w:cstheme="majorHAnsi"/>
          <w:iCs/>
        </w:rPr>
        <w:t xml:space="preserve"> </w:t>
      </w:r>
      <w:r w:rsidR="007F11EF" w:rsidRPr="000B1B94">
        <w:rPr>
          <w:rFonts w:asciiTheme="majorHAnsi" w:eastAsia="Calibri" w:hAnsiTheme="majorHAnsi" w:cstheme="majorHAnsi"/>
          <w:iCs/>
        </w:rPr>
        <w:t xml:space="preserve">contributes to </w:t>
      </w:r>
      <w:r w:rsidR="0071759D">
        <w:rPr>
          <w:rFonts w:asciiTheme="majorHAnsi" w:eastAsia="Calibri" w:hAnsiTheme="majorHAnsi" w:cstheme="majorHAnsi"/>
          <w:iCs/>
        </w:rPr>
        <w:t>its</w:t>
      </w:r>
      <w:r w:rsidR="0071759D" w:rsidRPr="000B1B94">
        <w:rPr>
          <w:rFonts w:asciiTheme="majorHAnsi" w:eastAsia="Calibri" w:hAnsiTheme="majorHAnsi" w:cstheme="majorHAnsi"/>
          <w:iCs/>
        </w:rPr>
        <w:t xml:space="preserve"> </w:t>
      </w:r>
      <w:r w:rsidRPr="000B1B94">
        <w:rPr>
          <w:rFonts w:asciiTheme="majorHAnsi" w:eastAsia="Calibri" w:hAnsiTheme="majorHAnsi" w:cstheme="majorHAnsi"/>
          <w:iCs/>
        </w:rPr>
        <w:t xml:space="preserve">long-term </w:t>
      </w:r>
      <w:r w:rsidR="007F11EF" w:rsidRPr="000B1B94">
        <w:rPr>
          <w:rFonts w:asciiTheme="majorHAnsi" w:eastAsia="Calibri" w:hAnsiTheme="majorHAnsi" w:cstheme="majorHAnsi"/>
          <w:iCs/>
        </w:rPr>
        <w:t>outcome</w:t>
      </w:r>
      <w:r w:rsidRPr="000B1B94">
        <w:rPr>
          <w:rFonts w:asciiTheme="majorHAnsi" w:eastAsia="Calibri" w:hAnsiTheme="majorHAnsi" w:cstheme="majorHAnsi"/>
          <w:iCs/>
        </w:rPr>
        <w:t xml:space="preserve">(s). </w:t>
      </w:r>
    </w:p>
    <w:p w14:paraId="62EEF081" w14:textId="77777777" w:rsidR="007F11EF" w:rsidRPr="000B1B94" w:rsidRDefault="007F11EF" w:rsidP="0085284F">
      <w:pPr>
        <w:jc w:val="both"/>
        <w:rPr>
          <w:rFonts w:asciiTheme="majorHAnsi" w:eastAsia="Calibri" w:hAnsiTheme="majorHAnsi" w:cstheme="majorHAnsi"/>
          <w:iCs/>
        </w:rPr>
      </w:pPr>
    </w:p>
    <w:p w14:paraId="347BC3AC" w14:textId="25FB25FB" w:rsidR="00855E7F" w:rsidRPr="00012830" w:rsidRDefault="00855E7F" w:rsidP="008E7EEB">
      <w:pPr>
        <w:pStyle w:val="Heading4"/>
        <w:rPr>
          <w:b/>
        </w:rPr>
      </w:pPr>
      <w:bookmarkStart w:id="50" w:name="_Toc120083960"/>
      <w:bookmarkStart w:id="51" w:name="_Hlk106353799"/>
      <w:r w:rsidRPr="00937C60">
        <w:t>Programme design (IV)</w:t>
      </w:r>
      <w:r w:rsidR="0071759D">
        <w:t>:</w:t>
      </w:r>
      <w:r w:rsidRPr="00937C60">
        <w:t xml:space="preserve"> Programme structure and curricula</w:t>
      </w:r>
      <w:bookmarkEnd w:id="50"/>
      <w:r w:rsidRPr="00937C60">
        <w:t xml:space="preserve"> </w:t>
      </w:r>
    </w:p>
    <w:p w14:paraId="193A7FAE" w14:textId="7215416C" w:rsidR="000474B3" w:rsidRPr="000B1B94" w:rsidRDefault="006826DB" w:rsidP="008E7EEB">
      <w:pPr>
        <w:pStyle w:val="Heading5"/>
      </w:pPr>
      <w:r w:rsidRPr="000B1B94">
        <w:t xml:space="preserve">Overall </w:t>
      </w:r>
      <w:r w:rsidR="00F82D5F" w:rsidRPr="000B1B94">
        <w:t>b</w:t>
      </w:r>
      <w:r w:rsidRPr="000B1B94">
        <w:t xml:space="preserve">alance of the </w:t>
      </w:r>
      <w:r w:rsidR="00F82D5F" w:rsidRPr="000B1B94">
        <w:t>c</w:t>
      </w:r>
      <w:r w:rsidRPr="000B1B94">
        <w:t>urriculum</w:t>
      </w:r>
      <w:bookmarkStart w:id="52" w:name="_Hlk105599145"/>
      <w:bookmarkEnd w:id="51"/>
    </w:p>
    <w:bookmarkEnd w:id="52"/>
    <w:p w14:paraId="73EAAC82" w14:textId="6387E636" w:rsidR="0085284F" w:rsidRPr="000B1B94" w:rsidRDefault="0085284F" w:rsidP="000474B3">
      <w:pPr>
        <w:jc w:val="both"/>
        <w:rPr>
          <w:rFonts w:asciiTheme="majorHAnsi" w:hAnsiTheme="majorHAnsi" w:cstheme="majorHAnsi"/>
        </w:rPr>
      </w:pPr>
      <w:r w:rsidRPr="000B1B94">
        <w:rPr>
          <w:rFonts w:asciiTheme="majorHAnsi" w:hAnsiTheme="majorHAnsi" w:cstheme="majorHAnsi"/>
        </w:rPr>
        <w:t xml:space="preserve">Designing a </w:t>
      </w:r>
      <w:r w:rsidR="00A33002">
        <w:rPr>
          <w:rFonts w:asciiTheme="majorHAnsi" w:hAnsiTheme="majorHAnsi" w:cstheme="majorHAnsi"/>
        </w:rPr>
        <w:t>Master’s</w:t>
      </w:r>
      <w:r w:rsidRPr="000B1B94">
        <w:rPr>
          <w:rFonts w:asciiTheme="majorHAnsi" w:hAnsiTheme="majorHAnsi" w:cstheme="majorHAnsi"/>
        </w:rPr>
        <w:t>-level training programme with a</w:t>
      </w:r>
      <w:r w:rsidR="007F11EF" w:rsidRPr="000B1B94">
        <w:rPr>
          <w:rFonts w:asciiTheme="majorHAnsi" w:hAnsiTheme="majorHAnsi" w:cstheme="majorHAnsi"/>
        </w:rPr>
        <w:t xml:space="preserve"> </w:t>
      </w:r>
      <w:r w:rsidRPr="000B1B94">
        <w:rPr>
          <w:rFonts w:asciiTheme="majorHAnsi" w:hAnsiTheme="majorHAnsi" w:cstheme="majorHAnsi"/>
        </w:rPr>
        <w:t>balance of (</w:t>
      </w:r>
      <w:proofErr w:type="spellStart"/>
      <w:r w:rsidRPr="000B1B94">
        <w:rPr>
          <w:rFonts w:asciiTheme="majorHAnsi" w:hAnsiTheme="majorHAnsi" w:cstheme="majorHAnsi"/>
        </w:rPr>
        <w:t>i</w:t>
      </w:r>
      <w:proofErr w:type="spellEnd"/>
      <w:r w:rsidRPr="000B1B94">
        <w:rPr>
          <w:rFonts w:asciiTheme="majorHAnsi" w:hAnsiTheme="majorHAnsi" w:cstheme="majorHAnsi"/>
        </w:rPr>
        <w:t>) fundamental and ‘cutting edge' genomic science, and (ii) clinical application</w:t>
      </w:r>
      <w:r w:rsidR="007F11EF" w:rsidRPr="000B1B94">
        <w:rPr>
          <w:rFonts w:asciiTheme="majorHAnsi" w:hAnsiTheme="majorHAnsi" w:cstheme="majorHAnsi"/>
        </w:rPr>
        <w:t>(s)</w:t>
      </w:r>
      <w:r w:rsidRPr="000B1B94">
        <w:rPr>
          <w:rFonts w:asciiTheme="majorHAnsi" w:hAnsiTheme="majorHAnsi" w:cstheme="majorHAnsi"/>
        </w:rPr>
        <w:t xml:space="preserve"> </w:t>
      </w:r>
      <w:r w:rsidR="007F11EF" w:rsidRPr="000B1B94">
        <w:rPr>
          <w:rFonts w:asciiTheme="majorHAnsi" w:hAnsiTheme="majorHAnsi" w:cstheme="majorHAnsi"/>
        </w:rPr>
        <w:t xml:space="preserve">that engages healthcare professionals is </w:t>
      </w:r>
      <w:r w:rsidRPr="000B1B94">
        <w:rPr>
          <w:rFonts w:asciiTheme="majorHAnsi" w:hAnsiTheme="majorHAnsi" w:cstheme="majorHAnsi"/>
        </w:rPr>
        <w:t xml:space="preserve">challenging, so this was the </w:t>
      </w:r>
      <w:r w:rsidRPr="00D06901">
        <w:rPr>
          <w:rFonts w:asciiTheme="majorHAnsi" w:hAnsiTheme="majorHAnsi" w:cstheme="majorHAnsi"/>
        </w:rPr>
        <w:t>focus of a survey question (‘Did the topics on the programme provide an appropriate balance between the science, ethical and practical applications needed in the NHS?</w:t>
      </w:r>
      <w:r w:rsidR="00D06901" w:rsidRPr="00D06901">
        <w:rPr>
          <w:rFonts w:asciiTheme="majorHAnsi" w:hAnsiTheme="majorHAnsi" w:cstheme="majorHAnsi"/>
        </w:rPr>
        <w:t>’</w:t>
      </w:r>
      <w:r w:rsidRPr="00D06901">
        <w:rPr>
          <w:rFonts w:asciiTheme="majorHAnsi" w:hAnsiTheme="majorHAnsi" w:cstheme="majorHAnsi"/>
        </w:rPr>
        <w:t>). Responses indicated</w:t>
      </w:r>
      <w:r w:rsidR="003D3DDA" w:rsidRPr="00D06901">
        <w:rPr>
          <w:rFonts w:asciiTheme="majorHAnsi" w:hAnsiTheme="majorHAnsi" w:cstheme="majorHAnsi"/>
        </w:rPr>
        <w:t xml:space="preserve"> that</w:t>
      </w:r>
      <w:r w:rsidRPr="000B1B94">
        <w:rPr>
          <w:rFonts w:asciiTheme="majorHAnsi" w:hAnsiTheme="majorHAnsi" w:cstheme="majorHAnsi"/>
        </w:rPr>
        <w:t xml:space="preserve"> </w:t>
      </w:r>
      <w:proofErr w:type="gramStart"/>
      <w:r w:rsidRPr="000B1B94">
        <w:rPr>
          <w:rFonts w:asciiTheme="majorHAnsi" w:hAnsiTheme="majorHAnsi" w:cstheme="majorHAnsi"/>
        </w:rPr>
        <w:t>the majority of</w:t>
      </w:r>
      <w:proofErr w:type="gramEnd"/>
      <w:r w:rsidRPr="000B1B94">
        <w:rPr>
          <w:rFonts w:asciiTheme="majorHAnsi" w:hAnsiTheme="majorHAnsi" w:cstheme="majorHAnsi"/>
        </w:rPr>
        <w:t xml:space="preserve"> learners felt that the programme was pitched correctly, with 96% of participants ‘Somewhat’ or ‘Completely’ satisfied with the balance of the curriculum (</w:t>
      </w:r>
      <w:r w:rsidR="00DF14FE">
        <w:rPr>
          <w:rFonts w:asciiTheme="majorHAnsi" w:hAnsiTheme="majorHAnsi" w:cstheme="majorHAnsi"/>
        </w:rPr>
        <w:fldChar w:fldCharType="begin"/>
      </w:r>
      <w:r w:rsidR="00DF14FE">
        <w:rPr>
          <w:rFonts w:asciiTheme="majorHAnsi" w:hAnsiTheme="majorHAnsi" w:cstheme="majorHAnsi"/>
        </w:rPr>
        <w:instrText xml:space="preserve"> REF _Ref118301718 \h </w:instrText>
      </w:r>
      <w:r w:rsidR="00DF14FE">
        <w:rPr>
          <w:rFonts w:asciiTheme="majorHAnsi" w:hAnsiTheme="majorHAnsi" w:cstheme="majorHAnsi"/>
        </w:rPr>
      </w:r>
      <w:r w:rsidR="00DF14FE">
        <w:rPr>
          <w:rFonts w:asciiTheme="majorHAnsi" w:hAnsiTheme="majorHAnsi" w:cstheme="majorHAnsi"/>
        </w:rPr>
        <w:fldChar w:fldCharType="separate"/>
      </w:r>
      <w:r w:rsidR="00DF14FE">
        <w:t xml:space="preserve">Figure </w:t>
      </w:r>
      <w:r w:rsidR="00DF14FE">
        <w:rPr>
          <w:noProof/>
        </w:rPr>
        <w:t>10</w:t>
      </w:r>
      <w:r w:rsidR="00DF14FE">
        <w:rPr>
          <w:rFonts w:asciiTheme="majorHAnsi" w:hAnsiTheme="majorHAnsi" w:cstheme="majorHAnsi"/>
        </w:rPr>
        <w:fldChar w:fldCharType="end"/>
      </w:r>
      <w:r w:rsidRPr="000B1B94">
        <w:rPr>
          <w:rFonts w:asciiTheme="majorHAnsi" w:hAnsiTheme="majorHAnsi" w:cstheme="majorHAnsi"/>
        </w:rPr>
        <w:t xml:space="preserve"> </w:t>
      </w:r>
      <w:r w:rsidR="00D06901">
        <w:rPr>
          <w:rFonts w:asciiTheme="majorHAnsi" w:hAnsiTheme="majorHAnsi" w:cstheme="majorHAnsi"/>
        </w:rPr>
        <w:t>p</w:t>
      </w:r>
      <w:r w:rsidR="000C33AD" w:rsidRPr="000B1B94">
        <w:rPr>
          <w:rFonts w:asciiTheme="majorHAnsi" w:hAnsiTheme="majorHAnsi" w:cstheme="majorHAnsi"/>
        </w:rPr>
        <w:t>ie</w:t>
      </w:r>
      <w:r w:rsidRPr="000B1B94">
        <w:rPr>
          <w:rFonts w:asciiTheme="majorHAnsi" w:hAnsiTheme="majorHAnsi" w:cstheme="majorHAnsi"/>
        </w:rPr>
        <w:t xml:space="preserve"> </w:t>
      </w:r>
      <w:r w:rsidR="00D06901">
        <w:rPr>
          <w:rFonts w:asciiTheme="majorHAnsi" w:hAnsiTheme="majorHAnsi" w:cstheme="majorHAnsi"/>
        </w:rPr>
        <w:t>c</w:t>
      </w:r>
      <w:r w:rsidRPr="000B1B94">
        <w:rPr>
          <w:rFonts w:asciiTheme="majorHAnsi" w:hAnsiTheme="majorHAnsi" w:cstheme="majorHAnsi"/>
        </w:rPr>
        <w:t xml:space="preserve">hart). This varied between professional groups, with the highest satisfaction being reported by healthcare scientists </w:t>
      </w:r>
      <w:r w:rsidR="00D06901">
        <w:rPr>
          <w:rFonts w:asciiTheme="majorHAnsi" w:hAnsiTheme="majorHAnsi" w:cstheme="majorHAnsi"/>
        </w:rPr>
        <w:t>and</w:t>
      </w:r>
      <w:r w:rsidRPr="000B1B94">
        <w:rPr>
          <w:rFonts w:asciiTheme="majorHAnsi" w:hAnsiTheme="majorHAnsi" w:cstheme="majorHAnsi"/>
        </w:rPr>
        <w:t xml:space="preserve"> a more mixed response from those with nursing or midwifery backgrounds (</w:t>
      </w:r>
      <w:r w:rsidR="00DF14FE">
        <w:rPr>
          <w:rFonts w:asciiTheme="majorHAnsi" w:hAnsiTheme="majorHAnsi" w:cstheme="majorHAnsi"/>
        </w:rPr>
        <w:fldChar w:fldCharType="begin"/>
      </w:r>
      <w:r w:rsidR="00DF14FE">
        <w:rPr>
          <w:rFonts w:asciiTheme="majorHAnsi" w:hAnsiTheme="majorHAnsi" w:cstheme="majorHAnsi"/>
        </w:rPr>
        <w:instrText xml:space="preserve"> REF _Ref118301718 \h </w:instrText>
      </w:r>
      <w:r w:rsidR="00DF14FE">
        <w:rPr>
          <w:rFonts w:asciiTheme="majorHAnsi" w:hAnsiTheme="majorHAnsi" w:cstheme="majorHAnsi"/>
        </w:rPr>
      </w:r>
      <w:r w:rsidR="00DF14FE">
        <w:rPr>
          <w:rFonts w:asciiTheme="majorHAnsi" w:hAnsiTheme="majorHAnsi" w:cstheme="majorHAnsi"/>
        </w:rPr>
        <w:fldChar w:fldCharType="separate"/>
      </w:r>
      <w:r w:rsidR="00DF14FE">
        <w:t xml:space="preserve">Figure </w:t>
      </w:r>
      <w:r w:rsidR="00DF14FE">
        <w:rPr>
          <w:noProof/>
        </w:rPr>
        <w:t>10</w:t>
      </w:r>
      <w:r w:rsidR="00DF14FE">
        <w:rPr>
          <w:rFonts w:asciiTheme="majorHAnsi" w:hAnsiTheme="majorHAnsi" w:cstheme="majorHAnsi"/>
        </w:rPr>
        <w:fldChar w:fldCharType="end"/>
      </w:r>
      <w:r w:rsidRPr="000B1B94">
        <w:rPr>
          <w:rFonts w:asciiTheme="majorHAnsi" w:hAnsiTheme="majorHAnsi" w:cstheme="majorHAnsi"/>
        </w:rPr>
        <w:t xml:space="preserve"> </w:t>
      </w:r>
      <w:r w:rsidR="00D06901">
        <w:rPr>
          <w:rFonts w:asciiTheme="majorHAnsi" w:hAnsiTheme="majorHAnsi" w:cstheme="majorHAnsi"/>
        </w:rPr>
        <w:t>b</w:t>
      </w:r>
      <w:r w:rsidR="000C33AD" w:rsidRPr="000B1B94">
        <w:rPr>
          <w:rFonts w:asciiTheme="majorHAnsi" w:hAnsiTheme="majorHAnsi" w:cstheme="majorHAnsi"/>
        </w:rPr>
        <w:t>ar</w:t>
      </w:r>
      <w:r w:rsidRPr="000B1B94">
        <w:rPr>
          <w:rFonts w:asciiTheme="majorHAnsi" w:hAnsiTheme="majorHAnsi" w:cstheme="majorHAnsi"/>
        </w:rPr>
        <w:t xml:space="preserve"> </w:t>
      </w:r>
      <w:r w:rsidR="00D06901">
        <w:rPr>
          <w:rFonts w:asciiTheme="majorHAnsi" w:hAnsiTheme="majorHAnsi" w:cstheme="majorHAnsi"/>
        </w:rPr>
        <w:t>c</w:t>
      </w:r>
      <w:r w:rsidRPr="000B1B94">
        <w:rPr>
          <w:rFonts w:asciiTheme="majorHAnsi" w:hAnsiTheme="majorHAnsi" w:cstheme="majorHAnsi"/>
        </w:rPr>
        <w:t>hart). Interview responses were consistent with this</w:t>
      </w:r>
      <w:r w:rsidR="00D76DB8">
        <w:rPr>
          <w:rFonts w:asciiTheme="majorHAnsi" w:hAnsiTheme="majorHAnsi" w:cstheme="majorHAnsi"/>
        </w:rPr>
        <w:t>:</w:t>
      </w:r>
      <w:r w:rsidRPr="000B1B94">
        <w:rPr>
          <w:rFonts w:asciiTheme="majorHAnsi" w:hAnsiTheme="majorHAnsi" w:cstheme="majorHAnsi"/>
        </w:rPr>
        <w:t xml:space="preserve"> </w:t>
      </w:r>
      <w:r w:rsidR="00D76DB8">
        <w:rPr>
          <w:rFonts w:asciiTheme="majorHAnsi" w:hAnsiTheme="majorHAnsi" w:cstheme="majorHAnsi"/>
        </w:rPr>
        <w:t>there was</w:t>
      </w:r>
      <w:r w:rsidR="00D76DB8" w:rsidRPr="000B1B94">
        <w:rPr>
          <w:rFonts w:asciiTheme="majorHAnsi" w:hAnsiTheme="majorHAnsi" w:cstheme="majorHAnsi"/>
        </w:rPr>
        <w:t xml:space="preserve"> </w:t>
      </w:r>
      <w:r w:rsidRPr="000B1B94">
        <w:rPr>
          <w:rFonts w:asciiTheme="majorHAnsi" w:hAnsiTheme="majorHAnsi" w:cstheme="majorHAnsi"/>
        </w:rPr>
        <w:t>broad support for the curriculum</w:t>
      </w:r>
      <w:r w:rsidR="003D3DDA" w:rsidRPr="000B1B94">
        <w:rPr>
          <w:rFonts w:asciiTheme="majorHAnsi" w:hAnsiTheme="majorHAnsi" w:cstheme="majorHAnsi"/>
        </w:rPr>
        <w:t xml:space="preserve">, </w:t>
      </w:r>
      <w:r w:rsidR="00DD40E3" w:rsidRPr="000B1B94">
        <w:rPr>
          <w:rFonts w:asciiTheme="majorHAnsi" w:hAnsiTheme="majorHAnsi" w:cstheme="majorHAnsi"/>
        </w:rPr>
        <w:t xml:space="preserve">but </w:t>
      </w:r>
      <w:r w:rsidR="003D3DDA" w:rsidRPr="000B1B94">
        <w:rPr>
          <w:rFonts w:asciiTheme="majorHAnsi" w:hAnsiTheme="majorHAnsi" w:cstheme="majorHAnsi"/>
        </w:rPr>
        <w:t>the learners who</w:t>
      </w:r>
      <w:r w:rsidRPr="000B1B94">
        <w:rPr>
          <w:rFonts w:asciiTheme="majorHAnsi" w:hAnsiTheme="majorHAnsi" w:cstheme="majorHAnsi"/>
        </w:rPr>
        <w:t xml:space="preserve"> valued exposure to cutting</w:t>
      </w:r>
      <w:r w:rsidR="00D76DB8">
        <w:rPr>
          <w:rFonts w:asciiTheme="majorHAnsi" w:hAnsiTheme="majorHAnsi" w:cstheme="majorHAnsi"/>
        </w:rPr>
        <w:t>-</w:t>
      </w:r>
      <w:r w:rsidRPr="000B1B94">
        <w:rPr>
          <w:rFonts w:asciiTheme="majorHAnsi" w:hAnsiTheme="majorHAnsi" w:cstheme="majorHAnsi"/>
        </w:rPr>
        <w:t>edge research tend</w:t>
      </w:r>
      <w:r w:rsidR="003D3DDA" w:rsidRPr="000B1B94">
        <w:rPr>
          <w:rFonts w:asciiTheme="majorHAnsi" w:hAnsiTheme="majorHAnsi" w:cstheme="majorHAnsi"/>
        </w:rPr>
        <w:t>ed</w:t>
      </w:r>
      <w:r w:rsidRPr="000B1B94">
        <w:rPr>
          <w:rFonts w:asciiTheme="majorHAnsi" w:hAnsiTheme="majorHAnsi" w:cstheme="majorHAnsi"/>
        </w:rPr>
        <w:t xml:space="preserve"> to have scientific or research backgrounds</w:t>
      </w:r>
      <w:r w:rsidR="00D76DB8">
        <w:rPr>
          <w:rFonts w:asciiTheme="majorHAnsi" w:hAnsiTheme="majorHAnsi" w:cstheme="majorHAnsi"/>
        </w:rPr>
        <w:t>, while</w:t>
      </w:r>
      <w:r w:rsidRPr="000B1B94">
        <w:rPr>
          <w:rFonts w:asciiTheme="majorHAnsi" w:hAnsiTheme="majorHAnsi" w:cstheme="majorHAnsi"/>
        </w:rPr>
        <w:t xml:space="preserve"> other learners</w:t>
      </w:r>
      <w:r w:rsidR="00AA188A" w:rsidRPr="000B1B94">
        <w:rPr>
          <w:rFonts w:asciiTheme="majorHAnsi" w:hAnsiTheme="majorHAnsi" w:cstheme="majorHAnsi"/>
        </w:rPr>
        <w:t xml:space="preserve"> </w:t>
      </w:r>
      <w:r w:rsidRPr="000B1B94">
        <w:rPr>
          <w:rFonts w:asciiTheme="majorHAnsi" w:hAnsiTheme="majorHAnsi" w:cstheme="majorHAnsi"/>
        </w:rPr>
        <w:t xml:space="preserve">did not anticipate the extent of scientific material that underpinned </w:t>
      </w:r>
      <w:proofErr w:type="gramStart"/>
      <w:r w:rsidR="00B8075B" w:rsidRPr="000B1B94">
        <w:rPr>
          <w:rFonts w:asciiTheme="majorHAnsi" w:hAnsiTheme="majorHAnsi" w:cstheme="majorHAnsi"/>
        </w:rPr>
        <w:t>the majority</w:t>
      </w:r>
      <w:r w:rsidRPr="000B1B94">
        <w:rPr>
          <w:rFonts w:asciiTheme="majorHAnsi" w:hAnsiTheme="majorHAnsi" w:cstheme="majorHAnsi"/>
        </w:rPr>
        <w:t xml:space="preserve"> of</w:t>
      </w:r>
      <w:proofErr w:type="gramEnd"/>
      <w:r w:rsidRPr="000B1B94">
        <w:rPr>
          <w:rFonts w:asciiTheme="majorHAnsi" w:hAnsiTheme="majorHAnsi" w:cstheme="majorHAnsi"/>
        </w:rPr>
        <w:t xml:space="preserve"> the programme. </w:t>
      </w:r>
    </w:p>
    <w:p w14:paraId="6482967F" w14:textId="77777777" w:rsidR="0085284F" w:rsidRPr="000B1B94" w:rsidRDefault="0085284F" w:rsidP="000474B3">
      <w:pPr>
        <w:jc w:val="both"/>
        <w:rPr>
          <w:rFonts w:asciiTheme="majorHAnsi" w:hAnsiTheme="majorHAnsi" w:cstheme="majorHAnsi"/>
          <w:b/>
        </w:rPr>
      </w:pPr>
    </w:p>
    <w:p w14:paraId="27E7E9DF" w14:textId="6BDD0F41" w:rsidR="00D835A6" w:rsidRPr="00AD4B3F" w:rsidRDefault="000474B3" w:rsidP="00E3087D">
      <w:pPr>
        <w:pStyle w:val="Quotestyle"/>
        <w:jc w:val="both"/>
        <w:rPr>
          <w:rFonts w:asciiTheme="majorHAnsi" w:hAnsiTheme="majorHAnsi" w:cstheme="majorHAnsi"/>
          <w:i/>
          <w:iCs/>
          <w:sz w:val="26"/>
          <w:szCs w:val="26"/>
        </w:rPr>
      </w:pPr>
      <w:r w:rsidRPr="000B1B94">
        <w:rPr>
          <w:rFonts w:asciiTheme="majorHAnsi" w:hAnsiTheme="majorHAnsi" w:cstheme="majorHAnsi"/>
          <w:b/>
          <w:bCs/>
          <w:sz w:val="26"/>
          <w:szCs w:val="26"/>
        </w:rPr>
        <w:t>Clinical scientist</w:t>
      </w:r>
      <w:r w:rsidR="003D3DDA" w:rsidRPr="000B1B94">
        <w:rPr>
          <w:rFonts w:asciiTheme="majorHAnsi" w:hAnsiTheme="majorHAnsi" w:cstheme="majorHAnsi"/>
          <w:b/>
          <w:bCs/>
          <w:sz w:val="26"/>
          <w:szCs w:val="26"/>
        </w:rPr>
        <w:t>:</w:t>
      </w:r>
      <w:r w:rsidRPr="000B1B94">
        <w:rPr>
          <w:rFonts w:asciiTheme="majorHAnsi" w:hAnsiTheme="majorHAnsi" w:cstheme="majorHAnsi"/>
          <w:b/>
          <w:bCs/>
          <w:sz w:val="26"/>
          <w:szCs w:val="26"/>
        </w:rPr>
        <w:t xml:space="preserve"> </w:t>
      </w:r>
      <w:r w:rsidR="00D76DB8">
        <w:rPr>
          <w:rFonts w:asciiTheme="majorHAnsi" w:hAnsiTheme="majorHAnsi" w:cstheme="majorHAnsi"/>
          <w:sz w:val="26"/>
          <w:szCs w:val="26"/>
        </w:rPr>
        <w:t>“</w:t>
      </w:r>
      <w:r w:rsidRPr="00E3087D">
        <w:rPr>
          <w:rFonts w:asciiTheme="majorHAnsi" w:hAnsiTheme="majorHAnsi" w:cstheme="majorHAnsi"/>
          <w:i/>
          <w:iCs/>
          <w:sz w:val="26"/>
          <w:szCs w:val="26"/>
        </w:rPr>
        <w:t xml:space="preserve">I think it does do a good job of doing all those things </w:t>
      </w:r>
      <w:r w:rsidR="000C33AD" w:rsidRPr="00E3087D">
        <w:rPr>
          <w:rFonts w:asciiTheme="majorHAnsi" w:hAnsiTheme="majorHAnsi" w:cstheme="majorHAnsi"/>
          <w:i/>
          <w:iCs/>
          <w:sz w:val="26"/>
          <w:szCs w:val="26"/>
        </w:rPr>
        <w:t xml:space="preserve">[science, ethics, practical application] </w:t>
      </w:r>
      <w:r w:rsidR="00D76DB8">
        <w:rPr>
          <w:rFonts w:asciiTheme="majorHAnsi" w:hAnsiTheme="majorHAnsi" w:cstheme="majorHAnsi"/>
          <w:i/>
          <w:iCs/>
          <w:sz w:val="26"/>
          <w:szCs w:val="26"/>
        </w:rPr>
        <w:t>–</w:t>
      </w:r>
      <w:r w:rsidRPr="00E3087D">
        <w:rPr>
          <w:rFonts w:asciiTheme="majorHAnsi" w:hAnsiTheme="majorHAnsi" w:cstheme="majorHAnsi"/>
          <w:i/>
          <w:iCs/>
          <w:sz w:val="26"/>
          <w:szCs w:val="26"/>
        </w:rPr>
        <w:t xml:space="preserve"> having real people, real scientists, real clinicians, counsellors who are bringing cases that are current.</w:t>
      </w:r>
      <w:r w:rsidR="00D76DB8">
        <w:rPr>
          <w:rFonts w:asciiTheme="majorHAnsi" w:hAnsiTheme="majorHAnsi" w:cstheme="majorHAnsi"/>
          <w:sz w:val="26"/>
          <w:szCs w:val="26"/>
        </w:rPr>
        <w:t>”</w:t>
      </w:r>
      <w:r w:rsidRPr="00E3087D">
        <w:rPr>
          <w:rFonts w:asciiTheme="majorHAnsi" w:hAnsiTheme="majorHAnsi" w:cstheme="majorHAnsi"/>
          <w:b/>
          <w:bCs/>
          <w:sz w:val="26"/>
          <w:szCs w:val="26"/>
        </w:rPr>
        <w:t xml:space="preserve"> </w:t>
      </w:r>
    </w:p>
    <w:p w14:paraId="388BCBC5" w14:textId="1FB16665" w:rsidR="00D835A6" w:rsidRPr="00D76DB8" w:rsidRDefault="000474B3" w:rsidP="00E3087D">
      <w:pPr>
        <w:pStyle w:val="Quotestyle"/>
        <w:jc w:val="both"/>
        <w:rPr>
          <w:rFonts w:asciiTheme="majorHAnsi" w:hAnsiTheme="majorHAnsi" w:cstheme="majorHAnsi"/>
          <w:b/>
          <w:bCs/>
          <w:sz w:val="26"/>
          <w:szCs w:val="26"/>
        </w:rPr>
      </w:pPr>
      <w:r w:rsidRPr="00E3087D">
        <w:rPr>
          <w:rFonts w:asciiTheme="majorHAnsi" w:hAnsiTheme="majorHAnsi" w:cstheme="majorHAnsi"/>
          <w:b/>
          <w:bCs/>
          <w:sz w:val="26"/>
          <w:szCs w:val="26"/>
        </w:rPr>
        <w:t xml:space="preserve">Medical </w:t>
      </w:r>
      <w:r w:rsidR="000C33AD" w:rsidRPr="00E3087D">
        <w:rPr>
          <w:rFonts w:asciiTheme="majorHAnsi" w:hAnsiTheme="majorHAnsi" w:cstheme="majorHAnsi"/>
          <w:b/>
          <w:bCs/>
          <w:sz w:val="26"/>
          <w:szCs w:val="26"/>
        </w:rPr>
        <w:t>t</w:t>
      </w:r>
      <w:r w:rsidRPr="00E3087D">
        <w:rPr>
          <w:rFonts w:asciiTheme="majorHAnsi" w:hAnsiTheme="majorHAnsi" w:cstheme="majorHAnsi"/>
          <w:b/>
          <w:bCs/>
          <w:sz w:val="26"/>
          <w:szCs w:val="26"/>
        </w:rPr>
        <w:t xml:space="preserve">echnical </w:t>
      </w:r>
      <w:r w:rsidR="000C33AD" w:rsidRPr="00E3087D">
        <w:rPr>
          <w:rFonts w:asciiTheme="majorHAnsi" w:hAnsiTheme="majorHAnsi" w:cstheme="majorHAnsi"/>
          <w:b/>
          <w:bCs/>
          <w:sz w:val="26"/>
          <w:szCs w:val="26"/>
        </w:rPr>
        <w:t>o</w:t>
      </w:r>
      <w:r w:rsidRPr="00E3087D">
        <w:rPr>
          <w:rFonts w:asciiTheme="majorHAnsi" w:hAnsiTheme="majorHAnsi" w:cstheme="majorHAnsi"/>
          <w:b/>
          <w:bCs/>
          <w:sz w:val="26"/>
          <w:szCs w:val="26"/>
        </w:rPr>
        <w:t xml:space="preserve">fficer: </w:t>
      </w:r>
      <w:r w:rsidR="00D76DB8">
        <w:rPr>
          <w:rFonts w:asciiTheme="majorHAnsi" w:hAnsiTheme="majorHAnsi" w:cstheme="majorHAnsi"/>
          <w:sz w:val="26"/>
          <w:szCs w:val="26"/>
        </w:rPr>
        <w:t>“</w:t>
      </w:r>
      <w:r w:rsidRPr="00E3087D">
        <w:rPr>
          <w:rFonts w:asciiTheme="majorHAnsi" w:hAnsiTheme="majorHAnsi" w:cstheme="majorHAnsi"/>
          <w:i/>
          <w:iCs/>
          <w:sz w:val="26"/>
          <w:szCs w:val="26"/>
        </w:rPr>
        <w:t>It was good to be able to have that content delivered by someone who was at the top of their game in that field.</w:t>
      </w:r>
      <w:r w:rsidR="00D76DB8">
        <w:rPr>
          <w:rFonts w:asciiTheme="majorHAnsi" w:hAnsiTheme="majorHAnsi" w:cstheme="majorHAnsi"/>
          <w:sz w:val="26"/>
          <w:szCs w:val="26"/>
        </w:rPr>
        <w:t>”</w:t>
      </w:r>
    </w:p>
    <w:p w14:paraId="0F511D7E" w14:textId="0CBA39CE" w:rsidR="00152369" w:rsidRPr="00D76DB8" w:rsidRDefault="000474B3" w:rsidP="00E3087D">
      <w:pPr>
        <w:pStyle w:val="Quotestyle"/>
        <w:jc w:val="both"/>
        <w:rPr>
          <w:rFonts w:asciiTheme="majorHAnsi" w:hAnsiTheme="majorHAnsi" w:cstheme="majorHAnsi"/>
          <w:b/>
          <w:bCs/>
          <w:sz w:val="26"/>
          <w:szCs w:val="26"/>
        </w:rPr>
      </w:pPr>
      <w:r w:rsidRPr="000B1B94">
        <w:rPr>
          <w:rFonts w:asciiTheme="majorHAnsi" w:hAnsiTheme="majorHAnsi" w:cstheme="majorHAnsi"/>
          <w:b/>
          <w:bCs/>
          <w:sz w:val="26"/>
          <w:szCs w:val="26"/>
        </w:rPr>
        <w:t xml:space="preserve">NHS </w:t>
      </w:r>
      <w:r w:rsidR="00D76DB8">
        <w:rPr>
          <w:rFonts w:asciiTheme="majorHAnsi" w:hAnsiTheme="majorHAnsi" w:cstheme="majorHAnsi"/>
          <w:b/>
          <w:bCs/>
          <w:sz w:val="26"/>
          <w:szCs w:val="26"/>
        </w:rPr>
        <w:t>m</w:t>
      </w:r>
      <w:r w:rsidRPr="000B1B94">
        <w:rPr>
          <w:rFonts w:asciiTheme="majorHAnsi" w:hAnsiTheme="majorHAnsi" w:cstheme="majorHAnsi"/>
          <w:b/>
          <w:bCs/>
          <w:sz w:val="26"/>
          <w:szCs w:val="26"/>
        </w:rPr>
        <w:t xml:space="preserve">anager: </w:t>
      </w:r>
      <w:r w:rsidR="00D76DB8">
        <w:rPr>
          <w:rFonts w:asciiTheme="majorHAnsi" w:hAnsiTheme="majorHAnsi" w:cstheme="majorHAnsi"/>
          <w:sz w:val="26"/>
          <w:szCs w:val="26"/>
        </w:rPr>
        <w:t>“</w:t>
      </w:r>
      <w:r w:rsidRPr="00E3087D">
        <w:rPr>
          <w:rFonts w:asciiTheme="majorHAnsi" w:hAnsiTheme="majorHAnsi" w:cstheme="majorHAnsi"/>
          <w:i/>
          <w:iCs/>
          <w:sz w:val="26"/>
          <w:szCs w:val="26"/>
        </w:rPr>
        <w:t>I don't think they [the learners] expected them</w:t>
      </w:r>
      <w:r w:rsidR="00A152FE" w:rsidRPr="00E3087D">
        <w:rPr>
          <w:rFonts w:asciiTheme="majorHAnsi" w:hAnsiTheme="majorHAnsi" w:cstheme="majorHAnsi"/>
          <w:i/>
          <w:iCs/>
          <w:sz w:val="26"/>
          <w:szCs w:val="26"/>
        </w:rPr>
        <w:t xml:space="preserve"> [the modules]</w:t>
      </w:r>
      <w:r w:rsidRPr="00E3087D">
        <w:rPr>
          <w:rFonts w:asciiTheme="majorHAnsi" w:hAnsiTheme="majorHAnsi" w:cstheme="majorHAnsi"/>
          <w:i/>
          <w:iCs/>
          <w:sz w:val="26"/>
          <w:szCs w:val="26"/>
        </w:rPr>
        <w:t xml:space="preserve"> to be quite so ‘scienc</w:t>
      </w:r>
      <w:r w:rsidR="00D76DB8">
        <w:rPr>
          <w:rFonts w:asciiTheme="majorHAnsi" w:hAnsiTheme="majorHAnsi" w:cstheme="majorHAnsi"/>
          <w:i/>
          <w:iCs/>
          <w:sz w:val="26"/>
          <w:szCs w:val="26"/>
        </w:rPr>
        <w:t>e-</w:t>
      </w:r>
      <w:r w:rsidRPr="00E3087D">
        <w:rPr>
          <w:rFonts w:asciiTheme="majorHAnsi" w:hAnsiTheme="majorHAnsi" w:cstheme="majorHAnsi"/>
          <w:i/>
          <w:iCs/>
          <w:sz w:val="26"/>
          <w:szCs w:val="26"/>
        </w:rPr>
        <w:t>y’ and technical. The courses were very academic in nature, and in some ways not always directly applicable to someone doing genomics in their clinical practice.</w:t>
      </w:r>
      <w:r w:rsidR="00D76DB8">
        <w:rPr>
          <w:rFonts w:asciiTheme="majorHAnsi" w:hAnsiTheme="majorHAnsi" w:cstheme="majorHAnsi"/>
          <w:sz w:val="26"/>
          <w:szCs w:val="26"/>
        </w:rPr>
        <w:t>”</w:t>
      </w:r>
    </w:p>
    <w:p w14:paraId="72A074D5" w14:textId="77777777" w:rsidR="0087044E" w:rsidRDefault="0087044E" w:rsidP="000474B3">
      <w:pPr>
        <w:rPr>
          <w:rFonts w:asciiTheme="majorHAnsi" w:hAnsiTheme="majorHAnsi" w:cstheme="majorHAnsi"/>
          <w:b/>
          <w:bCs/>
          <w:kern w:val="24"/>
        </w:rPr>
      </w:pPr>
    </w:p>
    <w:p w14:paraId="0691CEC8" w14:textId="77777777" w:rsidR="00372E7A" w:rsidRDefault="00DC3228" w:rsidP="00372E7A">
      <w:pPr>
        <w:keepNext/>
        <w:jc w:val="both"/>
      </w:pPr>
      <w:r>
        <w:rPr>
          <w:rFonts w:asciiTheme="majorHAnsi" w:eastAsia="Calibri" w:hAnsiTheme="majorHAnsi" w:cstheme="majorHAnsi"/>
          <w:noProof/>
          <w:sz w:val="22"/>
          <w:szCs w:val="22"/>
        </w:rPr>
        <w:lastRenderedPageBreak/>
        <w:drawing>
          <wp:inline distT="0" distB="0" distL="0" distR="0" wp14:anchorId="5D90E4CB" wp14:editId="589D2D2F">
            <wp:extent cx="6448425" cy="3462033"/>
            <wp:effectExtent l="0" t="0" r="0" b="5080"/>
            <wp:docPr id="707446908" name="Picture 707446908" descr="A pie chart and a bar chart showing learners' responses to the question of whether the programme provides an appropriate balance between science, ethical and practical applications needed in the NHS. The pie chart shows responses from all learners, while the bar chart shows a breakdown by group (doctors, healthcare scientists and nurses and midwives).&#10;The pie chart shows that 56% of all learners feel that the balance is completely appropriate, while 40% feel it's somewhat appropriate and 4% feel it's not at all appropriate. The bar chart shows that over 40% of doctors, around 35% of healthcare scientists and almost 20% of nurses and midwives feel that it's completely appropriate, while around 35% of doctors, 15% of healthcare scientists and 15% of nurses and midwives feel it's somewhat appropriate, and a small number from each group (around 5% of doctors, 2% of healthcare scientists and 3% of nurses) feel it's not at all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6908" name="Picture 707446908" descr="A pie chart and a bar chart showing learners' responses to the question of whether the programme provides an appropriate balance between science, ethical and practical applications needed in the NHS. The pie chart shows responses from all learners, while the bar chart shows a breakdown by group (doctors, healthcare scientists and nurses and midwives).&#10;The pie chart shows that 56% of all learners feel that the balance is completely appropriate, while 40% feel it's somewhat appropriate and 4% feel it's not at all appropriate. The bar chart shows that over 40% of doctors, around 35% of healthcare scientists and almost 20% of nurses and midwives feel that it's completely appropriate, while around 35% of doctors, 15% of healthcare scientists and 15% of nurses and midwives feel it's somewhat appropriate, and a small number from each group (around 5% of doctors, 2% of healthcare scientists and 3% of nurses) feel it's not at all appropriate."/>
                    <pic:cNvPicPr>
                      <a:picLocks noChangeAspect="1" noChangeArrowheads="1"/>
                    </pic:cNvPicPr>
                  </pic:nvPicPr>
                  <pic:blipFill rotWithShape="1">
                    <a:blip r:embed="rId30">
                      <a:extLst>
                        <a:ext uri="{28A0092B-C50C-407E-A947-70E740481C1C}">
                          <a14:useLocalDpi xmlns:a14="http://schemas.microsoft.com/office/drawing/2010/main" val="0"/>
                        </a:ext>
                      </a:extLst>
                    </a:blip>
                    <a:srcRect l="8321"/>
                    <a:stretch/>
                  </pic:blipFill>
                  <pic:spPr bwMode="auto">
                    <a:xfrm>
                      <a:off x="0" y="0"/>
                      <a:ext cx="6450291" cy="3463035"/>
                    </a:xfrm>
                    <a:prstGeom prst="rect">
                      <a:avLst/>
                    </a:prstGeom>
                    <a:noFill/>
                    <a:ln>
                      <a:noFill/>
                    </a:ln>
                    <a:extLst>
                      <a:ext uri="{53640926-AAD7-44D8-BBD7-CCE9431645EC}">
                        <a14:shadowObscured xmlns:a14="http://schemas.microsoft.com/office/drawing/2010/main"/>
                      </a:ext>
                    </a:extLst>
                  </pic:spPr>
                </pic:pic>
              </a:graphicData>
            </a:graphic>
          </wp:inline>
        </w:drawing>
      </w:r>
    </w:p>
    <w:p w14:paraId="31C37108" w14:textId="128387CE" w:rsidR="00A84EAD" w:rsidRPr="00372E7A" w:rsidRDefault="00372E7A" w:rsidP="00372E7A">
      <w:pPr>
        <w:pStyle w:val="Caption"/>
        <w:jc w:val="both"/>
        <w:rPr>
          <w:rFonts w:asciiTheme="majorHAnsi" w:eastAsia="Calibri" w:hAnsiTheme="majorHAnsi" w:cstheme="majorHAnsi"/>
          <w:szCs w:val="22"/>
        </w:rPr>
      </w:pPr>
      <w:bookmarkStart w:id="53" w:name="_Ref118301718"/>
      <w:r w:rsidRPr="00AD4B3F">
        <w:rPr>
          <w:b/>
          <w:bCs/>
        </w:rPr>
        <w:t xml:space="preserve">Figure </w:t>
      </w:r>
      <w:r w:rsidR="003C7175" w:rsidRPr="00AD4B3F">
        <w:rPr>
          <w:b/>
          <w:bCs/>
        </w:rPr>
        <w:fldChar w:fldCharType="begin"/>
      </w:r>
      <w:r w:rsidR="003C7175" w:rsidRPr="00AD4B3F">
        <w:rPr>
          <w:b/>
          <w:bCs/>
        </w:rPr>
        <w:instrText xml:space="preserve"> SEQ Figure \* ARABIC </w:instrText>
      </w:r>
      <w:r w:rsidR="003C7175" w:rsidRPr="00AD4B3F">
        <w:rPr>
          <w:b/>
          <w:bCs/>
        </w:rPr>
        <w:fldChar w:fldCharType="separate"/>
      </w:r>
      <w:r w:rsidR="0064438D" w:rsidRPr="00AD4B3F">
        <w:rPr>
          <w:b/>
          <w:bCs/>
          <w:noProof/>
        </w:rPr>
        <w:t>10</w:t>
      </w:r>
      <w:r w:rsidR="003C7175" w:rsidRPr="00AD4B3F">
        <w:rPr>
          <w:b/>
          <w:bCs/>
          <w:noProof/>
        </w:rPr>
        <w:fldChar w:fldCharType="end"/>
      </w:r>
      <w:bookmarkEnd w:id="53"/>
      <w:r w:rsidRPr="00AD4B3F">
        <w:rPr>
          <w:b/>
          <w:bCs/>
        </w:rPr>
        <w:t>.</w:t>
      </w:r>
      <w:r>
        <w:t xml:space="preserve"> </w:t>
      </w:r>
      <w:r w:rsidRPr="00AC3A15">
        <w:rPr>
          <w:rFonts w:asciiTheme="majorHAnsi" w:eastAsia="Calibri" w:hAnsiTheme="majorHAnsi" w:cstheme="majorHAnsi"/>
          <w:b/>
          <w:szCs w:val="22"/>
        </w:rPr>
        <w:t>Learners</w:t>
      </w:r>
      <w:r>
        <w:rPr>
          <w:rFonts w:asciiTheme="majorHAnsi" w:eastAsia="Calibri" w:hAnsiTheme="majorHAnsi" w:cstheme="majorHAnsi"/>
          <w:b/>
          <w:szCs w:val="22"/>
        </w:rPr>
        <w:t>’</w:t>
      </w:r>
      <w:r w:rsidRPr="00AC3A15">
        <w:rPr>
          <w:rFonts w:asciiTheme="majorHAnsi" w:eastAsia="Calibri" w:hAnsiTheme="majorHAnsi" w:cstheme="majorHAnsi"/>
          <w:b/>
          <w:szCs w:val="22"/>
        </w:rPr>
        <w:t xml:space="preserve"> perceptions of the balance of the curriculum. </w:t>
      </w:r>
      <w:r w:rsidRPr="00AC3A15">
        <w:rPr>
          <w:rFonts w:asciiTheme="majorHAnsi" w:eastAsia="Calibri" w:hAnsiTheme="majorHAnsi" w:cstheme="majorHAnsi"/>
          <w:szCs w:val="22"/>
        </w:rPr>
        <w:t>Responses for all learners (</w:t>
      </w:r>
      <w:r w:rsidR="00D76DB8" w:rsidRPr="002A033D">
        <w:rPr>
          <w:rFonts w:asciiTheme="majorHAnsi" w:eastAsia="Calibri" w:hAnsiTheme="majorHAnsi" w:cstheme="majorHAnsi"/>
          <w:iCs w:val="0"/>
          <w:szCs w:val="22"/>
        </w:rPr>
        <w:t>pie chart</w:t>
      </w:r>
      <w:r w:rsidRPr="00AC3A15">
        <w:rPr>
          <w:rFonts w:asciiTheme="majorHAnsi" w:eastAsia="Calibri" w:hAnsiTheme="majorHAnsi" w:cstheme="majorHAnsi"/>
          <w:szCs w:val="22"/>
        </w:rPr>
        <w:t>)</w:t>
      </w:r>
      <w:r w:rsidR="00524A2C">
        <w:rPr>
          <w:rFonts w:asciiTheme="majorHAnsi" w:eastAsia="Calibri" w:hAnsiTheme="majorHAnsi" w:cstheme="majorHAnsi"/>
          <w:szCs w:val="22"/>
        </w:rPr>
        <w:t>,</w:t>
      </w:r>
      <w:r w:rsidR="00C70A7E">
        <w:rPr>
          <w:rFonts w:asciiTheme="majorHAnsi" w:eastAsia="Calibri" w:hAnsiTheme="majorHAnsi" w:cstheme="majorHAnsi"/>
          <w:szCs w:val="22"/>
        </w:rPr>
        <w:t xml:space="preserve"> </w:t>
      </w:r>
      <w:r w:rsidR="009F3AA7">
        <w:rPr>
          <w:rFonts w:asciiTheme="majorHAnsi" w:eastAsia="Calibri" w:hAnsiTheme="majorHAnsi" w:cstheme="majorHAnsi"/>
          <w:szCs w:val="22"/>
        </w:rPr>
        <w:t>and</w:t>
      </w:r>
      <w:r w:rsidRPr="00AC3A15">
        <w:rPr>
          <w:rFonts w:asciiTheme="majorHAnsi" w:eastAsia="Calibri" w:hAnsiTheme="majorHAnsi" w:cstheme="majorHAnsi"/>
          <w:szCs w:val="22"/>
        </w:rPr>
        <w:t xml:space="preserve"> by </w:t>
      </w:r>
      <w:r w:rsidR="00D76DB8">
        <w:rPr>
          <w:rFonts w:asciiTheme="majorHAnsi" w:eastAsia="Calibri" w:hAnsiTheme="majorHAnsi" w:cstheme="majorHAnsi"/>
          <w:szCs w:val="22"/>
        </w:rPr>
        <w:t xml:space="preserve">the </w:t>
      </w:r>
      <w:r w:rsidRPr="00AC3A15">
        <w:rPr>
          <w:rFonts w:asciiTheme="majorHAnsi" w:eastAsia="Calibri" w:hAnsiTheme="majorHAnsi" w:cstheme="majorHAnsi"/>
          <w:szCs w:val="22"/>
        </w:rPr>
        <w:t>respondents</w:t>
      </w:r>
      <w:r w:rsidR="00D76DB8">
        <w:rPr>
          <w:rFonts w:asciiTheme="majorHAnsi" w:eastAsia="Calibri" w:hAnsiTheme="majorHAnsi" w:cstheme="majorHAnsi"/>
          <w:szCs w:val="22"/>
        </w:rPr>
        <w:t>’</w:t>
      </w:r>
      <w:r w:rsidRPr="00AC3A15">
        <w:rPr>
          <w:rFonts w:asciiTheme="majorHAnsi" w:eastAsia="Calibri" w:hAnsiTheme="majorHAnsi" w:cstheme="majorHAnsi"/>
          <w:szCs w:val="22"/>
        </w:rPr>
        <w:t xml:space="preserve"> professional </w:t>
      </w:r>
      <w:r w:rsidRPr="001D473E">
        <w:rPr>
          <w:rFonts w:asciiTheme="majorHAnsi" w:eastAsia="Calibri" w:hAnsiTheme="majorHAnsi" w:cstheme="majorHAnsi"/>
          <w:szCs w:val="22"/>
        </w:rPr>
        <w:t>background</w:t>
      </w:r>
      <w:r w:rsidR="00D76DB8" w:rsidRPr="001D473E">
        <w:rPr>
          <w:rFonts w:asciiTheme="majorHAnsi" w:eastAsia="Calibri" w:hAnsiTheme="majorHAnsi" w:cstheme="majorHAnsi"/>
          <w:szCs w:val="22"/>
        </w:rPr>
        <w:t>s</w:t>
      </w:r>
      <w:r w:rsidRPr="001D473E">
        <w:rPr>
          <w:rFonts w:asciiTheme="majorHAnsi" w:eastAsia="Calibri" w:hAnsiTheme="majorHAnsi" w:cstheme="majorHAnsi"/>
          <w:szCs w:val="22"/>
        </w:rPr>
        <w:t xml:space="preserve"> (</w:t>
      </w:r>
      <w:r w:rsidR="00D76DB8" w:rsidRPr="00E80E87">
        <w:rPr>
          <w:rFonts w:asciiTheme="majorHAnsi" w:eastAsia="Calibri" w:hAnsiTheme="majorHAnsi" w:cstheme="majorHAnsi"/>
          <w:szCs w:val="22"/>
        </w:rPr>
        <w:t>bar chart</w:t>
      </w:r>
      <w:r w:rsidRPr="001D473E">
        <w:rPr>
          <w:rFonts w:asciiTheme="majorHAnsi" w:eastAsia="Calibri" w:hAnsiTheme="majorHAnsi" w:cstheme="majorHAnsi"/>
          <w:szCs w:val="22"/>
        </w:rPr>
        <w:t xml:space="preserve">) </w:t>
      </w:r>
      <w:r w:rsidR="009F3AA7">
        <w:rPr>
          <w:rFonts w:asciiTheme="majorHAnsi" w:eastAsia="Calibri" w:hAnsiTheme="majorHAnsi" w:cstheme="majorHAnsi"/>
          <w:szCs w:val="22"/>
        </w:rPr>
        <w:t xml:space="preserve">which </w:t>
      </w:r>
      <w:r w:rsidRPr="001D473E">
        <w:rPr>
          <w:rFonts w:asciiTheme="majorHAnsi" w:eastAsia="Calibri" w:hAnsiTheme="majorHAnsi" w:cstheme="majorHAnsi"/>
          <w:szCs w:val="22"/>
        </w:rPr>
        <w:t>show</w:t>
      </w:r>
      <w:r w:rsidRPr="00AC3A15">
        <w:rPr>
          <w:rFonts w:asciiTheme="majorHAnsi" w:eastAsia="Calibri" w:hAnsiTheme="majorHAnsi" w:cstheme="majorHAnsi"/>
          <w:szCs w:val="22"/>
        </w:rPr>
        <w:t xml:space="preserve"> marked differences between the different </w:t>
      </w:r>
      <w:r>
        <w:rPr>
          <w:rFonts w:asciiTheme="majorHAnsi" w:eastAsia="Calibri" w:hAnsiTheme="majorHAnsi" w:cstheme="majorHAnsi"/>
          <w:szCs w:val="22"/>
        </w:rPr>
        <w:t>professional groups</w:t>
      </w:r>
      <w:r w:rsidRPr="00AC3A15">
        <w:rPr>
          <w:rFonts w:asciiTheme="majorHAnsi" w:eastAsia="Calibri" w:hAnsiTheme="majorHAnsi" w:cstheme="majorHAnsi"/>
          <w:szCs w:val="22"/>
        </w:rPr>
        <w:t xml:space="preserve"> (</w:t>
      </w:r>
      <w:r w:rsidR="00D76DB8" w:rsidRPr="00745896">
        <w:rPr>
          <w:rFonts w:asciiTheme="majorHAnsi" w:eastAsia="Calibri" w:hAnsiTheme="majorHAnsi" w:cstheme="majorHAnsi"/>
          <w:szCs w:val="22"/>
        </w:rPr>
        <w:t>l</w:t>
      </w:r>
      <w:r w:rsidRPr="00745896">
        <w:rPr>
          <w:rFonts w:asciiTheme="majorHAnsi" w:eastAsia="Calibri" w:hAnsiTheme="majorHAnsi" w:cstheme="majorHAnsi"/>
          <w:szCs w:val="22"/>
        </w:rPr>
        <w:t>earners (</w:t>
      </w:r>
      <w:r w:rsidR="00D76DB8" w:rsidRPr="00E80E87">
        <w:rPr>
          <w:rFonts w:asciiTheme="majorHAnsi" w:eastAsia="Calibri" w:hAnsiTheme="majorHAnsi" w:cstheme="majorHAnsi"/>
          <w:szCs w:val="22"/>
        </w:rPr>
        <w:t>o</w:t>
      </w:r>
      <w:r w:rsidRPr="00E80E87">
        <w:rPr>
          <w:rFonts w:asciiTheme="majorHAnsi" w:eastAsia="Calibri" w:hAnsiTheme="majorHAnsi" w:cstheme="majorHAnsi"/>
          <w:szCs w:val="22"/>
        </w:rPr>
        <w:t xml:space="preserve">verall) n=212; </w:t>
      </w:r>
      <w:r w:rsidR="00D76DB8" w:rsidRPr="00E80E87">
        <w:rPr>
          <w:rFonts w:asciiTheme="majorHAnsi" w:eastAsia="Calibri" w:hAnsiTheme="majorHAnsi" w:cstheme="majorHAnsi"/>
          <w:szCs w:val="22"/>
        </w:rPr>
        <w:t>d</w:t>
      </w:r>
      <w:r w:rsidRPr="00E80E87">
        <w:rPr>
          <w:rFonts w:asciiTheme="majorHAnsi" w:eastAsia="Calibri" w:hAnsiTheme="majorHAnsi" w:cstheme="majorHAnsi"/>
          <w:szCs w:val="22"/>
        </w:rPr>
        <w:t xml:space="preserve">octors n=84; </w:t>
      </w:r>
      <w:r w:rsidR="00D76DB8" w:rsidRPr="00E80E87">
        <w:rPr>
          <w:rFonts w:asciiTheme="majorHAnsi" w:eastAsia="Calibri" w:hAnsiTheme="majorHAnsi" w:cstheme="majorHAnsi"/>
          <w:szCs w:val="22"/>
        </w:rPr>
        <w:t>h</w:t>
      </w:r>
      <w:r w:rsidRPr="00E80E87">
        <w:rPr>
          <w:rFonts w:asciiTheme="majorHAnsi" w:eastAsia="Calibri" w:hAnsiTheme="majorHAnsi" w:cstheme="majorHAnsi"/>
          <w:szCs w:val="22"/>
        </w:rPr>
        <w:t xml:space="preserve">ealthcare scientists n=52; </w:t>
      </w:r>
      <w:r w:rsidR="00D76DB8" w:rsidRPr="00E80E87">
        <w:rPr>
          <w:rFonts w:asciiTheme="majorHAnsi" w:eastAsia="Calibri" w:hAnsiTheme="majorHAnsi" w:cstheme="majorHAnsi"/>
          <w:szCs w:val="22"/>
        </w:rPr>
        <w:t>n</w:t>
      </w:r>
      <w:r w:rsidRPr="00E80E87">
        <w:rPr>
          <w:rFonts w:asciiTheme="majorHAnsi" w:eastAsia="Calibri" w:hAnsiTheme="majorHAnsi" w:cstheme="majorHAnsi"/>
          <w:szCs w:val="22"/>
        </w:rPr>
        <w:t xml:space="preserve">urses </w:t>
      </w:r>
      <w:r w:rsidR="00D76DB8" w:rsidRPr="00E80E87">
        <w:rPr>
          <w:rFonts w:asciiTheme="majorHAnsi" w:eastAsia="Calibri" w:hAnsiTheme="majorHAnsi" w:cstheme="majorHAnsi"/>
          <w:szCs w:val="22"/>
        </w:rPr>
        <w:t>and</w:t>
      </w:r>
      <w:r w:rsidRPr="00E80E87">
        <w:rPr>
          <w:rFonts w:asciiTheme="majorHAnsi" w:eastAsia="Calibri" w:hAnsiTheme="majorHAnsi" w:cstheme="majorHAnsi"/>
          <w:szCs w:val="22"/>
        </w:rPr>
        <w:t xml:space="preserve"> midwives n=35</w:t>
      </w:r>
      <w:r w:rsidRPr="00745896">
        <w:rPr>
          <w:rFonts w:asciiTheme="majorHAnsi" w:eastAsia="Calibri" w:hAnsiTheme="majorHAnsi" w:cstheme="majorHAnsi"/>
          <w:szCs w:val="22"/>
        </w:rPr>
        <w:t>).</w:t>
      </w:r>
      <w:bookmarkStart w:id="54" w:name="_Hlk107411962"/>
    </w:p>
    <w:p w14:paraId="1BC4839A" w14:textId="0D167642" w:rsidR="00A658CB" w:rsidRPr="000B1B94" w:rsidRDefault="00A658CB" w:rsidP="00372E7A">
      <w:pPr>
        <w:pStyle w:val="Heading5"/>
      </w:pPr>
      <w:r w:rsidRPr="000B1B94">
        <w:t xml:space="preserve">Overall </w:t>
      </w:r>
      <w:r w:rsidR="001F16B2" w:rsidRPr="000B1B94">
        <w:t>p</w:t>
      </w:r>
      <w:r w:rsidRPr="000B1B94">
        <w:t xml:space="preserve">rogramme </w:t>
      </w:r>
      <w:r w:rsidR="001F16B2" w:rsidRPr="000B1B94">
        <w:t>d</w:t>
      </w:r>
      <w:r w:rsidRPr="000B1B94">
        <w:t>ifficulty</w:t>
      </w:r>
      <w:bookmarkEnd w:id="54"/>
    </w:p>
    <w:p w14:paraId="52CF429A" w14:textId="5ADDED8D" w:rsidR="00A658CB" w:rsidRPr="000B1B94" w:rsidRDefault="00A658CB" w:rsidP="00A658CB">
      <w:pPr>
        <w:jc w:val="both"/>
        <w:rPr>
          <w:rFonts w:asciiTheme="majorHAnsi" w:eastAsia="Calibri" w:hAnsiTheme="majorHAnsi" w:cstheme="majorHAnsi"/>
        </w:rPr>
      </w:pPr>
      <w:r w:rsidRPr="000B1B94">
        <w:rPr>
          <w:rFonts w:asciiTheme="majorHAnsi" w:eastAsia="Calibri" w:hAnsiTheme="majorHAnsi" w:cstheme="majorHAnsi"/>
        </w:rPr>
        <w:t>Interviews revealed that many learners found the material on individual modules challenging, but appreciated that the</w:t>
      </w:r>
      <w:r w:rsidR="009607AB">
        <w:rPr>
          <w:rFonts w:asciiTheme="majorHAnsi" w:eastAsia="Calibri" w:hAnsiTheme="majorHAnsi" w:cstheme="majorHAnsi"/>
        </w:rPr>
        <w:t>y</w:t>
      </w:r>
      <w:r w:rsidR="00725B77" w:rsidRPr="000B1B94">
        <w:rPr>
          <w:rFonts w:asciiTheme="majorHAnsi" w:eastAsia="Calibri" w:hAnsiTheme="majorHAnsi" w:cstheme="majorHAnsi"/>
        </w:rPr>
        <w:t xml:space="preserve"> were </w:t>
      </w:r>
      <w:r w:rsidR="00A152FE" w:rsidRPr="000B1B94">
        <w:rPr>
          <w:rFonts w:asciiTheme="majorHAnsi" w:eastAsia="Calibri" w:hAnsiTheme="majorHAnsi" w:cstheme="majorHAnsi"/>
        </w:rPr>
        <w:t xml:space="preserve">taught </w:t>
      </w:r>
      <w:r w:rsidRPr="000B1B94">
        <w:rPr>
          <w:rFonts w:asciiTheme="majorHAnsi" w:eastAsia="Calibri" w:hAnsiTheme="majorHAnsi" w:cstheme="majorHAnsi"/>
        </w:rPr>
        <w:t>at</w:t>
      </w:r>
      <w:r w:rsidR="00725B77" w:rsidRPr="000B1B94">
        <w:rPr>
          <w:rFonts w:asciiTheme="majorHAnsi" w:eastAsia="Calibri" w:hAnsiTheme="majorHAnsi" w:cstheme="majorHAnsi"/>
        </w:rPr>
        <w:t xml:space="preserve"> </w:t>
      </w:r>
      <w:proofErr w:type="gramStart"/>
      <w:r w:rsidR="00A33002">
        <w:rPr>
          <w:rFonts w:asciiTheme="majorHAnsi" w:eastAsia="Calibri" w:hAnsiTheme="majorHAnsi" w:cstheme="majorHAnsi"/>
        </w:rPr>
        <w:t>Master’s</w:t>
      </w:r>
      <w:proofErr w:type="gramEnd"/>
      <w:r w:rsidRPr="000B1B94">
        <w:rPr>
          <w:rFonts w:asciiTheme="majorHAnsi" w:eastAsia="Calibri" w:hAnsiTheme="majorHAnsi" w:cstheme="majorHAnsi"/>
        </w:rPr>
        <w:t xml:space="preserve"> level and that the science </w:t>
      </w:r>
      <w:r w:rsidR="00725B77" w:rsidRPr="000B1B94">
        <w:rPr>
          <w:rFonts w:asciiTheme="majorHAnsi" w:eastAsia="Calibri" w:hAnsiTheme="majorHAnsi" w:cstheme="majorHAnsi"/>
        </w:rPr>
        <w:t xml:space="preserve">underpinning </w:t>
      </w:r>
      <w:r w:rsidRPr="000B1B94">
        <w:rPr>
          <w:rFonts w:asciiTheme="majorHAnsi" w:eastAsia="Calibri" w:hAnsiTheme="majorHAnsi" w:cstheme="majorHAnsi"/>
        </w:rPr>
        <w:t xml:space="preserve">genomic medicine is extensive and complex. Most </w:t>
      </w:r>
      <w:r w:rsidR="00AA188A" w:rsidRPr="000B1B94">
        <w:rPr>
          <w:rFonts w:asciiTheme="majorHAnsi" w:eastAsia="Calibri" w:hAnsiTheme="majorHAnsi" w:cstheme="majorHAnsi"/>
        </w:rPr>
        <w:t>felt</w:t>
      </w:r>
      <w:r w:rsidRPr="000B1B94">
        <w:rPr>
          <w:rFonts w:asciiTheme="majorHAnsi" w:eastAsia="Calibri" w:hAnsiTheme="majorHAnsi" w:cstheme="majorHAnsi"/>
        </w:rPr>
        <w:t xml:space="preserve"> that th</w:t>
      </w:r>
      <w:r w:rsidR="00725B77" w:rsidRPr="000B1B94">
        <w:rPr>
          <w:rFonts w:asciiTheme="majorHAnsi" w:eastAsia="Calibri" w:hAnsiTheme="majorHAnsi" w:cstheme="majorHAnsi"/>
        </w:rPr>
        <w:t>ese difficulties</w:t>
      </w:r>
      <w:r w:rsidRPr="000B1B94">
        <w:rPr>
          <w:rFonts w:asciiTheme="majorHAnsi" w:eastAsia="Calibri" w:hAnsiTheme="majorHAnsi" w:cstheme="majorHAnsi"/>
        </w:rPr>
        <w:t xml:space="preserve"> reflected their professional background</w:t>
      </w:r>
      <w:r w:rsidR="009607AB">
        <w:rPr>
          <w:rFonts w:asciiTheme="majorHAnsi" w:eastAsia="Calibri" w:hAnsiTheme="majorHAnsi" w:cstheme="majorHAnsi"/>
        </w:rPr>
        <w:t xml:space="preserve"> –</w:t>
      </w:r>
      <w:r w:rsidRPr="000B1B94">
        <w:rPr>
          <w:rFonts w:asciiTheme="majorHAnsi" w:eastAsia="Calibri" w:hAnsiTheme="majorHAnsi" w:cstheme="majorHAnsi"/>
        </w:rPr>
        <w:t xml:space="preserve"> </w:t>
      </w:r>
      <w:r w:rsidR="00AA188A" w:rsidRPr="000B1B94">
        <w:rPr>
          <w:rFonts w:asciiTheme="majorHAnsi" w:eastAsia="Calibri" w:hAnsiTheme="majorHAnsi" w:cstheme="majorHAnsi"/>
        </w:rPr>
        <w:t>f</w:t>
      </w:r>
      <w:r w:rsidRPr="000B1B94">
        <w:rPr>
          <w:rFonts w:asciiTheme="majorHAnsi" w:eastAsia="Calibri" w:hAnsiTheme="majorHAnsi" w:cstheme="majorHAnsi"/>
        </w:rPr>
        <w:t xml:space="preserve">or example, many healthcare scientists will have received professional training in molecular biology and are likely to keep </w:t>
      </w:r>
      <w:r w:rsidR="00A152FE" w:rsidRPr="000B1B94">
        <w:rPr>
          <w:rFonts w:asciiTheme="majorHAnsi" w:eastAsia="Calibri" w:hAnsiTheme="majorHAnsi" w:cstheme="majorHAnsi"/>
        </w:rPr>
        <w:t>up to date with</w:t>
      </w:r>
      <w:r w:rsidRPr="000B1B94">
        <w:rPr>
          <w:rFonts w:asciiTheme="majorHAnsi" w:eastAsia="Calibri" w:hAnsiTheme="majorHAnsi" w:cstheme="majorHAnsi"/>
        </w:rPr>
        <w:t xml:space="preserve"> developments </w:t>
      </w:r>
      <w:r w:rsidR="00725B77" w:rsidRPr="000B1B94">
        <w:rPr>
          <w:rFonts w:asciiTheme="majorHAnsi" w:eastAsia="Calibri" w:hAnsiTheme="majorHAnsi" w:cstheme="majorHAnsi"/>
        </w:rPr>
        <w:t xml:space="preserve">in genomics </w:t>
      </w:r>
      <w:r w:rsidRPr="000B1B94">
        <w:rPr>
          <w:rFonts w:asciiTheme="majorHAnsi" w:eastAsia="Calibri" w:hAnsiTheme="majorHAnsi" w:cstheme="majorHAnsi"/>
        </w:rPr>
        <w:t xml:space="preserve">as part of their role. </w:t>
      </w:r>
      <w:r w:rsidR="005408C9" w:rsidRPr="000B1B94">
        <w:rPr>
          <w:rFonts w:asciiTheme="majorHAnsi" w:eastAsia="Calibri" w:hAnsiTheme="majorHAnsi" w:cstheme="majorHAnsi"/>
        </w:rPr>
        <w:t>In contrast</w:t>
      </w:r>
      <w:r w:rsidRPr="000B1B94">
        <w:rPr>
          <w:rFonts w:asciiTheme="majorHAnsi" w:eastAsia="Calibri" w:hAnsiTheme="majorHAnsi" w:cstheme="majorHAnsi"/>
        </w:rPr>
        <w:t xml:space="preserve">, for many healthcare professions with a focus on clinical skills, genetics </w:t>
      </w:r>
      <w:r w:rsidR="00235071" w:rsidRPr="000B1B94">
        <w:rPr>
          <w:rFonts w:asciiTheme="majorHAnsi" w:eastAsia="Calibri" w:hAnsiTheme="majorHAnsi" w:cstheme="majorHAnsi"/>
        </w:rPr>
        <w:t>and</w:t>
      </w:r>
      <w:r w:rsidRPr="000B1B94">
        <w:rPr>
          <w:rFonts w:asciiTheme="majorHAnsi" w:eastAsia="Calibri" w:hAnsiTheme="majorHAnsi" w:cstheme="majorHAnsi"/>
        </w:rPr>
        <w:t xml:space="preserve"> genomics is a much smaller component of their training</w:t>
      </w:r>
      <w:r w:rsidR="00A152FE" w:rsidRPr="000B1B94">
        <w:rPr>
          <w:rFonts w:asciiTheme="majorHAnsi" w:eastAsia="Calibri" w:hAnsiTheme="majorHAnsi" w:cstheme="majorHAnsi"/>
        </w:rPr>
        <w:t xml:space="preserve"> and practice</w:t>
      </w:r>
      <w:r w:rsidRPr="000B1B94">
        <w:rPr>
          <w:rFonts w:asciiTheme="majorHAnsi" w:eastAsia="Calibri" w:hAnsiTheme="majorHAnsi" w:cstheme="majorHAnsi"/>
        </w:rPr>
        <w:t xml:space="preserve">. </w:t>
      </w:r>
      <w:r w:rsidR="005408C9" w:rsidRPr="000B1B94">
        <w:rPr>
          <w:rFonts w:asciiTheme="majorHAnsi" w:eastAsia="Calibri" w:hAnsiTheme="majorHAnsi" w:cstheme="majorHAnsi"/>
        </w:rPr>
        <w:t>However</w:t>
      </w:r>
      <w:r w:rsidRPr="000B1B94">
        <w:rPr>
          <w:rFonts w:asciiTheme="majorHAnsi" w:eastAsia="Calibri" w:hAnsiTheme="majorHAnsi" w:cstheme="majorHAnsi"/>
        </w:rPr>
        <w:t xml:space="preserve">, even learners </w:t>
      </w:r>
      <w:r w:rsidR="009607AB">
        <w:rPr>
          <w:rFonts w:asciiTheme="majorHAnsi" w:eastAsia="Calibri" w:hAnsiTheme="majorHAnsi" w:cstheme="majorHAnsi"/>
        </w:rPr>
        <w:t>who</w:t>
      </w:r>
      <w:r w:rsidR="009607AB" w:rsidRPr="000B1B94">
        <w:rPr>
          <w:rFonts w:asciiTheme="majorHAnsi" w:eastAsia="Calibri" w:hAnsiTheme="majorHAnsi" w:cstheme="majorHAnsi"/>
        </w:rPr>
        <w:t xml:space="preserve"> </w:t>
      </w:r>
      <w:r w:rsidRPr="000B1B94">
        <w:rPr>
          <w:rFonts w:asciiTheme="majorHAnsi" w:eastAsia="Calibri" w:hAnsiTheme="majorHAnsi" w:cstheme="majorHAnsi"/>
        </w:rPr>
        <w:t xml:space="preserve">had completed training in this area </w:t>
      </w:r>
      <w:r w:rsidR="00DF3C49" w:rsidRPr="000B1B94">
        <w:rPr>
          <w:rFonts w:asciiTheme="majorHAnsi" w:eastAsia="Calibri" w:hAnsiTheme="majorHAnsi" w:cstheme="majorHAnsi"/>
        </w:rPr>
        <w:t xml:space="preserve">often </w:t>
      </w:r>
      <w:r w:rsidRPr="000B1B94">
        <w:rPr>
          <w:rFonts w:asciiTheme="majorHAnsi" w:eastAsia="Calibri" w:hAnsiTheme="majorHAnsi" w:cstheme="majorHAnsi"/>
        </w:rPr>
        <w:t xml:space="preserve">recognised that their understanding was outdated or incomplete. </w:t>
      </w:r>
    </w:p>
    <w:p w14:paraId="6586B761" w14:textId="77777777" w:rsidR="00735A48" w:rsidRPr="000B1B94" w:rsidRDefault="00735A48" w:rsidP="00A658CB">
      <w:pPr>
        <w:jc w:val="both"/>
        <w:rPr>
          <w:rFonts w:asciiTheme="majorHAnsi" w:eastAsia="Calibri" w:hAnsiTheme="majorHAnsi" w:cstheme="majorHAnsi"/>
        </w:rPr>
      </w:pPr>
    </w:p>
    <w:p w14:paraId="4129292D" w14:textId="00E17D0B" w:rsidR="00735A48" w:rsidRPr="000B1B94" w:rsidRDefault="00A658CB" w:rsidP="00A658CB">
      <w:pPr>
        <w:jc w:val="both"/>
        <w:rPr>
          <w:rFonts w:asciiTheme="majorHAnsi" w:eastAsia="Calibri" w:hAnsiTheme="majorHAnsi" w:cstheme="majorHAnsi"/>
        </w:rPr>
      </w:pPr>
      <w:r w:rsidRPr="000B1B94">
        <w:rPr>
          <w:rFonts w:asciiTheme="majorHAnsi" w:eastAsia="Calibri" w:hAnsiTheme="majorHAnsi" w:cstheme="majorHAnsi"/>
        </w:rPr>
        <w:t xml:space="preserve">This placed an onus on the programme to familiarise learners with </w:t>
      </w:r>
      <w:r w:rsidR="00A152FE" w:rsidRPr="000B1B94">
        <w:rPr>
          <w:rFonts w:asciiTheme="majorHAnsi" w:eastAsia="Calibri" w:hAnsiTheme="majorHAnsi" w:cstheme="majorHAnsi"/>
        </w:rPr>
        <w:t>underpinning material</w:t>
      </w:r>
      <w:r w:rsidRPr="000B1B94">
        <w:rPr>
          <w:rFonts w:asciiTheme="majorHAnsi" w:eastAsia="Calibri" w:hAnsiTheme="majorHAnsi" w:cstheme="majorHAnsi"/>
        </w:rPr>
        <w:t xml:space="preserve">, </w:t>
      </w:r>
      <w:proofErr w:type="gramStart"/>
      <w:r w:rsidRPr="000B1B94">
        <w:rPr>
          <w:rFonts w:asciiTheme="majorHAnsi" w:eastAsia="Calibri" w:hAnsiTheme="majorHAnsi" w:cstheme="majorHAnsi"/>
        </w:rPr>
        <w:t>either</w:t>
      </w:r>
      <w:proofErr w:type="gramEnd"/>
      <w:r w:rsidRPr="000B1B94">
        <w:rPr>
          <w:rFonts w:asciiTheme="majorHAnsi" w:eastAsia="Calibri" w:hAnsiTheme="majorHAnsi" w:cstheme="majorHAnsi"/>
        </w:rPr>
        <w:t xml:space="preserve"> </w:t>
      </w:r>
    </w:p>
    <w:p w14:paraId="4B8EF098" w14:textId="72B11031" w:rsidR="0065356F" w:rsidRPr="000B1B94" w:rsidRDefault="00A658CB" w:rsidP="00A658CB">
      <w:pPr>
        <w:jc w:val="both"/>
        <w:rPr>
          <w:rFonts w:asciiTheme="majorHAnsi" w:eastAsia="Calibri" w:hAnsiTheme="majorHAnsi" w:cstheme="majorHAnsi"/>
        </w:rPr>
      </w:pPr>
      <w:r w:rsidRPr="000B1B94">
        <w:rPr>
          <w:rFonts w:asciiTheme="majorHAnsi" w:eastAsia="Calibri" w:hAnsiTheme="majorHAnsi" w:cstheme="majorHAnsi"/>
        </w:rPr>
        <w:t xml:space="preserve">by providing pre-sessional reading lists or </w:t>
      </w:r>
      <w:r w:rsidR="009607AB">
        <w:rPr>
          <w:rFonts w:asciiTheme="majorHAnsi" w:eastAsia="Calibri" w:hAnsiTheme="majorHAnsi" w:cstheme="majorHAnsi"/>
        </w:rPr>
        <w:t>via</w:t>
      </w:r>
      <w:r w:rsidRPr="000B1B94">
        <w:rPr>
          <w:rFonts w:asciiTheme="majorHAnsi" w:eastAsia="Calibri" w:hAnsiTheme="majorHAnsi" w:cstheme="majorHAnsi"/>
        </w:rPr>
        <w:t xml:space="preserve"> the introductory ‘Fundamentals’ module. However, comments from learners stating </w:t>
      </w:r>
      <w:r w:rsidR="009607AB">
        <w:rPr>
          <w:rFonts w:asciiTheme="majorHAnsi" w:eastAsia="Calibri" w:hAnsiTheme="majorHAnsi" w:cstheme="majorHAnsi"/>
        </w:rPr>
        <w:t xml:space="preserve">that </w:t>
      </w:r>
      <w:r w:rsidRPr="000B1B94">
        <w:rPr>
          <w:rFonts w:asciiTheme="majorHAnsi" w:eastAsia="Calibri" w:hAnsiTheme="majorHAnsi" w:cstheme="majorHAnsi"/>
        </w:rPr>
        <w:t xml:space="preserve">they needed more academic support, or that lecturers assumed </w:t>
      </w:r>
      <w:r w:rsidR="009607AB">
        <w:rPr>
          <w:rFonts w:asciiTheme="majorHAnsi" w:eastAsia="Calibri" w:hAnsiTheme="majorHAnsi" w:cstheme="majorHAnsi"/>
        </w:rPr>
        <w:t xml:space="preserve">that </w:t>
      </w:r>
      <w:r w:rsidRPr="000B1B94">
        <w:rPr>
          <w:rFonts w:asciiTheme="majorHAnsi" w:eastAsia="Calibri" w:hAnsiTheme="majorHAnsi" w:cstheme="majorHAnsi"/>
        </w:rPr>
        <w:t>learners were from scientific backgrounds</w:t>
      </w:r>
      <w:r w:rsidR="009607AB">
        <w:rPr>
          <w:rFonts w:asciiTheme="majorHAnsi" w:eastAsia="Calibri" w:hAnsiTheme="majorHAnsi" w:cstheme="majorHAnsi"/>
        </w:rPr>
        <w:t>,</w:t>
      </w:r>
      <w:r w:rsidRPr="000B1B94">
        <w:rPr>
          <w:rFonts w:asciiTheme="majorHAnsi" w:eastAsia="Calibri" w:hAnsiTheme="majorHAnsi" w:cstheme="majorHAnsi"/>
        </w:rPr>
        <w:t xml:space="preserve"> suggested </w:t>
      </w:r>
      <w:r w:rsidR="009607AB">
        <w:rPr>
          <w:rFonts w:asciiTheme="majorHAnsi" w:eastAsia="Calibri" w:hAnsiTheme="majorHAnsi" w:cstheme="majorHAnsi"/>
        </w:rPr>
        <w:t xml:space="preserve">that </w:t>
      </w:r>
      <w:r w:rsidRPr="000B1B94">
        <w:rPr>
          <w:rFonts w:asciiTheme="majorHAnsi" w:eastAsia="Calibri" w:hAnsiTheme="majorHAnsi" w:cstheme="majorHAnsi"/>
        </w:rPr>
        <w:t>this was not always effective.</w:t>
      </w:r>
    </w:p>
    <w:p w14:paraId="3895EF2E" w14:textId="77777777" w:rsidR="00290C35" w:rsidRPr="000B1B94" w:rsidRDefault="00290C35" w:rsidP="00290C35">
      <w:pPr>
        <w:jc w:val="both"/>
        <w:rPr>
          <w:rFonts w:asciiTheme="majorHAnsi" w:eastAsia="Calibri" w:hAnsiTheme="majorHAnsi" w:cstheme="majorHAnsi"/>
        </w:rPr>
      </w:pPr>
    </w:p>
    <w:p w14:paraId="4FB07FC4" w14:textId="5A95B788" w:rsidR="00290C35" w:rsidRPr="009607AB" w:rsidRDefault="00290C35" w:rsidP="00EA23D4">
      <w:pPr>
        <w:pStyle w:val="Quotestyle"/>
        <w:jc w:val="both"/>
        <w:rPr>
          <w:rFonts w:asciiTheme="majorHAnsi" w:hAnsiTheme="majorHAnsi" w:cstheme="majorHAnsi"/>
          <w:b/>
          <w:bCs/>
          <w:sz w:val="26"/>
          <w:szCs w:val="26"/>
        </w:rPr>
      </w:pPr>
      <w:r w:rsidRPr="00EA23D4">
        <w:rPr>
          <w:rFonts w:asciiTheme="majorHAnsi" w:hAnsiTheme="majorHAnsi" w:cstheme="majorHAnsi"/>
          <w:b/>
          <w:bCs/>
          <w:sz w:val="26"/>
          <w:szCs w:val="26"/>
        </w:rPr>
        <w:t>Pharmacist (</w:t>
      </w:r>
      <w:r w:rsidR="009607AB">
        <w:rPr>
          <w:rFonts w:asciiTheme="majorHAnsi" w:hAnsiTheme="majorHAnsi" w:cstheme="majorHAnsi"/>
          <w:b/>
          <w:bCs/>
          <w:sz w:val="26"/>
          <w:szCs w:val="26"/>
        </w:rPr>
        <w:t>c</w:t>
      </w:r>
      <w:r w:rsidRPr="00EA23D4">
        <w:rPr>
          <w:rFonts w:asciiTheme="majorHAnsi" w:hAnsiTheme="majorHAnsi" w:cstheme="majorHAnsi"/>
          <w:b/>
          <w:bCs/>
          <w:sz w:val="26"/>
          <w:szCs w:val="26"/>
        </w:rPr>
        <w:t xml:space="preserve">onsultant, </w:t>
      </w:r>
      <w:r w:rsidR="009607AB">
        <w:rPr>
          <w:rFonts w:asciiTheme="majorHAnsi" w:hAnsiTheme="majorHAnsi" w:cstheme="majorHAnsi"/>
          <w:b/>
          <w:bCs/>
          <w:sz w:val="26"/>
          <w:szCs w:val="26"/>
        </w:rPr>
        <w:t>g</w:t>
      </w:r>
      <w:r w:rsidRPr="00EA23D4">
        <w:rPr>
          <w:rFonts w:asciiTheme="majorHAnsi" w:hAnsiTheme="majorHAnsi" w:cstheme="majorHAnsi"/>
          <w:b/>
          <w:bCs/>
          <w:sz w:val="26"/>
          <w:szCs w:val="26"/>
        </w:rPr>
        <w:t xml:space="preserve">enomics): </w:t>
      </w:r>
      <w:r w:rsidR="009607AB">
        <w:rPr>
          <w:rFonts w:asciiTheme="majorHAnsi" w:hAnsiTheme="majorHAnsi" w:cstheme="majorHAnsi"/>
          <w:sz w:val="26"/>
          <w:szCs w:val="26"/>
        </w:rPr>
        <w:t>“</w:t>
      </w:r>
      <w:r w:rsidRPr="00EA23D4">
        <w:rPr>
          <w:rFonts w:asciiTheme="majorHAnsi" w:hAnsiTheme="majorHAnsi" w:cstheme="majorHAnsi"/>
          <w:i/>
          <w:iCs/>
          <w:sz w:val="26"/>
          <w:szCs w:val="26"/>
        </w:rPr>
        <w:t>I wouldn't say it's easy because I did have to work hard on it, and I mean it is complex, but I enjoyed the complexity of it. I don't think making it easier is necessarily the right thing. There were clearly things that I didn't quite get, but I think that's not a reason to take content out if it is perceived as being hard.</w:t>
      </w:r>
      <w:r w:rsidR="009607AB">
        <w:rPr>
          <w:rFonts w:asciiTheme="majorHAnsi" w:hAnsiTheme="majorHAnsi" w:cstheme="majorHAnsi"/>
          <w:sz w:val="26"/>
          <w:szCs w:val="26"/>
        </w:rPr>
        <w:t>”</w:t>
      </w:r>
    </w:p>
    <w:p w14:paraId="0EEFD3A7" w14:textId="4B2DBEFC" w:rsidR="00290C35" w:rsidRPr="009607AB" w:rsidRDefault="00290C35" w:rsidP="00EA23D4">
      <w:pPr>
        <w:pStyle w:val="Quotestyle"/>
        <w:jc w:val="both"/>
        <w:rPr>
          <w:rFonts w:asciiTheme="majorHAnsi" w:hAnsiTheme="majorHAnsi" w:cstheme="majorHAnsi"/>
          <w:b/>
          <w:bCs/>
          <w:sz w:val="26"/>
          <w:szCs w:val="26"/>
        </w:rPr>
      </w:pPr>
      <w:r w:rsidRPr="00EA23D4">
        <w:rPr>
          <w:rFonts w:asciiTheme="majorHAnsi" w:hAnsiTheme="majorHAnsi" w:cstheme="majorHAnsi"/>
          <w:b/>
          <w:bCs/>
          <w:sz w:val="26"/>
          <w:szCs w:val="26"/>
        </w:rPr>
        <w:t>Doctor in training (</w:t>
      </w:r>
      <w:r w:rsidR="009607AB">
        <w:rPr>
          <w:rFonts w:asciiTheme="majorHAnsi" w:hAnsiTheme="majorHAnsi" w:cstheme="majorHAnsi"/>
          <w:b/>
          <w:bCs/>
          <w:sz w:val="26"/>
          <w:szCs w:val="26"/>
        </w:rPr>
        <w:t>n</w:t>
      </w:r>
      <w:r w:rsidRPr="00EA23D4">
        <w:rPr>
          <w:rFonts w:asciiTheme="majorHAnsi" w:hAnsiTheme="majorHAnsi" w:cstheme="majorHAnsi"/>
          <w:b/>
          <w:bCs/>
          <w:sz w:val="26"/>
          <w:szCs w:val="26"/>
        </w:rPr>
        <w:t xml:space="preserve">eurology): </w:t>
      </w:r>
      <w:r w:rsidR="009607AB">
        <w:rPr>
          <w:rFonts w:asciiTheme="majorHAnsi" w:hAnsiTheme="majorHAnsi" w:cstheme="majorHAnsi"/>
          <w:sz w:val="26"/>
          <w:szCs w:val="26"/>
        </w:rPr>
        <w:t>“</w:t>
      </w:r>
      <w:r w:rsidRPr="00EA23D4">
        <w:rPr>
          <w:rFonts w:asciiTheme="majorHAnsi" w:hAnsiTheme="majorHAnsi" w:cstheme="majorHAnsi"/>
          <w:i/>
          <w:iCs/>
          <w:sz w:val="26"/>
          <w:szCs w:val="26"/>
        </w:rPr>
        <w:t>It's such a fast-moving field. In a way we're all starting from scratch really. What I learned at university 20 years ago… some of it's wrong now.</w:t>
      </w:r>
      <w:r w:rsidR="009607AB">
        <w:rPr>
          <w:rFonts w:asciiTheme="majorHAnsi" w:hAnsiTheme="majorHAnsi" w:cstheme="majorHAnsi"/>
          <w:sz w:val="26"/>
          <w:szCs w:val="26"/>
        </w:rPr>
        <w:t>”</w:t>
      </w:r>
    </w:p>
    <w:p w14:paraId="55491E22" w14:textId="74D660BD" w:rsidR="00A658CB" w:rsidRPr="00A264D6" w:rsidRDefault="00290C35" w:rsidP="00EA23D4">
      <w:pPr>
        <w:pStyle w:val="Quotestyle"/>
        <w:jc w:val="both"/>
        <w:rPr>
          <w:rFonts w:asciiTheme="majorHAnsi" w:hAnsiTheme="majorHAnsi" w:cstheme="majorHAnsi"/>
          <w:b/>
          <w:bCs/>
          <w:sz w:val="26"/>
          <w:szCs w:val="26"/>
        </w:rPr>
      </w:pPr>
      <w:r w:rsidRPr="00EA23D4">
        <w:rPr>
          <w:rFonts w:asciiTheme="majorHAnsi" w:hAnsiTheme="majorHAnsi" w:cstheme="majorHAnsi"/>
          <w:b/>
          <w:bCs/>
          <w:sz w:val="26"/>
          <w:szCs w:val="26"/>
        </w:rPr>
        <w:lastRenderedPageBreak/>
        <w:t>Midwife (</w:t>
      </w:r>
      <w:r w:rsidR="007D33BB">
        <w:rPr>
          <w:rFonts w:asciiTheme="majorHAnsi" w:hAnsiTheme="majorHAnsi" w:cstheme="majorHAnsi"/>
          <w:b/>
          <w:bCs/>
          <w:sz w:val="26"/>
          <w:szCs w:val="26"/>
        </w:rPr>
        <w:t>s</w:t>
      </w:r>
      <w:r w:rsidRPr="00EA23D4">
        <w:rPr>
          <w:rFonts w:asciiTheme="majorHAnsi" w:hAnsiTheme="majorHAnsi" w:cstheme="majorHAnsi"/>
          <w:b/>
          <w:bCs/>
          <w:sz w:val="26"/>
          <w:szCs w:val="26"/>
        </w:rPr>
        <w:t xml:space="preserve">creening midwife): </w:t>
      </w:r>
      <w:r w:rsidR="00A264D6">
        <w:rPr>
          <w:rFonts w:asciiTheme="majorHAnsi" w:hAnsiTheme="majorHAnsi" w:cstheme="majorHAnsi"/>
          <w:sz w:val="26"/>
          <w:szCs w:val="26"/>
        </w:rPr>
        <w:t>“</w:t>
      </w:r>
      <w:r w:rsidRPr="00EA23D4">
        <w:rPr>
          <w:rFonts w:asciiTheme="majorHAnsi" w:hAnsiTheme="majorHAnsi" w:cstheme="majorHAnsi"/>
          <w:i/>
          <w:iCs/>
          <w:sz w:val="26"/>
          <w:szCs w:val="26"/>
        </w:rPr>
        <w:t>They [the modules] varied considerably. The first module I did was the introduction</w:t>
      </w:r>
      <w:r w:rsidR="00AA188A" w:rsidRPr="00EA23D4">
        <w:rPr>
          <w:rFonts w:asciiTheme="majorHAnsi" w:hAnsiTheme="majorHAnsi" w:cstheme="majorHAnsi"/>
          <w:i/>
          <w:iCs/>
          <w:sz w:val="26"/>
          <w:szCs w:val="26"/>
        </w:rPr>
        <w:t xml:space="preserve">, </w:t>
      </w:r>
      <w:r w:rsidRPr="00EA23D4">
        <w:rPr>
          <w:rFonts w:asciiTheme="majorHAnsi" w:hAnsiTheme="majorHAnsi" w:cstheme="majorHAnsi"/>
          <w:i/>
          <w:iCs/>
          <w:sz w:val="26"/>
          <w:szCs w:val="26"/>
        </w:rPr>
        <w:t xml:space="preserve">and </w:t>
      </w:r>
      <w:r w:rsidR="00AA188A" w:rsidRPr="00EA23D4">
        <w:rPr>
          <w:rFonts w:asciiTheme="majorHAnsi" w:hAnsiTheme="majorHAnsi" w:cstheme="majorHAnsi"/>
          <w:i/>
          <w:iCs/>
          <w:sz w:val="26"/>
          <w:szCs w:val="26"/>
        </w:rPr>
        <w:t>o</w:t>
      </w:r>
      <w:r w:rsidRPr="00EA23D4">
        <w:rPr>
          <w:rFonts w:asciiTheme="majorHAnsi" w:hAnsiTheme="majorHAnsi" w:cstheme="majorHAnsi"/>
          <w:i/>
          <w:iCs/>
          <w:sz w:val="26"/>
          <w:szCs w:val="26"/>
        </w:rPr>
        <w:t>h God on day three I was asking to leave. I’m not joking.</w:t>
      </w:r>
      <w:r w:rsidR="00A264D6">
        <w:rPr>
          <w:rFonts w:asciiTheme="majorHAnsi" w:hAnsiTheme="majorHAnsi" w:cstheme="majorHAnsi"/>
          <w:sz w:val="26"/>
          <w:szCs w:val="26"/>
        </w:rPr>
        <w:t>”</w:t>
      </w:r>
    </w:p>
    <w:p w14:paraId="6E73B21B" w14:textId="2DCD68AF" w:rsidR="00290C35" w:rsidRPr="000B1B94" w:rsidRDefault="003E4BC1" w:rsidP="00520BF4">
      <w:pPr>
        <w:pStyle w:val="Heading5"/>
      </w:pPr>
      <w:bookmarkStart w:id="55" w:name="_Hlk106362102"/>
      <w:r>
        <w:t>Topic and/or m</w:t>
      </w:r>
      <w:r w:rsidR="00290C35" w:rsidRPr="000B1B94">
        <w:t xml:space="preserve">odule </w:t>
      </w:r>
      <w:r w:rsidR="00002AF9" w:rsidRPr="000B1B94">
        <w:t>u</w:t>
      </w:r>
      <w:r w:rsidR="00290C35" w:rsidRPr="000B1B94">
        <w:t xml:space="preserve">sefulness and </w:t>
      </w:r>
      <w:r w:rsidR="00002AF9" w:rsidRPr="000B1B94">
        <w:t>r</w:t>
      </w:r>
      <w:r w:rsidR="00290C35" w:rsidRPr="000B1B94">
        <w:t>elevance</w:t>
      </w:r>
    </w:p>
    <w:bookmarkEnd w:id="55"/>
    <w:p w14:paraId="6D2119AE" w14:textId="14675FE3" w:rsidR="00A658CB" w:rsidRDefault="00A658CB" w:rsidP="00290C35">
      <w:pPr>
        <w:jc w:val="both"/>
        <w:rPr>
          <w:rFonts w:asciiTheme="majorHAnsi" w:eastAsia="Calibri" w:hAnsiTheme="majorHAnsi" w:cstheme="majorHAnsi"/>
        </w:rPr>
      </w:pPr>
      <w:r w:rsidRPr="000B1B94">
        <w:rPr>
          <w:rFonts w:asciiTheme="majorHAnsi" w:eastAsia="Calibri" w:hAnsiTheme="majorHAnsi" w:cstheme="majorHAnsi"/>
        </w:rPr>
        <w:t>In a related survey question, learners were asked to identify the most</w:t>
      </w:r>
      <w:r w:rsidR="003474F0">
        <w:rPr>
          <w:rFonts w:asciiTheme="majorHAnsi" w:eastAsia="Calibri" w:hAnsiTheme="majorHAnsi" w:cstheme="majorHAnsi"/>
        </w:rPr>
        <w:t xml:space="preserve"> </w:t>
      </w:r>
      <w:r w:rsidRPr="000B1B94">
        <w:rPr>
          <w:rFonts w:asciiTheme="majorHAnsi" w:eastAsia="Calibri" w:hAnsiTheme="majorHAnsi" w:cstheme="majorHAnsi"/>
        </w:rPr>
        <w:t>and least useful</w:t>
      </w:r>
      <w:r w:rsidR="003474F0">
        <w:rPr>
          <w:rFonts w:asciiTheme="majorHAnsi" w:eastAsia="Calibri" w:hAnsiTheme="majorHAnsi" w:cstheme="majorHAnsi"/>
        </w:rPr>
        <w:t xml:space="preserve"> </w:t>
      </w:r>
      <w:r w:rsidRPr="000B1B94">
        <w:rPr>
          <w:rFonts w:asciiTheme="majorHAnsi" w:eastAsia="Calibri" w:hAnsiTheme="majorHAnsi" w:cstheme="majorHAnsi"/>
        </w:rPr>
        <w:t>topics</w:t>
      </w:r>
      <w:r w:rsidR="00090BFD" w:rsidRPr="000B1B94">
        <w:rPr>
          <w:rFonts w:asciiTheme="majorHAnsi" w:eastAsia="Calibri" w:hAnsiTheme="majorHAnsi" w:cstheme="majorHAnsi"/>
        </w:rPr>
        <w:t xml:space="preserve"> </w:t>
      </w:r>
      <w:r w:rsidRPr="000B1B94">
        <w:rPr>
          <w:rFonts w:asciiTheme="majorHAnsi" w:eastAsia="Calibri" w:hAnsiTheme="majorHAnsi" w:cstheme="majorHAnsi"/>
        </w:rPr>
        <w:t xml:space="preserve">covered by the programme, where </w:t>
      </w:r>
      <w:r w:rsidR="00F27C8F" w:rsidRPr="000B1B94">
        <w:rPr>
          <w:rFonts w:asciiTheme="majorHAnsi" w:eastAsia="Calibri" w:hAnsiTheme="majorHAnsi" w:cstheme="majorHAnsi"/>
        </w:rPr>
        <w:t>the</w:t>
      </w:r>
      <w:r w:rsidR="003E4BC1">
        <w:rPr>
          <w:rFonts w:asciiTheme="majorHAnsi" w:eastAsia="Calibri" w:hAnsiTheme="majorHAnsi" w:cstheme="majorHAnsi"/>
        </w:rPr>
        <w:t xml:space="preserve"> topics given</w:t>
      </w:r>
      <w:r w:rsidRPr="000B1B94">
        <w:rPr>
          <w:rFonts w:asciiTheme="majorHAnsi" w:eastAsia="Calibri" w:hAnsiTheme="majorHAnsi" w:cstheme="majorHAnsi"/>
        </w:rPr>
        <w:t xml:space="preserve"> mapped onto individual modules</w:t>
      </w:r>
      <w:r w:rsidR="00636FDA">
        <w:rPr>
          <w:rFonts w:asciiTheme="majorHAnsi" w:eastAsia="Calibri" w:hAnsiTheme="majorHAnsi" w:cstheme="majorHAnsi"/>
        </w:rPr>
        <w:t>.</w:t>
      </w:r>
      <w:r w:rsidR="003474F0">
        <w:rPr>
          <w:rFonts w:asciiTheme="majorHAnsi" w:eastAsia="Calibri" w:hAnsiTheme="majorHAnsi" w:cstheme="majorHAnsi"/>
        </w:rPr>
        <w:t xml:space="preserve"> </w:t>
      </w:r>
      <w:r w:rsidR="00ED3E0E">
        <w:rPr>
          <w:rFonts w:asciiTheme="majorHAnsi" w:eastAsia="Calibri" w:hAnsiTheme="majorHAnsi" w:cstheme="majorHAnsi"/>
        </w:rPr>
        <w:t>S</w:t>
      </w:r>
      <w:r w:rsidR="00636FDA">
        <w:rPr>
          <w:rFonts w:asciiTheme="majorHAnsi" w:eastAsia="Calibri" w:hAnsiTheme="majorHAnsi" w:cstheme="majorHAnsi"/>
        </w:rPr>
        <w:t xml:space="preserve">ee </w:t>
      </w:r>
      <w:r w:rsidR="0029589E">
        <w:rPr>
          <w:rFonts w:asciiTheme="majorHAnsi" w:eastAsia="Calibri" w:hAnsiTheme="majorHAnsi" w:cstheme="majorHAnsi"/>
        </w:rPr>
        <w:fldChar w:fldCharType="begin"/>
      </w:r>
      <w:r w:rsidR="0029589E">
        <w:rPr>
          <w:rFonts w:asciiTheme="majorHAnsi" w:eastAsia="Calibri" w:hAnsiTheme="majorHAnsi" w:cstheme="majorHAnsi"/>
        </w:rPr>
        <w:instrText xml:space="preserve"> REF _Ref118444426 \h </w:instrText>
      </w:r>
      <w:r w:rsidR="0029589E">
        <w:rPr>
          <w:rFonts w:asciiTheme="majorHAnsi" w:eastAsia="Calibri" w:hAnsiTheme="majorHAnsi" w:cstheme="majorHAnsi"/>
        </w:rPr>
      </w:r>
      <w:r w:rsidR="0029589E">
        <w:rPr>
          <w:rFonts w:asciiTheme="majorHAnsi" w:eastAsia="Calibri" w:hAnsiTheme="majorHAnsi" w:cstheme="majorHAnsi"/>
        </w:rPr>
        <w:fldChar w:fldCharType="separate"/>
      </w:r>
      <w:r w:rsidR="0029589E">
        <w:t xml:space="preserve">Appendix </w:t>
      </w:r>
      <w:r w:rsidR="0029589E">
        <w:rPr>
          <w:noProof/>
        </w:rPr>
        <w:t>D</w:t>
      </w:r>
      <w:r w:rsidR="0029589E">
        <w:rPr>
          <w:rFonts w:asciiTheme="majorHAnsi" w:eastAsia="Calibri" w:hAnsiTheme="majorHAnsi" w:cstheme="majorHAnsi"/>
        </w:rPr>
        <w:fldChar w:fldCharType="end"/>
      </w:r>
      <w:r w:rsidR="0029589E">
        <w:rPr>
          <w:rFonts w:asciiTheme="majorHAnsi" w:eastAsia="Calibri" w:hAnsiTheme="majorHAnsi" w:cstheme="majorHAnsi"/>
        </w:rPr>
        <w:t xml:space="preserve"> </w:t>
      </w:r>
      <w:r w:rsidR="008F42F1">
        <w:rPr>
          <w:rFonts w:asciiTheme="majorHAnsi" w:eastAsia="Calibri" w:hAnsiTheme="majorHAnsi" w:cstheme="majorHAnsi"/>
        </w:rPr>
        <w:t xml:space="preserve">for details </w:t>
      </w:r>
      <w:r w:rsidR="003474F0">
        <w:rPr>
          <w:rFonts w:asciiTheme="majorHAnsi" w:eastAsia="Calibri" w:hAnsiTheme="majorHAnsi" w:cstheme="majorHAnsi"/>
        </w:rPr>
        <w:t xml:space="preserve">about </w:t>
      </w:r>
      <w:r w:rsidR="008F42F1">
        <w:rPr>
          <w:rFonts w:asciiTheme="majorHAnsi" w:eastAsia="Calibri" w:hAnsiTheme="majorHAnsi" w:cstheme="majorHAnsi"/>
        </w:rPr>
        <w:t>which topics map to which modules</w:t>
      </w:r>
      <w:r w:rsidR="003474F0">
        <w:rPr>
          <w:rFonts w:asciiTheme="majorHAnsi" w:eastAsia="Calibri" w:hAnsiTheme="majorHAnsi" w:cstheme="majorHAnsi"/>
        </w:rPr>
        <w:t xml:space="preserve"> (and</w:t>
      </w:r>
      <w:r w:rsidR="008F42F1">
        <w:rPr>
          <w:rFonts w:asciiTheme="majorHAnsi" w:eastAsia="Calibri" w:hAnsiTheme="majorHAnsi" w:cstheme="majorHAnsi"/>
        </w:rPr>
        <w:t xml:space="preserve"> note</w:t>
      </w:r>
      <w:r w:rsidR="003474F0">
        <w:rPr>
          <w:rFonts w:asciiTheme="majorHAnsi" w:eastAsia="Calibri" w:hAnsiTheme="majorHAnsi" w:cstheme="majorHAnsi"/>
        </w:rPr>
        <w:t xml:space="preserve"> that</w:t>
      </w:r>
      <w:r w:rsidR="008F42F1">
        <w:rPr>
          <w:rFonts w:asciiTheme="majorHAnsi" w:eastAsia="Calibri" w:hAnsiTheme="majorHAnsi" w:cstheme="majorHAnsi"/>
        </w:rPr>
        <w:t xml:space="preserve"> some topics map to multiple modules</w:t>
      </w:r>
      <w:r w:rsidR="003474F0">
        <w:rPr>
          <w:rFonts w:asciiTheme="majorHAnsi" w:eastAsia="Calibri" w:hAnsiTheme="majorHAnsi" w:cstheme="majorHAnsi"/>
        </w:rPr>
        <w:t>)</w:t>
      </w:r>
      <w:r w:rsidRPr="000B1B94">
        <w:rPr>
          <w:rFonts w:asciiTheme="majorHAnsi" w:eastAsia="Calibri" w:hAnsiTheme="majorHAnsi" w:cstheme="majorHAnsi"/>
        </w:rPr>
        <w:t>. Th</w:t>
      </w:r>
      <w:r w:rsidR="003474F0">
        <w:rPr>
          <w:rFonts w:asciiTheme="majorHAnsi" w:eastAsia="Calibri" w:hAnsiTheme="majorHAnsi" w:cstheme="majorHAnsi"/>
        </w:rPr>
        <w:t>e results</w:t>
      </w:r>
      <w:r w:rsidRPr="000B1B94">
        <w:rPr>
          <w:rFonts w:asciiTheme="majorHAnsi" w:eastAsia="Calibri" w:hAnsiTheme="majorHAnsi" w:cstheme="majorHAnsi"/>
        </w:rPr>
        <w:t xml:space="preserve"> revealed a wide variation in learners’ perception</w:t>
      </w:r>
      <w:r w:rsidR="003E4BC1">
        <w:rPr>
          <w:rFonts w:asciiTheme="majorHAnsi" w:eastAsia="Calibri" w:hAnsiTheme="majorHAnsi" w:cstheme="majorHAnsi"/>
        </w:rPr>
        <w:t>s</w:t>
      </w:r>
      <w:r w:rsidRPr="000B1B94">
        <w:rPr>
          <w:rFonts w:asciiTheme="majorHAnsi" w:eastAsia="Calibri" w:hAnsiTheme="majorHAnsi" w:cstheme="majorHAnsi"/>
        </w:rPr>
        <w:t xml:space="preserve">, with the </w:t>
      </w:r>
      <w:r w:rsidR="00636FDA">
        <w:rPr>
          <w:rFonts w:asciiTheme="majorHAnsi" w:eastAsia="Calibri" w:hAnsiTheme="majorHAnsi" w:cstheme="majorHAnsi"/>
        </w:rPr>
        <w:t xml:space="preserve">topics </w:t>
      </w:r>
      <w:r w:rsidR="009331A9">
        <w:rPr>
          <w:rFonts w:asciiTheme="majorHAnsi" w:eastAsia="Calibri" w:hAnsiTheme="majorHAnsi" w:cstheme="majorHAnsi"/>
        </w:rPr>
        <w:t xml:space="preserve">covered in the </w:t>
      </w:r>
      <w:r w:rsidRPr="000B1B94">
        <w:rPr>
          <w:rFonts w:asciiTheme="majorHAnsi" w:eastAsia="Calibri" w:hAnsiTheme="majorHAnsi" w:cstheme="majorHAnsi"/>
        </w:rPr>
        <w:t>compulsory modules that formed the core of the programme being generally well received (</w:t>
      </w:r>
      <w:r w:rsidR="00090BFD" w:rsidRPr="000B1B94">
        <w:rPr>
          <w:rFonts w:asciiTheme="majorHAnsi" w:eastAsia="Calibri" w:hAnsiTheme="majorHAnsi" w:cstheme="majorHAnsi"/>
        </w:rPr>
        <w:t>h</w:t>
      </w:r>
      <w:r w:rsidRPr="000B1B94">
        <w:rPr>
          <w:rFonts w:asciiTheme="majorHAnsi" w:eastAsia="Calibri" w:hAnsiTheme="majorHAnsi" w:cstheme="majorHAnsi"/>
        </w:rPr>
        <w:t>ighlighted in red</w:t>
      </w:r>
      <w:r w:rsidR="003474F0">
        <w:rPr>
          <w:rFonts w:asciiTheme="majorHAnsi" w:eastAsia="Calibri" w:hAnsiTheme="majorHAnsi" w:cstheme="majorHAnsi"/>
        </w:rPr>
        <w:t>,</w:t>
      </w:r>
      <w:r w:rsidRPr="000B1B94">
        <w:rPr>
          <w:rFonts w:asciiTheme="majorHAnsi" w:eastAsia="Calibri" w:hAnsiTheme="majorHAnsi" w:cstheme="majorHAnsi"/>
        </w:rPr>
        <w:t xml:space="preserve"> </w:t>
      </w:r>
      <w:r w:rsidR="006A5FAF">
        <w:rPr>
          <w:rFonts w:asciiTheme="majorHAnsi" w:eastAsia="Calibri" w:hAnsiTheme="majorHAnsi" w:cstheme="majorHAnsi"/>
        </w:rPr>
        <w:fldChar w:fldCharType="begin"/>
      </w:r>
      <w:r w:rsidR="006A5FAF">
        <w:rPr>
          <w:rFonts w:asciiTheme="majorHAnsi" w:eastAsia="Calibri" w:hAnsiTheme="majorHAnsi" w:cstheme="majorHAnsi"/>
        </w:rPr>
        <w:instrText xml:space="preserve"> REF _Ref118354808 \h </w:instrText>
      </w:r>
      <w:r w:rsidR="006A5FAF">
        <w:rPr>
          <w:rFonts w:asciiTheme="majorHAnsi" w:eastAsia="Calibri" w:hAnsiTheme="majorHAnsi" w:cstheme="majorHAnsi"/>
        </w:rPr>
      </w:r>
      <w:r w:rsidR="006A5FAF">
        <w:rPr>
          <w:rFonts w:asciiTheme="majorHAnsi" w:eastAsia="Calibri" w:hAnsiTheme="majorHAnsi" w:cstheme="majorHAnsi"/>
        </w:rPr>
        <w:fldChar w:fldCharType="separate"/>
      </w:r>
      <w:r w:rsidR="006A5FAF">
        <w:t xml:space="preserve">Figure </w:t>
      </w:r>
      <w:r w:rsidR="006A5FAF">
        <w:rPr>
          <w:noProof/>
        </w:rPr>
        <w:t>11</w:t>
      </w:r>
      <w:r w:rsidR="006A5FAF">
        <w:rPr>
          <w:rFonts w:asciiTheme="majorHAnsi" w:eastAsia="Calibri" w:hAnsiTheme="majorHAnsi" w:cstheme="majorHAnsi"/>
        </w:rPr>
        <w:fldChar w:fldCharType="end"/>
      </w:r>
      <w:r w:rsidRPr="000B1B94">
        <w:rPr>
          <w:rFonts w:asciiTheme="majorHAnsi" w:eastAsia="Calibri" w:hAnsiTheme="majorHAnsi" w:cstheme="majorHAnsi"/>
        </w:rPr>
        <w:t>). However, the</w:t>
      </w:r>
      <w:r w:rsidR="009331A9">
        <w:rPr>
          <w:rFonts w:asciiTheme="majorHAnsi" w:eastAsia="Calibri" w:hAnsiTheme="majorHAnsi" w:cstheme="majorHAnsi"/>
        </w:rPr>
        <w:t xml:space="preserve"> topics</w:t>
      </w:r>
      <w:r w:rsidRPr="000B1B94">
        <w:rPr>
          <w:rFonts w:asciiTheme="majorHAnsi" w:eastAsia="Calibri" w:hAnsiTheme="majorHAnsi" w:cstheme="majorHAnsi"/>
        </w:rPr>
        <w:t xml:space="preserve"> ‘Bioinformatics’</w:t>
      </w:r>
      <w:r w:rsidR="000E380D">
        <w:rPr>
          <w:rFonts w:asciiTheme="majorHAnsi" w:eastAsia="Calibri" w:hAnsiTheme="majorHAnsi" w:cstheme="majorHAnsi"/>
        </w:rPr>
        <w:t>, mapped to a compulsory module,</w:t>
      </w:r>
      <w:r w:rsidRPr="000B1B94">
        <w:rPr>
          <w:rFonts w:asciiTheme="majorHAnsi" w:eastAsia="Calibri" w:hAnsiTheme="majorHAnsi" w:cstheme="majorHAnsi"/>
        </w:rPr>
        <w:t xml:space="preserve"> and ‘Health economic evaluation’ and ‘Communication and counselling skills’</w:t>
      </w:r>
      <w:r w:rsidR="003474F0">
        <w:rPr>
          <w:rFonts w:asciiTheme="majorHAnsi" w:eastAsia="Calibri" w:hAnsiTheme="majorHAnsi" w:cstheme="majorHAnsi"/>
        </w:rPr>
        <w:t>, both</w:t>
      </w:r>
      <w:r w:rsidRPr="000B1B94">
        <w:rPr>
          <w:rFonts w:asciiTheme="majorHAnsi" w:eastAsia="Calibri" w:hAnsiTheme="majorHAnsi" w:cstheme="majorHAnsi"/>
        </w:rPr>
        <w:t xml:space="preserve"> </w:t>
      </w:r>
      <w:r w:rsidR="000E380D">
        <w:rPr>
          <w:rFonts w:asciiTheme="majorHAnsi" w:eastAsia="Calibri" w:hAnsiTheme="majorHAnsi" w:cstheme="majorHAnsi"/>
        </w:rPr>
        <w:t xml:space="preserve">mapped to optional </w:t>
      </w:r>
      <w:r w:rsidRPr="000B1B94">
        <w:rPr>
          <w:rFonts w:asciiTheme="majorHAnsi" w:eastAsia="Calibri" w:hAnsiTheme="majorHAnsi" w:cstheme="majorHAnsi"/>
        </w:rPr>
        <w:t>modules</w:t>
      </w:r>
      <w:r w:rsidR="003474F0">
        <w:rPr>
          <w:rFonts w:asciiTheme="majorHAnsi" w:eastAsia="Calibri" w:hAnsiTheme="majorHAnsi" w:cstheme="majorHAnsi"/>
        </w:rPr>
        <w:t>,</w:t>
      </w:r>
      <w:r w:rsidRPr="000B1B94">
        <w:rPr>
          <w:rFonts w:asciiTheme="majorHAnsi" w:eastAsia="Calibri" w:hAnsiTheme="majorHAnsi" w:cstheme="majorHAnsi"/>
        </w:rPr>
        <w:t xml:space="preserve"> were identified as less useful by many learners. </w:t>
      </w:r>
    </w:p>
    <w:p w14:paraId="59536803" w14:textId="77777777" w:rsidR="00CC1009" w:rsidRPr="000B1B94" w:rsidRDefault="00CC1009" w:rsidP="00290C35">
      <w:pPr>
        <w:jc w:val="both"/>
        <w:rPr>
          <w:rFonts w:asciiTheme="majorHAnsi" w:eastAsia="Calibri" w:hAnsiTheme="majorHAnsi" w:cstheme="majorHAnsi"/>
        </w:rPr>
      </w:pPr>
    </w:p>
    <w:p w14:paraId="6A3FCEBE" w14:textId="77777777" w:rsidR="001A65DC" w:rsidRDefault="003C2DEB" w:rsidP="001A65DC">
      <w:pPr>
        <w:keepNext/>
        <w:jc w:val="both"/>
      </w:pPr>
      <w:r>
        <w:rPr>
          <w:rFonts w:asciiTheme="majorHAnsi" w:eastAsia="Calibri" w:hAnsiTheme="majorHAnsi" w:cstheme="majorHAnsi"/>
          <w:noProof/>
        </w:rPr>
        <w:drawing>
          <wp:inline distT="0" distB="0" distL="0" distR="0" wp14:anchorId="75E36991" wp14:editId="7F3D840B">
            <wp:extent cx="6432698" cy="4234628"/>
            <wp:effectExtent l="0" t="0" r="6350" b="0"/>
            <wp:docPr id="707446909" name="Picture 707446909" descr="A bar chart with a list of programme topics running down the middle, with bars tracking along a scale of least useful (on the left) to most useful (on the right). The chart shows learners' perceptions of the most and least useful topics on the programme. The three topics marked with an asterisk are the compulsory modules ('underpinning scientific concepts', 'genomic techniques and technologies', and 'bioinformatics'). The results are very mixed: a high proportion of responses named 'bioinformatics' as the least useful topic, but a high proportion also named it as the most useful topic. 'Health economic evaluation' appears to be the least valued, with a high number of responses naming it least useful and a low number naming it least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6909" name="Picture 707446909" descr="A bar chart with a list of programme topics running down the middle, with bars tracking along a scale of least useful (on the left) to most useful (on the right). The chart shows learners' perceptions of the most and least useful topics on the programme. The three topics marked with an asterisk are the compulsory modules ('underpinning scientific concepts', 'genomic techniques and technologies', and 'bioinformatics'). The results are very mixed: a high proportion of responses named 'bioinformatics' as the least useful topic, but a high proportion also named it as the most useful topic. 'Health economic evaluation' appears to be the least valued, with a high number of responses naming it least useful and a low number naming it least useful."/>
                    <pic:cNvPicPr>
                      <a:picLocks noChangeAspect="1" noChangeArrowheads="1"/>
                    </pic:cNvPicPr>
                  </pic:nvPicPr>
                  <pic:blipFill rotWithShape="1">
                    <a:blip r:embed="rId31">
                      <a:extLst>
                        <a:ext uri="{28A0092B-C50C-407E-A947-70E740481C1C}">
                          <a14:useLocalDpi xmlns:a14="http://schemas.microsoft.com/office/drawing/2010/main" val="0"/>
                        </a:ext>
                      </a:extLst>
                    </a:blip>
                    <a:srcRect l="4152"/>
                    <a:stretch/>
                  </pic:blipFill>
                  <pic:spPr bwMode="auto">
                    <a:xfrm>
                      <a:off x="0" y="0"/>
                      <a:ext cx="6436684" cy="4237252"/>
                    </a:xfrm>
                    <a:prstGeom prst="rect">
                      <a:avLst/>
                    </a:prstGeom>
                    <a:noFill/>
                    <a:ln>
                      <a:noFill/>
                    </a:ln>
                    <a:extLst>
                      <a:ext uri="{53640926-AAD7-44D8-BBD7-CCE9431645EC}">
                        <a14:shadowObscured xmlns:a14="http://schemas.microsoft.com/office/drawing/2010/main"/>
                      </a:ext>
                    </a:extLst>
                  </pic:spPr>
                </pic:pic>
              </a:graphicData>
            </a:graphic>
          </wp:inline>
        </w:drawing>
      </w:r>
    </w:p>
    <w:p w14:paraId="4B8B4DAF" w14:textId="02379C1A" w:rsidR="00A84EAD" w:rsidRDefault="001A65DC" w:rsidP="00AD4B3F">
      <w:pPr>
        <w:pStyle w:val="Caption"/>
        <w:jc w:val="both"/>
      </w:pPr>
      <w:bookmarkStart w:id="56" w:name="_Ref118354808"/>
      <w:r w:rsidRPr="00AD4B3F">
        <w:rPr>
          <w:b/>
          <w:bCs/>
        </w:rPr>
        <w:t xml:space="preserve">Figure </w:t>
      </w:r>
      <w:r w:rsidRPr="00AD4B3F">
        <w:rPr>
          <w:b/>
          <w:bCs/>
          <w:iCs w:val="0"/>
        </w:rPr>
        <w:fldChar w:fldCharType="begin"/>
      </w:r>
      <w:r w:rsidRPr="00AD4B3F">
        <w:rPr>
          <w:b/>
          <w:bCs/>
        </w:rPr>
        <w:instrText xml:space="preserve"> SEQ Figure \* ARABIC </w:instrText>
      </w:r>
      <w:r w:rsidRPr="00AD4B3F">
        <w:rPr>
          <w:b/>
          <w:bCs/>
          <w:iCs w:val="0"/>
        </w:rPr>
        <w:fldChar w:fldCharType="separate"/>
      </w:r>
      <w:r w:rsidR="0064438D" w:rsidRPr="00AD4B3F">
        <w:rPr>
          <w:b/>
          <w:bCs/>
          <w:noProof/>
        </w:rPr>
        <w:t>11</w:t>
      </w:r>
      <w:r w:rsidRPr="00AD4B3F">
        <w:rPr>
          <w:b/>
          <w:bCs/>
          <w:iCs w:val="0"/>
          <w:noProof/>
        </w:rPr>
        <w:fldChar w:fldCharType="end"/>
      </w:r>
      <w:bookmarkEnd w:id="56"/>
      <w:r w:rsidRPr="00AD4B3F">
        <w:rPr>
          <w:b/>
          <w:bCs/>
        </w:rPr>
        <w:t>.</w:t>
      </w:r>
      <w:r>
        <w:t xml:space="preserve"> </w:t>
      </w:r>
      <w:r w:rsidRPr="003E4BC1">
        <w:rPr>
          <w:rFonts w:asciiTheme="majorHAnsi" w:hAnsiTheme="majorHAnsi" w:cstheme="majorHAnsi"/>
          <w:b/>
          <w:bCs/>
          <w:kern w:val="24"/>
          <w:szCs w:val="22"/>
        </w:rPr>
        <w:t>Learners’ perceptions of the most and least useful topics on the programme.</w:t>
      </w:r>
      <w:r w:rsidRPr="003E4BC1">
        <w:rPr>
          <w:rFonts w:asciiTheme="majorHAnsi" w:hAnsiTheme="majorHAnsi" w:cstheme="majorHAnsi"/>
          <w:bCs/>
          <w:kern w:val="24"/>
          <w:szCs w:val="22"/>
        </w:rPr>
        <w:t xml:space="preserve"> Learners were asked to identify </w:t>
      </w:r>
      <w:r w:rsidR="003474F0">
        <w:rPr>
          <w:rFonts w:asciiTheme="majorHAnsi" w:hAnsiTheme="majorHAnsi" w:cstheme="majorHAnsi"/>
          <w:bCs/>
          <w:kern w:val="24"/>
          <w:szCs w:val="22"/>
        </w:rPr>
        <w:t xml:space="preserve">between one and three </w:t>
      </w:r>
      <w:r w:rsidRPr="003E4BC1">
        <w:rPr>
          <w:rFonts w:asciiTheme="majorHAnsi" w:hAnsiTheme="majorHAnsi" w:cstheme="majorHAnsi"/>
          <w:bCs/>
          <w:kern w:val="24"/>
          <w:szCs w:val="22"/>
        </w:rPr>
        <w:t xml:space="preserve">topics that were the </w:t>
      </w:r>
      <w:r w:rsidR="003474F0" w:rsidRPr="003474F0">
        <w:rPr>
          <w:rFonts w:asciiTheme="majorHAnsi" w:hAnsiTheme="majorHAnsi" w:cstheme="majorHAnsi"/>
          <w:bCs/>
          <w:kern w:val="24"/>
          <w:szCs w:val="22"/>
        </w:rPr>
        <w:t>m</w:t>
      </w:r>
      <w:r w:rsidRPr="003474F0">
        <w:rPr>
          <w:rFonts w:asciiTheme="majorHAnsi" w:hAnsiTheme="majorHAnsi" w:cstheme="majorHAnsi"/>
          <w:bCs/>
          <w:kern w:val="24"/>
          <w:szCs w:val="22"/>
        </w:rPr>
        <w:t>ost useful (</w:t>
      </w:r>
      <w:r w:rsidR="003474F0">
        <w:rPr>
          <w:rFonts w:asciiTheme="majorHAnsi" w:hAnsiTheme="majorHAnsi" w:cstheme="majorHAnsi"/>
          <w:bCs/>
          <w:kern w:val="24"/>
          <w:szCs w:val="22"/>
        </w:rPr>
        <w:t>r</w:t>
      </w:r>
      <w:r w:rsidRPr="002C257C">
        <w:rPr>
          <w:rFonts w:asciiTheme="majorHAnsi" w:hAnsiTheme="majorHAnsi" w:cstheme="majorHAnsi"/>
          <w:bCs/>
          <w:kern w:val="24"/>
          <w:szCs w:val="22"/>
        </w:rPr>
        <w:t>ight</w:t>
      </w:r>
      <w:r w:rsidR="003474F0" w:rsidRPr="002C257C">
        <w:rPr>
          <w:rFonts w:asciiTheme="majorHAnsi" w:hAnsiTheme="majorHAnsi" w:cstheme="majorHAnsi"/>
          <w:bCs/>
          <w:kern w:val="24"/>
          <w:szCs w:val="22"/>
        </w:rPr>
        <w:t>-</w:t>
      </w:r>
      <w:r w:rsidRPr="002C257C">
        <w:rPr>
          <w:rFonts w:asciiTheme="majorHAnsi" w:hAnsiTheme="majorHAnsi" w:cstheme="majorHAnsi"/>
          <w:bCs/>
          <w:kern w:val="24"/>
          <w:szCs w:val="22"/>
        </w:rPr>
        <w:t>hand column</w:t>
      </w:r>
      <w:r w:rsidRPr="003474F0">
        <w:rPr>
          <w:rFonts w:asciiTheme="majorHAnsi" w:hAnsiTheme="majorHAnsi" w:cstheme="majorHAnsi"/>
          <w:bCs/>
          <w:kern w:val="24"/>
          <w:szCs w:val="22"/>
        </w:rPr>
        <w:t>)</w:t>
      </w:r>
      <w:r w:rsidRPr="003E4BC1">
        <w:rPr>
          <w:rFonts w:asciiTheme="majorHAnsi" w:hAnsiTheme="majorHAnsi" w:cstheme="majorHAnsi"/>
          <w:bCs/>
          <w:kern w:val="24"/>
          <w:szCs w:val="22"/>
        </w:rPr>
        <w:t xml:space="preserve"> </w:t>
      </w:r>
      <w:r w:rsidR="00BC643C">
        <w:rPr>
          <w:rFonts w:asciiTheme="majorHAnsi" w:hAnsiTheme="majorHAnsi" w:cstheme="majorHAnsi"/>
          <w:bCs/>
          <w:kern w:val="24"/>
          <w:szCs w:val="22"/>
        </w:rPr>
        <w:t>and</w:t>
      </w:r>
      <w:r w:rsidR="003474F0">
        <w:rPr>
          <w:rFonts w:asciiTheme="majorHAnsi" w:hAnsiTheme="majorHAnsi" w:cstheme="majorHAnsi"/>
          <w:bCs/>
          <w:kern w:val="24"/>
          <w:szCs w:val="22"/>
        </w:rPr>
        <w:t xml:space="preserve"> the</w:t>
      </w:r>
      <w:r w:rsidRPr="003E4BC1">
        <w:rPr>
          <w:rFonts w:asciiTheme="majorHAnsi" w:hAnsiTheme="majorHAnsi" w:cstheme="majorHAnsi"/>
          <w:bCs/>
          <w:kern w:val="24"/>
          <w:szCs w:val="22"/>
        </w:rPr>
        <w:t xml:space="preserve"> </w:t>
      </w:r>
      <w:r w:rsidR="003474F0">
        <w:rPr>
          <w:rFonts w:asciiTheme="majorHAnsi" w:hAnsiTheme="majorHAnsi" w:cstheme="majorHAnsi"/>
          <w:bCs/>
          <w:kern w:val="24"/>
          <w:szCs w:val="22"/>
        </w:rPr>
        <w:t>l</w:t>
      </w:r>
      <w:r w:rsidRPr="003E4BC1">
        <w:rPr>
          <w:rFonts w:asciiTheme="majorHAnsi" w:hAnsiTheme="majorHAnsi" w:cstheme="majorHAnsi"/>
          <w:bCs/>
          <w:kern w:val="24"/>
          <w:szCs w:val="22"/>
        </w:rPr>
        <w:t xml:space="preserve">east useful </w:t>
      </w:r>
      <w:r w:rsidRPr="003474F0">
        <w:rPr>
          <w:rFonts w:asciiTheme="majorHAnsi" w:hAnsiTheme="majorHAnsi" w:cstheme="majorHAnsi"/>
          <w:bCs/>
          <w:kern w:val="24"/>
          <w:szCs w:val="22"/>
        </w:rPr>
        <w:t>(</w:t>
      </w:r>
      <w:r w:rsidR="00615F5E">
        <w:rPr>
          <w:rFonts w:asciiTheme="majorHAnsi" w:hAnsiTheme="majorHAnsi" w:cstheme="majorHAnsi"/>
          <w:bCs/>
          <w:kern w:val="24"/>
          <w:szCs w:val="22"/>
        </w:rPr>
        <w:t>l</w:t>
      </w:r>
      <w:r w:rsidRPr="002C257C">
        <w:rPr>
          <w:rFonts w:asciiTheme="majorHAnsi" w:hAnsiTheme="majorHAnsi" w:cstheme="majorHAnsi"/>
          <w:bCs/>
          <w:kern w:val="24"/>
          <w:szCs w:val="22"/>
        </w:rPr>
        <w:t>eft</w:t>
      </w:r>
      <w:r w:rsidR="00615F5E">
        <w:rPr>
          <w:rFonts w:asciiTheme="majorHAnsi" w:hAnsiTheme="majorHAnsi" w:cstheme="majorHAnsi"/>
          <w:bCs/>
          <w:kern w:val="24"/>
          <w:szCs w:val="22"/>
        </w:rPr>
        <w:t>-</w:t>
      </w:r>
      <w:r w:rsidRPr="002C257C">
        <w:rPr>
          <w:rFonts w:asciiTheme="majorHAnsi" w:hAnsiTheme="majorHAnsi" w:cstheme="majorHAnsi"/>
          <w:bCs/>
          <w:kern w:val="24"/>
          <w:szCs w:val="22"/>
        </w:rPr>
        <w:t>hand column</w:t>
      </w:r>
      <w:r w:rsidRPr="003474F0">
        <w:rPr>
          <w:rFonts w:asciiTheme="majorHAnsi" w:hAnsiTheme="majorHAnsi" w:cstheme="majorHAnsi"/>
          <w:bCs/>
          <w:kern w:val="24"/>
          <w:szCs w:val="22"/>
        </w:rPr>
        <w:t>)</w:t>
      </w:r>
      <w:r w:rsidR="003474F0">
        <w:rPr>
          <w:rFonts w:asciiTheme="majorHAnsi" w:hAnsiTheme="majorHAnsi" w:cstheme="majorHAnsi"/>
          <w:bCs/>
          <w:kern w:val="24"/>
          <w:szCs w:val="22"/>
        </w:rPr>
        <w:t>,</w:t>
      </w:r>
      <w:r>
        <w:rPr>
          <w:rFonts w:asciiTheme="majorHAnsi" w:hAnsiTheme="majorHAnsi" w:cstheme="majorHAnsi"/>
          <w:bCs/>
          <w:kern w:val="24"/>
          <w:szCs w:val="22"/>
        </w:rPr>
        <w:t xml:space="preserve"> </w:t>
      </w:r>
      <w:r w:rsidRPr="003E4BC1">
        <w:rPr>
          <w:rFonts w:asciiTheme="majorHAnsi" w:hAnsiTheme="majorHAnsi" w:cstheme="majorHAnsi"/>
          <w:bCs/>
          <w:kern w:val="24"/>
          <w:szCs w:val="22"/>
        </w:rPr>
        <w:t>where the topics mapped to modules</w:t>
      </w:r>
      <w:r>
        <w:rPr>
          <w:rFonts w:asciiTheme="majorHAnsi" w:hAnsiTheme="majorHAnsi" w:cstheme="majorHAnsi"/>
          <w:bCs/>
          <w:kern w:val="24"/>
          <w:szCs w:val="22"/>
        </w:rPr>
        <w:t xml:space="preserve"> in </w:t>
      </w:r>
      <w:r w:rsidR="0029589E">
        <w:rPr>
          <w:rFonts w:asciiTheme="majorHAnsi" w:hAnsiTheme="majorHAnsi" w:cstheme="majorHAnsi"/>
          <w:bCs/>
          <w:iCs w:val="0"/>
          <w:kern w:val="24"/>
          <w:szCs w:val="22"/>
        </w:rPr>
        <w:fldChar w:fldCharType="begin"/>
      </w:r>
      <w:r w:rsidR="0029589E">
        <w:rPr>
          <w:rFonts w:asciiTheme="majorHAnsi" w:hAnsiTheme="majorHAnsi" w:cstheme="majorHAnsi"/>
          <w:bCs/>
          <w:kern w:val="24"/>
          <w:szCs w:val="22"/>
        </w:rPr>
        <w:instrText xml:space="preserve"> REF _Ref118444426 \h </w:instrText>
      </w:r>
      <w:r w:rsidR="0029589E">
        <w:rPr>
          <w:rFonts w:asciiTheme="majorHAnsi" w:hAnsiTheme="majorHAnsi" w:cstheme="majorHAnsi"/>
          <w:bCs/>
          <w:iCs w:val="0"/>
          <w:kern w:val="24"/>
          <w:szCs w:val="22"/>
        </w:rPr>
      </w:r>
      <w:r w:rsidR="0029589E">
        <w:rPr>
          <w:rFonts w:asciiTheme="majorHAnsi" w:hAnsiTheme="majorHAnsi" w:cstheme="majorHAnsi"/>
          <w:bCs/>
          <w:iCs w:val="0"/>
          <w:kern w:val="24"/>
          <w:szCs w:val="22"/>
        </w:rPr>
        <w:fldChar w:fldCharType="separate"/>
      </w:r>
      <w:r w:rsidR="0029589E">
        <w:t xml:space="preserve">Appendix </w:t>
      </w:r>
      <w:r w:rsidR="0029589E">
        <w:rPr>
          <w:noProof/>
        </w:rPr>
        <w:t>D</w:t>
      </w:r>
      <w:r w:rsidR="0029589E">
        <w:rPr>
          <w:rFonts w:asciiTheme="majorHAnsi" w:hAnsiTheme="majorHAnsi" w:cstheme="majorHAnsi"/>
          <w:bCs/>
          <w:iCs w:val="0"/>
          <w:kern w:val="24"/>
          <w:szCs w:val="22"/>
        </w:rPr>
        <w:fldChar w:fldCharType="end"/>
      </w:r>
      <w:r>
        <w:rPr>
          <w:rFonts w:asciiTheme="majorHAnsi" w:hAnsiTheme="majorHAnsi" w:cstheme="majorHAnsi"/>
          <w:bCs/>
          <w:kern w:val="24"/>
          <w:szCs w:val="22"/>
        </w:rPr>
        <w:t>.</w:t>
      </w:r>
      <w:r w:rsidRPr="003E4BC1">
        <w:rPr>
          <w:rFonts w:asciiTheme="majorHAnsi" w:hAnsiTheme="majorHAnsi" w:cstheme="majorHAnsi"/>
          <w:bCs/>
          <w:kern w:val="24"/>
          <w:szCs w:val="22"/>
        </w:rPr>
        <w:t xml:space="preserve"> </w:t>
      </w:r>
      <w:r>
        <w:rPr>
          <w:rFonts w:asciiTheme="majorHAnsi" w:hAnsiTheme="majorHAnsi" w:cstheme="majorHAnsi"/>
          <w:bCs/>
          <w:kern w:val="24"/>
          <w:szCs w:val="22"/>
        </w:rPr>
        <w:t>T</w:t>
      </w:r>
      <w:r w:rsidRPr="003E4BC1">
        <w:rPr>
          <w:rFonts w:asciiTheme="majorHAnsi" w:hAnsiTheme="majorHAnsi" w:cstheme="majorHAnsi"/>
          <w:bCs/>
          <w:kern w:val="24"/>
          <w:szCs w:val="22"/>
        </w:rPr>
        <w:t>opics</w:t>
      </w:r>
      <w:r>
        <w:rPr>
          <w:rFonts w:asciiTheme="majorHAnsi" w:hAnsiTheme="majorHAnsi" w:cstheme="majorHAnsi"/>
          <w:bCs/>
          <w:kern w:val="24"/>
          <w:szCs w:val="22"/>
        </w:rPr>
        <w:t xml:space="preserve"> that mapped to compulsory </w:t>
      </w:r>
      <w:r w:rsidRPr="003E4BC1">
        <w:rPr>
          <w:rFonts w:asciiTheme="majorHAnsi" w:hAnsiTheme="majorHAnsi" w:cstheme="majorHAnsi"/>
          <w:bCs/>
          <w:kern w:val="24"/>
          <w:szCs w:val="22"/>
        </w:rPr>
        <w:t>modules are</w:t>
      </w:r>
      <w:r w:rsidR="003474F0">
        <w:rPr>
          <w:rFonts w:asciiTheme="majorHAnsi" w:hAnsiTheme="majorHAnsi" w:cstheme="majorHAnsi"/>
          <w:bCs/>
          <w:kern w:val="24"/>
          <w:szCs w:val="22"/>
        </w:rPr>
        <w:t xml:space="preserve"> marked with an asterisk</w:t>
      </w:r>
      <w:r w:rsidRPr="003E4BC1">
        <w:rPr>
          <w:rFonts w:asciiTheme="majorHAnsi" w:hAnsiTheme="majorHAnsi" w:cstheme="majorHAnsi"/>
          <w:bCs/>
          <w:kern w:val="24"/>
          <w:szCs w:val="22"/>
        </w:rPr>
        <w:t xml:space="preserve"> </w:t>
      </w:r>
      <w:r w:rsidR="003474F0">
        <w:rPr>
          <w:rFonts w:asciiTheme="majorHAnsi" w:hAnsiTheme="majorHAnsi" w:cstheme="majorHAnsi"/>
          <w:bCs/>
          <w:kern w:val="24"/>
          <w:szCs w:val="22"/>
        </w:rPr>
        <w:t>(</w:t>
      </w:r>
      <w:r w:rsidRPr="003E4BC1">
        <w:rPr>
          <w:rFonts w:asciiTheme="majorHAnsi" w:hAnsiTheme="majorHAnsi" w:cstheme="majorHAnsi"/>
          <w:bCs/>
          <w:kern w:val="24"/>
          <w:szCs w:val="22"/>
        </w:rPr>
        <w:t>*</w:t>
      </w:r>
      <w:r w:rsidR="003474F0">
        <w:rPr>
          <w:rFonts w:asciiTheme="majorHAnsi" w:hAnsiTheme="majorHAnsi" w:cstheme="majorHAnsi"/>
          <w:bCs/>
          <w:kern w:val="24"/>
          <w:szCs w:val="22"/>
        </w:rPr>
        <w:t>).</w:t>
      </w:r>
      <w:r w:rsidRPr="003E4BC1">
        <w:rPr>
          <w:rFonts w:asciiTheme="majorHAnsi" w:hAnsiTheme="majorHAnsi" w:cstheme="majorHAnsi"/>
          <w:bCs/>
          <w:kern w:val="24"/>
          <w:szCs w:val="22"/>
        </w:rPr>
        <w:t xml:space="preserve"> </w:t>
      </w:r>
      <w:r w:rsidR="003474F0">
        <w:rPr>
          <w:rFonts w:asciiTheme="majorHAnsi" w:hAnsiTheme="majorHAnsi" w:cstheme="majorHAnsi"/>
          <w:bCs/>
          <w:kern w:val="24"/>
          <w:szCs w:val="22"/>
        </w:rPr>
        <w:t>T</w:t>
      </w:r>
      <w:r w:rsidRPr="003E4BC1">
        <w:rPr>
          <w:rFonts w:asciiTheme="majorHAnsi" w:hAnsiTheme="majorHAnsi" w:cstheme="majorHAnsi"/>
          <w:bCs/>
          <w:kern w:val="24"/>
          <w:szCs w:val="22"/>
        </w:rPr>
        <w:t>opics</w:t>
      </w:r>
      <w:r>
        <w:rPr>
          <w:rFonts w:asciiTheme="majorHAnsi" w:hAnsiTheme="majorHAnsi" w:cstheme="majorHAnsi"/>
          <w:bCs/>
          <w:kern w:val="24"/>
          <w:szCs w:val="22"/>
        </w:rPr>
        <w:t xml:space="preserve"> covered by </w:t>
      </w:r>
      <w:r w:rsidRPr="003E4BC1">
        <w:rPr>
          <w:rFonts w:asciiTheme="majorHAnsi" w:hAnsiTheme="majorHAnsi" w:cstheme="majorHAnsi"/>
          <w:bCs/>
          <w:kern w:val="24"/>
          <w:szCs w:val="22"/>
        </w:rPr>
        <w:t>modules that were delivered at individual institutions are not presented</w:t>
      </w:r>
      <w:r w:rsidR="003474F0">
        <w:rPr>
          <w:rFonts w:asciiTheme="majorHAnsi" w:hAnsiTheme="majorHAnsi" w:cstheme="majorHAnsi"/>
          <w:bCs/>
          <w:kern w:val="24"/>
          <w:szCs w:val="22"/>
        </w:rPr>
        <w:t xml:space="preserve">, because they </w:t>
      </w:r>
      <w:r w:rsidRPr="003E4BC1">
        <w:rPr>
          <w:rFonts w:asciiTheme="majorHAnsi" w:hAnsiTheme="majorHAnsi" w:cstheme="majorHAnsi"/>
          <w:bCs/>
          <w:kern w:val="24"/>
          <w:szCs w:val="22"/>
        </w:rPr>
        <w:t xml:space="preserve">would not be comparable. The chart indicates the number of responses for each topic (870 responses from 212 learners).  </w:t>
      </w:r>
      <w:r w:rsidRPr="00AD4B3F">
        <w:rPr>
          <w:rFonts w:asciiTheme="majorHAnsi" w:eastAsia="Calibri" w:hAnsiTheme="majorHAnsi" w:cstheme="majorHAnsi"/>
          <w:bCs/>
          <w:szCs w:val="22"/>
        </w:rPr>
        <w:t>N</w:t>
      </w:r>
      <w:r w:rsidR="003474F0">
        <w:rPr>
          <w:rFonts w:asciiTheme="majorHAnsi" w:eastAsia="Calibri" w:hAnsiTheme="majorHAnsi" w:cstheme="majorHAnsi"/>
          <w:szCs w:val="22"/>
        </w:rPr>
        <w:t>ote that t</w:t>
      </w:r>
      <w:r w:rsidRPr="003E4BC1">
        <w:rPr>
          <w:rFonts w:asciiTheme="majorHAnsi" w:eastAsia="Calibri" w:hAnsiTheme="majorHAnsi" w:cstheme="majorHAnsi"/>
          <w:szCs w:val="22"/>
        </w:rPr>
        <w:t>hese data combine responses on a national scale, and variation between providers will influence the responses.</w:t>
      </w:r>
      <w:r w:rsidR="00194180" w:rsidRPr="003E4BC1">
        <w:rPr>
          <w:rFonts w:asciiTheme="majorHAnsi" w:hAnsiTheme="majorHAnsi" w:cstheme="majorHAnsi"/>
          <w:bCs/>
          <w:kern w:val="24"/>
          <w:szCs w:val="22"/>
        </w:rPr>
        <w:t xml:space="preserve"> </w:t>
      </w:r>
    </w:p>
    <w:p w14:paraId="1E23D5B0" w14:textId="291DFE52" w:rsidR="006D5C0E" w:rsidRPr="000B1B94" w:rsidRDefault="006D5C0E" w:rsidP="006D5C0E">
      <w:pPr>
        <w:jc w:val="both"/>
        <w:rPr>
          <w:rFonts w:asciiTheme="majorHAnsi" w:eastAsia="Calibri" w:hAnsiTheme="majorHAnsi" w:cstheme="majorHAnsi"/>
        </w:rPr>
      </w:pPr>
      <w:r w:rsidRPr="000B1B94">
        <w:rPr>
          <w:rFonts w:asciiTheme="majorHAnsi" w:eastAsia="Calibri" w:hAnsiTheme="majorHAnsi" w:cstheme="majorHAnsi"/>
        </w:rPr>
        <w:t xml:space="preserve">Learners’ perceptions of </w:t>
      </w:r>
      <w:r w:rsidR="00CD30DD">
        <w:rPr>
          <w:rFonts w:asciiTheme="majorHAnsi" w:eastAsia="Calibri" w:hAnsiTheme="majorHAnsi" w:cstheme="majorHAnsi"/>
        </w:rPr>
        <w:t>topics</w:t>
      </w:r>
      <w:r w:rsidR="00CD30DD" w:rsidRPr="000B1B94">
        <w:rPr>
          <w:rFonts w:asciiTheme="majorHAnsi" w:eastAsia="Calibri" w:hAnsiTheme="majorHAnsi" w:cstheme="majorHAnsi"/>
        </w:rPr>
        <w:t xml:space="preserve"> </w:t>
      </w:r>
      <w:r w:rsidRPr="000B1B94">
        <w:rPr>
          <w:rFonts w:asciiTheme="majorHAnsi" w:eastAsia="Calibri" w:hAnsiTheme="majorHAnsi" w:cstheme="majorHAnsi"/>
        </w:rPr>
        <w:t>appeared to reflect their relevance to professional practice</w:t>
      </w:r>
      <w:r w:rsidR="00BC7826">
        <w:rPr>
          <w:rFonts w:asciiTheme="majorHAnsi" w:eastAsia="Calibri" w:hAnsiTheme="majorHAnsi" w:cstheme="majorHAnsi"/>
        </w:rPr>
        <w:t xml:space="preserve"> – something </w:t>
      </w:r>
      <w:r w:rsidRPr="000B1B94">
        <w:rPr>
          <w:rFonts w:asciiTheme="majorHAnsi" w:eastAsia="Calibri" w:hAnsiTheme="majorHAnsi" w:cstheme="majorHAnsi"/>
        </w:rPr>
        <w:t>highlighted by their open text comments</w:t>
      </w:r>
      <w:r w:rsidR="00BC7826">
        <w:rPr>
          <w:rFonts w:asciiTheme="majorHAnsi" w:eastAsia="Calibri" w:hAnsiTheme="majorHAnsi" w:cstheme="majorHAnsi"/>
        </w:rPr>
        <w:t xml:space="preserve">. </w:t>
      </w:r>
      <w:r w:rsidRPr="000B1B94">
        <w:rPr>
          <w:rFonts w:asciiTheme="majorHAnsi" w:eastAsia="Calibri" w:hAnsiTheme="majorHAnsi" w:cstheme="majorHAnsi"/>
        </w:rPr>
        <w:t xml:space="preserve">Word </w:t>
      </w:r>
      <w:r w:rsidR="00C1525F">
        <w:rPr>
          <w:rFonts w:asciiTheme="majorHAnsi" w:eastAsia="Calibri" w:hAnsiTheme="majorHAnsi" w:cstheme="majorHAnsi"/>
        </w:rPr>
        <w:t>c</w:t>
      </w:r>
      <w:r w:rsidRPr="000B1B94">
        <w:rPr>
          <w:rFonts w:asciiTheme="majorHAnsi" w:eastAsia="Calibri" w:hAnsiTheme="majorHAnsi" w:cstheme="majorHAnsi"/>
        </w:rPr>
        <w:t>loud analysis</w:t>
      </w:r>
      <w:r w:rsidR="004927E4">
        <w:rPr>
          <w:rFonts w:asciiTheme="majorHAnsi" w:eastAsia="Calibri" w:hAnsiTheme="majorHAnsi" w:cstheme="majorHAnsi"/>
        </w:rPr>
        <w:t xml:space="preserve"> of these comments</w:t>
      </w:r>
      <w:r w:rsidRPr="000B1B94">
        <w:rPr>
          <w:rFonts w:asciiTheme="majorHAnsi" w:eastAsia="Calibri" w:hAnsiTheme="majorHAnsi" w:cstheme="majorHAnsi"/>
        </w:rPr>
        <w:t xml:space="preserve"> (</w:t>
      </w:r>
      <w:r w:rsidR="00B70264">
        <w:rPr>
          <w:rFonts w:asciiTheme="majorHAnsi" w:eastAsia="Calibri" w:hAnsiTheme="majorHAnsi" w:cstheme="majorHAnsi"/>
        </w:rPr>
        <w:fldChar w:fldCharType="begin"/>
      </w:r>
      <w:r w:rsidR="00B70264">
        <w:rPr>
          <w:rFonts w:asciiTheme="majorHAnsi" w:eastAsia="Calibri" w:hAnsiTheme="majorHAnsi" w:cstheme="majorHAnsi"/>
        </w:rPr>
        <w:instrText xml:space="preserve"> REF _Ref118356835 \h </w:instrText>
      </w:r>
      <w:r w:rsidR="00B70264">
        <w:rPr>
          <w:rFonts w:asciiTheme="majorHAnsi" w:eastAsia="Calibri" w:hAnsiTheme="majorHAnsi" w:cstheme="majorHAnsi"/>
        </w:rPr>
      </w:r>
      <w:r w:rsidR="00B70264">
        <w:rPr>
          <w:rFonts w:asciiTheme="majorHAnsi" w:eastAsia="Calibri" w:hAnsiTheme="majorHAnsi" w:cstheme="majorHAnsi"/>
        </w:rPr>
        <w:fldChar w:fldCharType="separate"/>
      </w:r>
      <w:r w:rsidR="00B70264">
        <w:t xml:space="preserve">Figure </w:t>
      </w:r>
      <w:r w:rsidR="00B70264">
        <w:rPr>
          <w:noProof/>
        </w:rPr>
        <w:t>12</w:t>
      </w:r>
      <w:r w:rsidR="00B70264">
        <w:rPr>
          <w:rFonts w:asciiTheme="majorHAnsi" w:eastAsia="Calibri" w:hAnsiTheme="majorHAnsi" w:cstheme="majorHAnsi"/>
        </w:rPr>
        <w:fldChar w:fldCharType="end"/>
      </w:r>
      <w:r w:rsidRPr="000B1B94">
        <w:rPr>
          <w:rFonts w:asciiTheme="majorHAnsi" w:eastAsia="Calibri" w:hAnsiTheme="majorHAnsi" w:cstheme="majorHAnsi"/>
        </w:rPr>
        <w:t>) frequently identified the words relevant, practice, working and applicable, whereas the words understanding, knowledge and interest emerged less often. This is consistent with learners’ expectations of the programme (</w:t>
      </w:r>
      <w:r w:rsidR="00432600">
        <w:rPr>
          <w:rFonts w:asciiTheme="majorHAnsi" w:eastAsia="Calibri" w:hAnsiTheme="majorHAnsi" w:cstheme="majorHAnsi"/>
        </w:rPr>
        <w:fldChar w:fldCharType="begin"/>
      </w:r>
      <w:r w:rsidR="00432600">
        <w:rPr>
          <w:rFonts w:asciiTheme="majorHAnsi" w:eastAsia="Calibri" w:hAnsiTheme="majorHAnsi" w:cstheme="majorHAnsi"/>
        </w:rPr>
        <w:instrText xml:space="preserve"> REF _Ref118374416 \h </w:instrText>
      </w:r>
      <w:r w:rsidR="00432600">
        <w:rPr>
          <w:rFonts w:asciiTheme="majorHAnsi" w:eastAsia="Calibri" w:hAnsiTheme="majorHAnsi" w:cstheme="majorHAnsi"/>
        </w:rPr>
      </w:r>
      <w:r w:rsidR="00432600">
        <w:rPr>
          <w:rFonts w:asciiTheme="majorHAnsi" w:eastAsia="Calibri" w:hAnsiTheme="majorHAnsi" w:cstheme="majorHAnsi"/>
        </w:rPr>
        <w:fldChar w:fldCharType="separate"/>
      </w:r>
      <w:r w:rsidR="00432600">
        <w:t xml:space="preserve">Figure </w:t>
      </w:r>
      <w:r w:rsidR="00432600">
        <w:rPr>
          <w:noProof/>
        </w:rPr>
        <w:t>14</w:t>
      </w:r>
      <w:r w:rsidR="00432600">
        <w:rPr>
          <w:rFonts w:asciiTheme="majorHAnsi" w:eastAsia="Calibri" w:hAnsiTheme="majorHAnsi" w:cstheme="majorHAnsi"/>
        </w:rPr>
        <w:fldChar w:fldCharType="end"/>
      </w:r>
      <w:r w:rsidRPr="000B1B94">
        <w:rPr>
          <w:rFonts w:asciiTheme="majorHAnsi" w:eastAsia="Calibri" w:hAnsiTheme="majorHAnsi" w:cstheme="majorHAnsi"/>
        </w:rPr>
        <w:t>)</w:t>
      </w:r>
      <w:r w:rsidR="004927E4">
        <w:rPr>
          <w:rFonts w:asciiTheme="majorHAnsi" w:eastAsia="Calibri" w:hAnsiTheme="majorHAnsi" w:cstheme="majorHAnsi"/>
        </w:rPr>
        <w:t xml:space="preserve">, </w:t>
      </w:r>
      <w:r w:rsidRPr="000B1B94">
        <w:rPr>
          <w:rFonts w:asciiTheme="majorHAnsi" w:eastAsia="Calibri" w:hAnsiTheme="majorHAnsi" w:cstheme="majorHAnsi"/>
        </w:rPr>
        <w:t>which also focused on application in the workplace.</w:t>
      </w:r>
    </w:p>
    <w:p w14:paraId="50A31FBD" w14:textId="346DD316" w:rsidR="006D5C0E" w:rsidRPr="000B1B94" w:rsidRDefault="006D5C0E" w:rsidP="006D5C0E">
      <w:pPr>
        <w:jc w:val="both"/>
        <w:rPr>
          <w:rFonts w:asciiTheme="majorHAnsi" w:eastAsia="Calibri" w:hAnsiTheme="majorHAnsi" w:cstheme="majorHAnsi"/>
        </w:rPr>
      </w:pPr>
    </w:p>
    <w:p w14:paraId="093B800B" w14:textId="77777777" w:rsidR="006A5FAF" w:rsidRDefault="00A84EAD" w:rsidP="006A5FAF">
      <w:pPr>
        <w:keepNext/>
        <w:jc w:val="both"/>
      </w:pPr>
      <w:r w:rsidRPr="000B1B94">
        <w:rPr>
          <w:rFonts w:asciiTheme="majorHAnsi" w:hAnsiTheme="majorHAnsi" w:cstheme="majorHAnsi"/>
          <w:noProof/>
          <w:lang w:eastAsia="en-GB"/>
        </w:rPr>
        <w:lastRenderedPageBreak/>
        <w:drawing>
          <wp:inline distT="0" distB="0" distL="0" distR="0" wp14:anchorId="65447B5C" wp14:editId="12A512C3">
            <wp:extent cx="2703195" cy="2337435"/>
            <wp:effectExtent l="0" t="0" r="1905" b="5715"/>
            <wp:docPr id="707446786" name="Picture 11" descr="A word cloud analysis of comments learners used to describe the usefulness of programme topics. The most prevalent words are relevant, understanding, clinical and practice. ">
              <a:extLst xmlns:a="http://schemas.openxmlformats.org/drawingml/2006/main">
                <a:ext uri="{FF2B5EF4-FFF2-40B4-BE49-F238E27FC236}">
                  <a16:creationId xmlns:a16="http://schemas.microsoft.com/office/drawing/2014/main" id="{54DB154C-11F4-43D5-97E3-7A1CECC57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6786" name="Picture 11" descr="A word cloud analysis of comments learners used to describe the usefulness of programme topics. The most prevalent words are relevant, understanding, clinical and practice. ">
                      <a:extLst>
                        <a:ext uri="{FF2B5EF4-FFF2-40B4-BE49-F238E27FC236}">
                          <a16:creationId xmlns:a16="http://schemas.microsoft.com/office/drawing/2014/main" id="{54DB154C-11F4-43D5-97E3-7A1CECC57724}"/>
                        </a:ext>
                      </a:extLst>
                    </pic:cNvPr>
                    <pic:cNvPicPr>
                      <a:picLocks noChangeAspect="1"/>
                    </pic:cNvPicPr>
                  </pic:nvPicPr>
                  <pic:blipFill>
                    <a:blip r:embed="rId32"/>
                    <a:stretch>
                      <a:fillRect/>
                    </a:stretch>
                  </pic:blipFill>
                  <pic:spPr>
                    <a:xfrm>
                      <a:off x="0" y="0"/>
                      <a:ext cx="2703195" cy="2337435"/>
                    </a:xfrm>
                    <a:prstGeom prst="rect">
                      <a:avLst/>
                    </a:prstGeom>
                    <a:noFill/>
                  </pic:spPr>
                </pic:pic>
              </a:graphicData>
            </a:graphic>
          </wp:inline>
        </w:drawing>
      </w:r>
    </w:p>
    <w:p w14:paraId="72C487FE" w14:textId="4D3CE2BF" w:rsidR="006D5C0E" w:rsidRPr="000B1B94" w:rsidRDefault="006A5FAF" w:rsidP="006A5FAF">
      <w:pPr>
        <w:pStyle w:val="Caption"/>
        <w:jc w:val="both"/>
        <w:rPr>
          <w:rFonts w:asciiTheme="majorHAnsi" w:eastAsia="Calibri" w:hAnsiTheme="majorHAnsi" w:cstheme="majorHAnsi"/>
        </w:rPr>
      </w:pPr>
      <w:bookmarkStart w:id="57" w:name="_Ref118356835"/>
      <w:r w:rsidRPr="00AD4B3F">
        <w:rPr>
          <w:b/>
          <w:bCs/>
        </w:rPr>
        <w:t xml:space="preserve">Figure </w:t>
      </w:r>
      <w:r w:rsidRPr="00AD4B3F">
        <w:rPr>
          <w:b/>
          <w:bCs/>
        </w:rPr>
        <w:fldChar w:fldCharType="begin"/>
      </w:r>
      <w:r w:rsidRPr="00AD4B3F">
        <w:rPr>
          <w:b/>
          <w:bCs/>
        </w:rPr>
        <w:instrText xml:space="preserve"> SEQ Figure \* ARABIC </w:instrText>
      </w:r>
      <w:r w:rsidRPr="00AD4B3F">
        <w:rPr>
          <w:b/>
          <w:bCs/>
        </w:rPr>
        <w:fldChar w:fldCharType="separate"/>
      </w:r>
      <w:r w:rsidR="0064438D" w:rsidRPr="00AD4B3F">
        <w:rPr>
          <w:b/>
          <w:bCs/>
          <w:noProof/>
        </w:rPr>
        <w:t>12</w:t>
      </w:r>
      <w:r w:rsidRPr="00AD4B3F">
        <w:rPr>
          <w:b/>
          <w:bCs/>
          <w:noProof/>
        </w:rPr>
        <w:fldChar w:fldCharType="end"/>
      </w:r>
      <w:bookmarkEnd w:id="57"/>
      <w:r w:rsidRPr="00AD4B3F">
        <w:rPr>
          <w:b/>
          <w:bCs/>
        </w:rPr>
        <w:t xml:space="preserve">. </w:t>
      </w:r>
      <w:r w:rsidRPr="00716740">
        <w:rPr>
          <w:rFonts w:asciiTheme="majorHAnsi" w:hAnsiTheme="majorHAnsi" w:cstheme="majorHAnsi"/>
          <w:b/>
          <w:szCs w:val="22"/>
        </w:rPr>
        <w:t xml:space="preserve">Word </w:t>
      </w:r>
      <w:r w:rsidR="00C1525F">
        <w:rPr>
          <w:rFonts w:asciiTheme="majorHAnsi" w:hAnsiTheme="majorHAnsi" w:cstheme="majorHAnsi"/>
          <w:b/>
          <w:szCs w:val="22"/>
        </w:rPr>
        <w:t>c</w:t>
      </w:r>
      <w:r w:rsidRPr="00716740">
        <w:rPr>
          <w:rFonts w:asciiTheme="majorHAnsi" w:hAnsiTheme="majorHAnsi" w:cstheme="majorHAnsi"/>
          <w:b/>
          <w:szCs w:val="22"/>
        </w:rPr>
        <w:t xml:space="preserve">loud analysis of comments learners used to describe the usefulness of </w:t>
      </w:r>
      <w:r>
        <w:rPr>
          <w:rFonts w:asciiTheme="majorHAnsi" w:hAnsiTheme="majorHAnsi" w:cstheme="majorHAnsi"/>
          <w:b/>
          <w:szCs w:val="22"/>
        </w:rPr>
        <w:t>programme topics</w:t>
      </w:r>
      <w:r w:rsidRPr="00716740">
        <w:rPr>
          <w:rFonts w:asciiTheme="majorHAnsi" w:hAnsiTheme="majorHAnsi" w:cstheme="majorHAnsi"/>
          <w:b/>
          <w:szCs w:val="22"/>
        </w:rPr>
        <w:t>.</w:t>
      </w:r>
      <w:r w:rsidRPr="00716740">
        <w:rPr>
          <w:rFonts w:asciiTheme="majorHAnsi" w:hAnsiTheme="majorHAnsi" w:cstheme="majorHAnsi"/>
          <w:szCs w:val="22"/>
        </w:rPr>
        <w:t xml:space="preserve"> In this analysis</w:t>
      </w:r>
      <w:r w:rsidR="00C1525F">
        <w:rPr>
          <w:rFonts w:asciiTheme="majorHAnsi" w:hAnsiTheme="majorHAnsi" w:cstheme="majorHAnsi"/>
          <w:szCs w:val="22"/>
        </w:rPr>
        <w:t>,</w:t>
      </w:r>
      <w:r w:rsidRPr="00716740">
        <w:rPr>
          <w:rFonts w:asciiTheme="majorHAnsi" w:hAnsiTheme="majorHAnsi" w:cstheme="majorHAnsi"/>
          <w:szCs w:val="22"/>
        </w:rPr>
        <w:t xml:space="preserve"> the size of individual words reflects the frequency </w:t>
      </w:r>
      <w:r w:rsidR="00C1525F">
        <w:rPr>
          <w:rFonts w:asciiTheme="majorHAnsi" w:hAnsiTheme="majorHAnsi" w:cstheme="majorHAnsi"/>
          <w:szCs w:val="22"/>
        </w:rPr>
        <w:t>with which they</w:t>
      </w:r>
      <w:r w:rsidRPr="00716740">
        <w:rPr>
          <w:rFonts w:asciiTheme="majorHAnsi" w:hAnsiTheme="majorHAnsi" w:cstheme="majorHAnsi"/>
          <w:szCs w:val="22"/>
        </w:rPr>
        <w:t xml:space="preserve"> were used by learners. Comments associated with the </w:t>
      </w:r>
      <w:r w:rsidR="00C1525F">
        <w:rPr>
          <w:rFonts w:asciiTheme="majorHAnsi" w:hAnsiTheme="majorHAnsi" w:cstheme="majorHAnsi"/>
          <w:szCs w:val="22"/>
        </w:rPr>
        <w:t>m</w:t>
      </w:r>
      <w:r w:rsidRPr="00716740">
        <w:rPr>
          <w:rFonts w:asciiTheme="majorHAnsi" w:hAnsiTheme="majorHAnsi" w:cstheme="majorHAnsi"/>
          <w:szCs w:val="22"/>
        </w:rPr>
        <w:t xml:space="preserve">ost useful and </w:t>
      </w:r>
      <w:r w:rsidR="00C1525F">
        <w:rPr>
          <w:rFonts w:asciiTheme="majorHAnsi" w:hAnsiTheme="majorHAnsi" w:cstheme="majorHAnsi"/>
          <w:szCs w:val="22"/>
        </w:rPr>
        <w:t>l</w:t>
      </w:r>
      <w:r w:rsidRPr="00716740">
        <w:rPr>
          <w:rFonts w:asciiTheme="majorHAnsi" w:hAnsiTheme="majorHAnsi" w:cstheme="majorHAnsi"/>
          <w:szCs w:val="22"/>
        </w:rPr>
        <w:t xml:space="preserve">east useful </w:t>
      </w:r>
      <w:r>
        <w:rPr>
          <w:rFonts w:asciiTheme="majorHAnsi" w:hAnsiTheme="majorHAnsi" w:cstheme="majorHAnsi"/>
          <w:szCs w:val="22"/>
        </w:rPr>
        <w:t>topics</w:t>
      </w:r>
      <w:r w:rsidRPr="00716740">
        <w:rPr>
          <w:rFonts w:asciiTheme="majorHAnsi" w:hAnsiTheme="majorHAnsi" w:cstheme="majorHAnsi"/>
          <w:szCs w:val="22"/>
        </w:rPr>
        <w:t xml:space="preserve"> were combined to identify the words that justified their choices (</w:t>
      </w:r>
      <w:r w:rsidRPr="00152369">
        <w:rPr>
          <w:rFonts w:asciiTheme="majorHAnsi" w:hAnsiTheme="majorHAnsi" w:cstheme="majorHAnsi"/>
          <w:i/>
          <w:szCs w:val="22"/>
        </w:rPr>
        <w:t>n=200</w:t>
      </w:r>
      <w:r w:rsidRPr="00716740">
        <w:rPr>
          <w:rFonts w:asciiTheme="majorHAnsi" w:hAnsiTheme="majorHAnsi" w:cstheme="majorHAnsi"/>
          <w:szCs w:val="22"/>
        </w:rPr>
        <w:t>)</w:t>
      </w:r>
      <w:r>
        <w:rPr>
          <w:rFonts w:asciiTheme="majorHAnsi" w:hAnsiTheme="majorHAnsi" w:cstheme="majorHAnsi"/>
          <w:szCs w:val="22"/>
        </w:rPr>
        <w:t>.</w:t>
      </w:r>
    </w:p>
    <w:p w14:paraId="72C839A8" w14:textId="00ED2ED7" w:rsidR="00152369" w:rsidRDefault="00152369" w:rsidP="009F2231">
      <w:pPr>
        <w:jc w:val="both"/>
        <w:rPr>
          <w:rFonts w:asciiTheme="majorHAnsi" w:hAnsiTheme="majorHAnsi" w:cstheme="majorHAnsi"/>
        </w:rPr>
      </w:pPr>
    </w:p>
    <w:p w14:paraId="28C99B15" w14:textId="0235561D" w:rsidR="006D5C0E" w:rsidRDefault="006D5C0E" w:rsidP="009F2231">
      <w:pPr>
        <w:jc w:val="both"/>
        <w:rPr>
          <w:rFonts w:asciiTheme="majorHAnsi" w:eastAsia="Calibri" w:hAnsiTheme="majorHAnsi" w:cstheme="majorHAnsi"/>
        </w:rPr>
      </w:pPr>
      <w:r w:rsidRPr="000B1B94">
        <w:rPr>
          <w:rFonts w:asciiTheme="majorHAnsi" w:eastAsia="Calibri" w:hAnsiTheme="majorHAnsi" w:cstheme="majorHAnsi"/>
        </w:rPr>
        <w:t xml:space="preserve">The focus on the application of learning was highlighted by the marked differences in learners’ perceptions of </w:t>
      </w:r>
      <w:r w:rsidR="00CD30DD">
        <w:rPr>
          <w:rFonts w:asciiTheme="majorHAnsi" w:eastAsia="Calibri" w:hAnsiTheme="majorHAnsi" w:cstheme="majorHAnsi"/>
        </w:rPr>
        <w:t>topics</w:t>
      </w:r>
      <w:r w:rsidR="00CD30DD" w:rsidRPr="000B1B94">
        <w:rPr>
          <w:rFonts w:asciiTheme="majorHAnsi" w:eastAsia="Calibri" w:hAnsiTheme="majorHAnsi" w:cstheme="majorHAnsi"/>
        </w:rPr>
        <w:t xml:space="preserve"> </w:t>
      </w:r>
      <w:r w:rsidRPr="000B1B94">
        <w:rPr>
          <w:rFonts w:asciiTheme="majorHAnsi" w:eastAsia="Calibri" w:hAnsiTheme="majorHAnsi" w:cstheme="majorHAnsi"/>
        </w:rPr>
        <w:t xml:space="preserve">when analysed by professional group. For example, nurses and midwives </w:t>
      </w:r>
      <w:r w:rsidR="002722F2" w:rsidRPr="000B1B94">
        <w:rPr>
          <w:rFonts w:asciiTheme="majorHAnsi" w:eastAsia="Calibri" w:hAnsiTheme="majorHAnsi" w:cstheme="majorHAnsi"/>
        </w:rPr>
        <w:t>(</w:t>
      </w:r>
      <w:r w:rsidR="006E2E6E">
        <w:rPr>
          <w:rFonts w:asciiTheme="majorHAnsi" w:eastAsia="Calibri" w:hAnsiTheme="majorHAnsi" w:cstheme="majorHAnsi"/>
        </w:rPr>
        <w:fldChar w:fldCharType="begin"/>
      </w:r>
      <w:r w:rsidR="006E2E6E">
        <w:rPr>
          <w:rFonts w:asciiTheme="majorHAnsi" w:eastAsia="Calibri" w:hAnsiTheme="majorHAnsi" w:cstheme="majorHAnsi"/>
        </w:rPr>
        <w:instrText xml:space="preserve"> REF _Ref118374312 \h </w:instrText>
      </w:r>
      <w:r w:rsidR="006E2E6E">
        <w:rPr>
          <w:rFonts w:asciiTheme="majorHAnsi" w:eastAsia="Calibri" w:hAnsiTheme="majorHAnsi" w:cstheme="majorHAnsi"/>
        </w:rPr>
      </w:r>
      <w:r w:rsidR="006E2E6E">
        <w:rPr>
          <w:rFonts w:asciiTheme="majorHAnsi" w:eastAsia="Calibri" w:hAnsiTheme="majorHAnsi" w:cstheme="majorHAnsi"/>
        </w:rPr>
        <w:fldChar w:fldCharType="separate"/>
      </w:r>
      <w:r w:rsidR="006E2E6E">
        <w:t xml:space="preserve">Figure </w:t>
      </w:r>
      <w:r w:rsidR="006E2E6E">
        <w:rPr>
          <w:noProof/>
        </w:rPr>
        <w:t>13</w:t>
      </w:r>
      <w:r w:rsidR="006E2E6E">
        <w:rPr>
          <w:rFonts w:asciiTheme="majorHAnsi" w:eastAsia="Calibri" w:hAnsiTheme="majorHAnsi" w:cstheme="majorHAnsi"/>
        </w:rPr>
        <w:fldChar w:fldCharType="end"/>
      </w:r>
      <w:r w:rsidR="002722F2" w:rsidRPr="000B1B94">
        <w:rPr>
          <w:rFonts w:asciiTheme="majorHAnsi" w:eastAsia="Calibri" w:hAnsiTheme="majorHAnsi" w:cstheme="majorHAnsi"/>
        </w:rPr>
        <w:t xml:space="preserve">, </w:t>
      </w:r>
      <w:r w:rsidR="007F2868" w:rsidRPr="00AD4B3F">
        <w:rPr>
          <w:rFonts w:asciiTheme="majorHAnsi" w:eastAsia="Calibri" w:hAnsiTheme="majorHAnsi" w:cstheme="majorHAnsi"/>
        </w:rPr>
        <w:t>c</w:t>
      </w:r>
      <w:r w:rsidR="002722F2" w:rsidRPr="00AD4B3F">
        <w:rPr>
          <w:rFonts w:asciiTheme="majorHAnsi" w:eastAsia="Calibri" w:hAnsiTheme="majorHAnsi" w:cstheme="majorHAnsi"/>
        </w:rPr>
        <w:t>entral panel</w:t>
      </w:r>
      <w:r w:rsidR="002722F2" w:rsidRPr="000B1B94">
        <w:rPr>
          <w:rFonts w:asciiTheme="majorHAnsi" w:eastAsia="Calibri" w:hAnsiTheme="majorHAnsi" w:cstheme="majorHAnsi"/>
        </w:rPr>
        <w:t xml:space="preserve">) </w:t>
      </w:r>
      <w:r w:rsidRPr="000B1B94">
        <w:rPr>
          <w:rFonts w:asciiTheme="majorHAnsi" w:eastAsia="Calibri" w:hAnsiTheme="majorHAnsi" w:cstheme="majorHAnsi"/>
        </w:rPr>
        <w:t>particularly valued the</w:t>
      </w:r>
      <w:r w:rsidR="00E8041F">
        <w:rPr>
          <w:rFonts w:asciiTheme="majorHAnsi" w:eastAsia="Calibri" w:hAnsiTheme="majorHAnsi" w:cstheme="majorHAnsi"/>
        </w:rPr>
        <w:t xml:space="preserve"> topics</w:t>
      </w:r>
      <w:r w:rsidRPr="000B1B94">
        <w:rPr>
          <w:rFonts w:asciiTheme="majorHAnsi" w:eastAsia="Calibri" w:hAnsiTheme="majorHAnsi" w:cstheme="majorHAnsi"/>
        </w:rPr>
        <w:t xml:space="preserve"> Communication </w:t>
      </w:r>
      <w:r w:rsidR="00224924" w:rsidRPr="000B1B94">
        <w:rPr>
          <w:rFonts w:asciiTheme="majorHAnsi" w:eastAsia="Calibri" w:hAnsiTheme="majorHAnsi" w:cstheme="majorHAnsi"/>
        </w:rPr>
        <w:t>and</w:t>
      </w:r>
      <w:r w:rsidRPr="000B1B94">
        <w:rPr>
          <w:rFonts w:asciiTheme="majorHAnsi" w:eastAsia="Calibri" w:hAnsiTheme="majorHAnsi" w:cstheme="majorHAnsi"/>
        </w:rPr>
        <w:t xml:space="preserve"> Counselling</w:t>
      </w:r>
      <w:r w:rsidR="00E8041F">
        <w:rPr>
          <w:rFonts w:asciiTheme="majorHAnsi" w:eastAsia="Calibri" w:hAnsiTheme="majorHAnsi" w:cstheme="majorHAnsi"/>
        </w:rPr>
        <w:t xml:space="preserve"> Skills</w:t>
      </w:r>
      <w:r w:rsidRPr="000B1B94">
        <w:rPr>
          <w:rFonts w:asciiTheme="majorHAnsi" w:eastAsia="Calibri" w:hAnsiTheme="majorHAnsi" w:cstheme="majorHAnsi"/>
        </w:rPr>
        <w:t xml:space="preserve"> and Ethical, Legal and Social </w:t>
      </w:r>
      <w:r w:rsidR="00E8041F">
        <w:rPr>
          <w:rFonts w:asciiTheme="majorHAnsi" w:eastAsia="Calibri" w:hAnsiTheme="majorHAnsi" w:cstheme="majorHAnsi"/>
        </w:rPr>
        <w:t>I</w:t>
      </w:r>
      <w:r w:rsidRPr="000B1B94">
        <w:rPr>
          <w:rFonts w:asciiTheme="majorHAnsi" w:eastAsia="Calibri" w:hAnsiTheme="majorHAnsi" w:cstheme="majorHAnsi"/>
        </w:rPr>
        <w:t>ssues, which interviews confirmed could be readily applied to their practice. Similarly, doctors (</w:t>
      </w:r>
      <w:r w:rsidR="006E2E6E">
        <w:rPr>
          <w:rFonts w:asciiTheme="majorHAnsi" w:eastAsia="Calibri" w:hAnsiTheme="majorHAnsi" w:cstheme="majorHAnsi"/>
        </w:rPr>
        <w:fldChar w:fldCharType="begin"/>
      </w:r>
      <w:r w:rsidR="006E2E6E">
        <w:rPr>
          <w:rFonts w:asciiTheme="majorHAnsi" w:eastAsia="Calibri" w:hAnsiTheme="majorHAnsi" w:cstheme="majorHAnsi"/>
        </w:rPr>
        <w:instrText xml:space="preserve"> REF _Ref118374312 \h </w:instrText>
      </w:r>
      <w:r w:rsidR="006E2E6E">
        <w:rPr>
          <w:rFonts w:asciiTheme="majorHAnsi" w:eastAsia="Calibri" w:hAnsiTheme="majorHAnsi" w:cstheme="majorHAnsi"/>
        </w:rPr>
      </w:r>
      <w:r w:rsidR="006E2E6E">
        <w:rPr>
          <w:rFonts w:asciiTheme="majorHAnsi" w:eastAsia="Calibri" w:hAnsiTheme="majorHAnsi" w:cstheme="majorHAnsi"/>
        </w:rPr>
        <w:fldChar w:fldCharType="separate"/>
      </w:r>
      <w:r w:rsidR="006E2E6E">
        <w:t xml:space="preserve">Figure </w:t>
      </w:r>
      <w:r w:rsidR="006E2E6E">
        <w:rPr>
          <w:noProof/>
        </w:rPr>
        <w:t>13</w:t>
      </w:r>
      <w:r w:rsidR="006E2E6E">
        <w:rPr>
          <w:rFonts w:asciiTheme="majorHAnsi" w:eastAsia="Calibri" w:hAnsiTheme="majorHAnsi" w:cstheme="majorHAnsi"/>
        </w:rPr>
        <w:fldChar w:fldCharType="end"/>
      </w:r>
      <w:r w:rsidRPr="000B1B94">
        <w:rPr>
          <w:rFonts w:asciiTheme="majorHAnsi" w:eastAsia="Calibri" w:hAnsiTheme="majorHAnsi" w:cstheme="majorHAnsi"/>
        </w:rPr>
        <w:t xml:space="preserve">, </w:t>
      </w:r>
      <w:r w:rsidR="00311013">
        <w:rPr>
          <w:rFonts w:asciiTheme="majorHAnsi" w:eastAsia="Calibri" w:hAnsiTheme="majorHAnsi" w:cstheme="majorHAnsi"/>
        </w:rPr>
        <w:t>top</w:t>
      </w:r>
      <w:r w:rsidRPr="00E67A3C">
        <w:rPr>
          <w:rFonts w:asciiTheme="majorHAnsi" w:eastAsia="Calibri" w:hAnsiTheme="majorHAnsi" w:cstheme="majorHAnsi"/>
        </w:rPr>
        <w:t xml:space="preserve"> panel</w:t>
      </w:r>
      <w:r w:rsidRPr="000B1B94">
        <w:rPr>
          <w:rFonts w:asciiTheme="majorHAnsi" w:eastAsia="Calibri" w:hAnsiTheme="majorHAnsi" w:cstheme="majorHAnsi"/>
          <w:i/>
          <w:iCs/>
        </w:rPr>
        <w:t>)</w:t>
      </w:r>
      <w:r w:rsidRPr="000B1B94">
        <w:rPr>
          <w:rFonts w:asciiTheme="majorHAnsi" w:eastAsia="Calibri" w:hAnsiTheme="majorHAnsi" w:cstheme="majorHAnsi"/>
        </w:rPr>
        <w:t xml:space="preserve"> and healthcare scientists (</w:t>
      </w:r>
      <w:r w:rsidR="006E2E6E">
        <w:rPr>
          <w:rFonts w:asciiTheme="majorHAnsi" w:eastAsia="Calibri" w:hAnsiTheme="majorHAnsi" w:cstheme="majorHAnsi"/>
        </w:rPr>
        <w:fldChar w:fldCharType="begin"/>
      </w:r>
      <w:r w:rsidR="006E2E6E">
        <w:rPr>
          <w:rFonts w:asciiTheme="majorHAnsi" w:eastAsia="Calibri" w:hAnsiTheme="majorHAnsi" w:cstheme="majorHAnsi"/>
        </w:rPr>
        <w:instrText xml:space="preserve"> REF _Ref118374312 \h </w:instrText>
      </w:r>
      <w:r w:rsidR="006E2E6E">
        <w:rPr>
          <w:rFonts w:asciiTheme="majorHAnsi" w:eastAsia="Calibri" w:hAnsiTheme="majorHAnsi" w:cstheme="majorHAnsi"/>
        </w:rPr>
      </w:r>
      <w:r w:rsidR="006E2E6E">
        <w:rPr>
          <w:rFonts w:asciiTheme="majorHAnsi" w:eastAsia="Calibri" w:hAnsiTheme="majorHAnsi" w:cstheme="majorHAnsi"/>
        </w:rPr>
        <w:fldChar w:fldCharType="separate"/>
      </w:r>
      <w:r w:rsidR="006E2E6E">
        <w:t xml:space="preserve">Figure </w:t>
      </w:r>
      <w:r w:rsidR="006E2E6E">
        <w:rPr>
          <w:noProof/>
        </w:rPr>
        <w:t>13</w:t>
      </w:r>
      <w:r w:rsidR="006E2E6E">
        <w:rPr>
          <w:rFonts w:asciiTheme="majorHAnsi" w:eastAsia="Calibri" w:hAnsiTheme="majorHAnsi" w:cstheme="majorHAnsi"/>
        </w:rPr>
        <w:fldChar w:fldCharType="end"/>
      </w:r>
      <w:r w:rsidRPr="000B1B94">
        <w:rPr>
          <w:rFonts w:asciiTheme="majorHAnsi" w:eastAsia="Calibri" w:hAnsiTheme="majorHAnsi" w:cstheme="majorHAnsi"/>
        </w:rPr>
        <w:t xml:space="preserve">, </w:t>
      </w:r>
      <w:r w:rsidR="00311013" w:rsidRPr="00263AA0">
        <w:rPr>
          <w:rFonts w:asciiTheme="majorHAnsi" w:eastAsia="Calibri" w:hAnsiTheme="majorHAnsi" w:cstheme="majorHAnsi"/>
        </w:rPr>
        <w:t>bottom</w:t>
      </w:r>
      <w:r w:rsidRPr="00263AA0">
        <w:rPr>
          <w:rFonts w:asciiTheme="majorHAnsi" w:eastAsia="Calibri" w:hAnsiTheme="majorHAnsi" w:cstheme="majorHAnsi"/>
        </w:rPr>
        <w:t xml:space="preserve"> panel</w:t>
      </w:r>
      <w:r w:rsidRPr="000B1B94">
        <w:rPr>
          <w:rFonts w:asciiTheme="majorHAnsi" w:eastAsia="Calibri" w:hAnsiTheme="majorHAnsi" w:cstheme="majorHAnsi"/>
          <w:i/>
          <w:iCs/>
        </w:rPr>
        <w:t>)</w:t>
      </w:r>
      <w:r w:rsidRPr="000B1B94">
        <w:rPr>
          <w:rFonts w:asciiTheme="majorHAnsi" w:eastAsia="Calibri" w:hAnsiTheme="majorHAnsi" w:cstheme="majorHAnsi"/>
        </w:rPr>
        <w:t xml:space="preserve"> particularly valued the</w:t>
      </w:r>
      <w:r w:rsidR="00E8041F">
        <w:rPr>
          <w:rFonts w:asciiTheme="majorHAnsi" w:eastAsia="Calibri" w:hAnsiTheme="majorHAnsi" w:cstheme="majorHAnsi"/>
        </w:rPr>
        <w:t xml:space="preserve"> topics</w:t>
      </w:r>
      <w:r w:rsidRPr="000B1B94">
        <w:rPr>
          <w:rFonts w:asciiTheme="majorHAnsi" w:eastAsia="Calibri" w:hAnsiTheme="majorHAnsi" w:cstheme="majorHAnsi"/>
        </w:rPr>
        <w:t xml:space="preserve"> Genomics </w:t>
      </w:r>
      <w:r w:rsidR="00E8041F">
        <w:rPr>
          <w:rFonts w:asciiTheme="majorHAnsi" w:eastAsia="Calibri" w:hAnsiTheme="majorHAnsi" w:cstheme="majorHAnsi"/>
        </w:rPr>
        <w:t>T</w:t>
      </w:r>
      <w:r w:rsidRPr="000B1B94">
        <w:rPr>
          <w:rFonts w:asciiTheme="majorHAnsi" w:eastAsia="Calibri" w:hAnsiTheme="majorHAnsi" w:cstheme="majorHAnsi"/>
        </w:rPr>
        <w:t xml:space="preserve">echniques and </w:t>
      </w:r>
      <w:r w:rsidR="00E8041F">
        <w:rPr>
          <w:rFonts w:asciiTheme="majorHAnsi" w:eastAsia="Calibri" w:hAnsiTheme="majorHAnsi" w:cstheme="majorHAnsi"/>
        </w:rPr>
        <w:t>T</w:t>
      </w:r>
      <w:r w:rsidRPr="000B1B94">
        <w:rPr>
          <w:rFonts w:asciiTheme="majorHAnsi" w:eastAsia="Calibri" w:hAnsiTheme="majorHAnsi" w:cstheme="majorHAnsi"/>
        </w:rPr>
        <w:t>echnologies and Bioinformatics, as these specialities are more likely to use these approaches to inform diagnosis or research. However, interviews suggested that workplace applicability did not wholly explain the di</w:t>
      </w:r>
      <w:r w:rsidR="00716740" w:rsidRPr="000B1B94">
        <w:rPr>
          <w:rFonts w:asciiTheme="majorHAnsi" w:eastAsia="Calibri" w:hAnsiTheme="majorHAnsi" w:cstheme="majorHAnsi"/>
        </w:rPr>
        <w:t>sparities</w:t>
      </w:r>
      <w:r w:rsidRPr="000B1B94">
        <w:rPr>
          <w:rFonts w:asciiTheme="majorHAnsi" w:eastAsia="Calibri" w:hAnsiTheme="majorHAnsi" w:cstheme="majorHAnsi"/>
        </w:rPr>
        <w:t xml:space="preserve"> observed between healthcare professions, and that aspects of module curricula and/or delivery </w:t>
      </w:r>
      <w:r w:rsidR="00E8041F">
        <w:rPr>
          <w:rFonts w:asciiTheme="majorHAnsi" w:eastAsia="Calibri" w:hAnsiTheme="majorHAnsi" w:cstheme="majorHAnsi"/>
        </w:rPr>
        <w:t xml:space="preserve">also </w:t>
      </w:r>
      <w:r w:rsidRPr="000B1B94">
        <w:rPr>
          <w:rFonts w:asciiTheme="majorHAnsi" w:eastAsia="Calibri" w:hAnsiTheme="majorHAnsi" w:cstheme="majorHAnsi"/>
        </w:rPr>
        <w:t xml:space="preserve">contributed. This was clear for two </w:t>
      </w:r>
      <w:r w:rsidR="00CD30DD">
        <w:rPr>
          <w:rFonts w:asciiTheme="majorHAnsi" w:eastAsia="Calibri" w:hAnsiTheme="majorHAnsi" w:cstheme="majorHAnsi"/>
        </w:rPr>
        <w:t>topics</w:t>
      </w:r>
      <w:r w:rsidR="00194180">
        <w:rPr>
          <w:rFonts w:asciiTheme="majorHAnsi" w:eastAsia="Calibri" w:hAnsiTheme="majorHAnsi" w:cstheme="majorHAnsi"/>
        </w:rPr>
        <w:t xml:space="preserve">: </w:t>
      </w:r>
      <w:r w:rsidR="00194180" w:rsidRPr="00194180">
        <w:rPr>
          <w:rFonts w:asciiTheme="majorHAnsi" w:eastAsia="Calibri" w:hAnsiTheme="majorHAnsi" w:cstheme="majorHAnsi"/>
        </w:rPr>
        <w:t>Bioinformatics</w:t>
      </w:r>
      <w:r w:rsidR="00194180">
        <w:rPr>
          <w:rFonts w:asciiTheme="majorHAnsi" w:eastAsia="Calibri" w:hAnsiTheme="majorHAnsi" w:cstheme="majorHAnsi"/>
        </w:rPr>
        <w:t xml:space="preserve"> and </w:t>
      </w:r>
      <w:r w:rsidR="00194180" w:rsidRPr="00194180">
        <w:rPr>
          <w:rFonts w:asciiTheme="majorHAnsi" w:eastAsia="Calibri" w:hAnsiTheme="majorHAnsi" w:cstheme="majorHAnsi"/>
        </w:rPr>
        <w:t>Ethic</w:t>
      </w:r>
      <w:r w:rsidR="00E8041F">
        <w:rPr>
          <w:rFonts w:asciiTheme="majorHAnsi" w:eastAsia="Calibri" w:hAnsiTheme="majorHAnsi" w:cstheme="majorHAnsi"/>
        </w:rPr>
        <w:t>al, Legal and Social Issue</w:t>
      </w:r>
      <w:r w:rsidR="00194180" w:rsidRPr="00194180">
        <w:rPr>
          <w:rFonts w:asciiTheme="majorHAnsi" w:eastAsia="Calibri" w:hAnsiTheme="majorHAnsi" w:cstheme="majorHAnsi"/>
        </w:rPr>
        <w:t>s</w:t>
      </w:r>
      <w:r w:rsidR="00194180">
        <w:rPr>
          <w:rFonts w:asciiTheme="majorHAnsi" w:eastAsia="Calibri" w:hAnsiTheme="majorHAnsi" w:cstheme="majorHAnsi"/>
        </w:rPr>
        <w:t>.</w:t>
      </w:r>
    </w:p>
    <w:p w14:paraId="10D4159D" w14:textId="334DDD29" w:rsidR="00194180" w:rsidRDefault="00194180" w:rsidP="009F2231">
      <w:pPr>
        <w:jc w:val="both"/>
        <w:rPr>
          <w:rFonts w:asciiTheme="majorHAnsi" w:eastAsia="Calibri" w:hAnsiTheme="majorHAnsi" w:cstheme="majorHAnsi"/>
        </w:rPr>
      </w:pPr>
    </w:p>
    <w:p w14:paraId="5F213958" w14:textId="77777777" w:rsidR="00D22411" w:rsidRDefault="000002D2" w:rsidP="00D22411">
      <w:pPr>
        <w:keepNext/>
        <w:spacing w:before="120" w:after="120"/>
        <w:jc w:val="both"/>
      </w:pPr>
      <w:r>
        <w:rPr>
          <w:rFonts w:asciiTheme="majorHAnsi" w:hAnsiTheme="majorHAnsi" w:cstheme="majorHAnsi"/>
          <w:bCs/>
          <w:noProof/>
          <w:kern w:val="24"/>
        </w:rPr>
        <w:lastRenderedPageBreak/>
        <w:drawing>
          <wp:inline distT="0" distB="0" distL="0" distR="0" wp14:anchorId="5720A545" wp14:editId="1EF84053">
            <wp:extent cx="6535420" cy="7632700"/>
            <wp:effectExtent l="0" t="0" r="0" b="6350"/>
            <wp:docPr id="44" name="Picture 44" descr="A bar chart with a list of programme topics running down the middle, with bars tracking along a scale of least useful (on the left) to most useful (on the right). The chart is repeated three times for three different groups: doctors, nurses and midwives, and healthcare scientists. The chart shows learners' perceptions of most and least useful topics, analysed by professional background. The three compulsory modules (underpinning scientific concepts, genomic techniques and bioinformatics) are marked with an asterisk.&#10;The responses are very mixed. Doctors found genomic techniques most useful and bioinformatics least useful; nurses found communication and counselling most useful and bioinformatics least useful; healthcare scientists found genomic techniques most useful and bioinformatics least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ar chart with a list of programme topics running down the middle, with bars tracking along a scale of least useful (on the left) to most useful (on the right). The chart is repeated three times for three different groups: doctors, nurses and midwives, and healthcare scientists. The chart shows learners' perceptions of most and least useful topics, analysed by professional background. The three compulsory modules (underpinning scientific concepts, genomic techniques and bioinformatics) are marked with an asterisk.&#10;The responses are very mixed. Doctors found genomic techniques most useful and bioinformatics least useful; nurses found communication and counselling most useful and bioinformatics least useful; healthcare scientists found genomic techniques most useful and bioinformatics least usefu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5420" cy="7632700"/>
                    </a:xfrm>
                    <a:prstGeom prst="rect">
                      <a:avLst/>
                    </a:prstGeom>
                    <a:noFill/>
                  </pic:spPr>
                </pic:pic>
              </a:graphicData>
            </a:graphic>
          </wp:inline>
        </w:drawing>
      </w:r>
    </w:p>
    <w:p w14:paraId="3480D7C5" w14:textId="06ADB52D" w:rsidR="00194180" w:rsidRPr="00D22411" w:rsidRDefault="00D22411" w:rsidP="00D22411">
      <w:pPr>
        <w:pStyle w:val="Caption"/>
        <w:jc w:val="both"/>
        <w:rPr>
          <w:rFonts w:asciiTheme="majorHAnsi" w:hAnsiTheme="majorHAnsi" w:cstheme="majorHAnsi"/>
          <w:kern w:val="24"/>
        </w:rPr>
      </w:pPr>
      <w:bookmarkStart w:id="58" w:name="_Ref118374312"/>
      <w:r w:rsidRPr="00263AA0">
        <w:rPr>
          <w:b/>
          <w:bCs/>
        </w:rPr>
        <w:t xml:space="preserve">Figure </w:t>
      </w:r>
      <w:r w:rsidRPr="00263AA0">
        <w:rPr>
          <w:b/>
          <w:bCs/>
        </w:rPr>
        <w:fldChar w:fldCharType="begin"/>
      </w:r>
      <w:r w:rsidRPr="00263AA0">
        <w:rPr>
          <w:b/>
          <w:bCs/>
        </w:rPr>
        <w:instrText xml:space="preserve"> SEQ Figure \* ARABIC </w:instrText>
      </w:r>
      <w:r w:rsidRPr="00263AA0">
        <w:rPr>
          <w:b/>
          <w:bCs/>
        </w:rPr>
        <w:fldChar w:fldCharType="separate"/>
      </w:r>
      <w:r w:rsidR="0064438D" w:rsidRPr="00263AA0">
        <w:rPr>
          <w:b/>
          <w:bCs/>
          <w:noProof/>
        </w:rPr>
        <w:t>13</w:t>
      </w:r>
      <w:r w:rsidRPr="00263AA0">
        <w:rPr>
          <w:b/>
          <w:bCs/>
          <w:noProof/>
        </w:rPr>
        <w:fldChar w:fldCharType="end"/>
      </w:r>
      <w:bookmarkEnd w:id="58"/>
      <w:r w:rsidRPr="00263AA0">
        <w:rPr>
          <w:b/>
          <w:bCs/>
        </w:rPr>
        <w:t>.</w:t>
      </w:r>
      <w:r>
        <w:t xml:space="preserve"> </w:t>
      </w:r>
      <w:r w:rsidRPr="00D22411">
        <w:rPr>
          <w:rFonts w:asciiTheme="majorHAnsi" w:hAnsiTheme="majorHAnsi" w:cstheme="majorHAnsi"/>
          <w:b/>
          <w:bCs/>
          <w:kern w:val="24"/>
          <w:szCs w:val="22"/>
        </w:rPr>
        <w:t>Learners’ perceptions of the most and least useful topics when analysed by professional background.</w:t>
      </w:r>
      <w:r w:rsidRPr="003E4BC1">
        <w:rPr>
          <w:rFonts w:asciiTheme="majorHAnsi" w:hAnsiTheme="majorHAnsi" w:cstheme="majorHAnsi"/>
          <w:kern w:val="24"/>
          <w:szCs w:val="22"/>
        </w:rPr>
        <w:t xml:space="preserve"> Learners were asked to identify </w:t>
      </w:r>
      <w:r w:rsidR="00F8487A">
        <w:rPr>
          <w:rFonts w:asciiTheme="majorHAnsi" w:hAnsiTheme="majorHAnsi" w:cstheme="majorHAnsi"/>
          <w:kern w:val="24"/>
          <w:szCs w:val="22"/>
        </w:rPr>
        <w:t>between one and three</w:t>
      </w:r>
      <w:r>
        <w:rPr>
          <w:rFonts w:asciiTheme="majorHAnsi" w:hAnsiTheme="majorHAnsi" w:cstheme="majorHAnsi"/>
          <w:kern w:val="24"/>
          <w:szCs w:val="22"/>
        </w:rPr>
        <w:t xml:space="preserve"> topics</w:t>
      </w:r>
      <w:r w:rsidRPr="003E4BC1">
        <w:rPr>
          <w:rFonts w:asciiTheme="majorHAnsi" w:hAnsiTheme="majorHAnsi" w:cstheme="majorHAnsi"/>
          <w:kern w:val="24"/>
          <w:szCs w:val="22"/>
        </w:rPr>
        <w:t xml:space="preserve"> that were the </w:t>
      </w:r>
      <w:r w:rsidR="00F8487A">
        <w:rPr>
          <w:rFonts w:asciiTheme="majorHAnsi" w:hAnsiTheme="majorHAnsi" w:cstheme="majorHAnsi"/>
          <w:kern w:val="24"/>
          <w:szCs w:val="22"/>
        </w:rPr>
        <w:t>m</w:t>
      </w:r>
      <w:r w:rsidRPr="003E4BC1">
        <w:rPr>
          <w:rFonts w:asciiTheme="majorHAnsi" w:hAnsiTheme="majorHAnsi" w:cstheme="majorHAnsi"/>
          <w:kern w:val="24"/>
          <w:szCs w:val="22"/>
        </w:rPr>
        <w:t>ost useful (</w:t>
      </w:r>
      <w:r w:rsidR="00F8487A">
        <w:rPr>
          <w:rFonts w:asciiTheme="majorHAnsi" w:hAnsiTheme="majorHAnsi" w:cstheme="majorHAnsi"/>
          <w:i/>
          <w:kern w:val="24"/>
          <w:szCs w:val="22"/>
        </w:rPr>
        <w:t>r</w:t>
      </w:r>
      <w:r w:rsidRPr="003E4BC1">
        <w:rPr>
          <w:rFonts w:asciiTheme="majorHAnsi" w:hAnsiTheme="majorHAnsi" w:cstheme="majorHAnsi"/>
          <w:i/>
          <w:kern w:val="24"/>
          <w:szCs w:val="22"/>
        </w:rPr>
        <w:t>ight</w:t>
      </w:r>
      <w:r w:rsidR="00F8487A">
        <w:rPr>
          <w:rFonts w:asciiTheme="majorHAnsi" w:hAnsiTheme="majorHAnsi" w:cstheme="majorHAnsi"/>
          <w:i/>
          <w:kern w:val="24"/>
          <w:szCs w:val="22"/>
        </w:rPr>
        <w:t>-</w:t>
      </w:r>
      <w:r w:rsidRPr="003E4BC1">
        <w:rPr>
          <w:rFonts w:asciiTheme="majorHAnsi" w:hAnsiTheme="majorHAnsi" w:cstheme="majorHAnsi"/>
          <w:i/>
          <w:kern w:val="24"/>
          <w:szCs w:val="22"/>
        </w:rPr>
        <w:t>hand chart</w:t>
      </w:r>
      <w:r w:rsidRPr="003E4BC1">
        <w:rPr>
          <w:rFonts w:asciiTheme="majorHAnsi" w:hAnsiTheme="majorHAnsi" w:cstheme="majorHAnsi"/>
          <w:kern w:val="24"/>
          <w:szCs w:val="22"/>
        </w:rPr>
        <w:t xml:space="preserve">) </w:t>
      </w:r>
      <w:r w:rsidR="009A248C">
        <w:rPr>
          <w:rFonts w:asciiTheme="majorHAnsi" w:hAnsiTheme="majorHAnsi" w:cstheme="majorHAnsi"/>
          <w:kern w:val="24"/>
          <w:szCs w:val="22"/>
        </w:rPr>
        <w:t>and</w:t>
      </w:r>
      <w:r w:rsidRPr="003E4BC1">
        <w:rPr>
          <w:rFonts w:asciiTheme="majorHAnsi" w:hAnsiTheme="majorHAnsi" w:cstheme="majorHAnsi"/>
          <w:kern w:val="24"/>
          <w:szCs w:val="22"/>
        </w:rPr>
        <w:t xml:space="preserve"> </w:t>
      </w:r>
      <w:r w:rsidR="00F8487A">
        <w:rPr>
          <w:rFonts w:asciiTheme="majorHAnsi" w:hAnsiTheme="majorHAnsi" w:cstheme="majorHAnsi"/>
          <w:kern w:val="24"/>
          <w:szCs w:val="22"/>
        </w:rPr>
        <w:t>l</w:t>
      </w:r>
      <w:r w:rsidRPr="003E4BC1">
        <w:rPr>
          <w:rFonts w:asciiTheme="majorHAnsi" w:hAnsiTheme="majorHAnsi" w:cstheme="majorHAnsi"/>
          <w:kern w:val="24"/>
          <w:szCs w:val="22"/>
        </w:rPr>
        <w:t>east useful (</w:t>
      </w:r>
      <w:r w:rsidR="00F8487A">
        <w:rPr>
          <w:rFonts w:asciiTheme="majorHAnsi" w:hAnsiTheme="majorHAnsi" w:cstheme="majorHAnsi"/>
          <w:i/>
          <w:kern w:val="24"/>
          <w:szCs w:val="22"/>
        </w:rPr>
        <w:t>l</w:t>
      </w:r>
      <w:r w:rsidRPr="003E4BC1">
        <w:rPr>
          <w:rFonts w:asciiTheme="majorHAnsi" w:hAnsiTheme="majorHAnsi" w:cstheme="majorHAnsi"/>
          <w:i/>
          <w:kern w:val="24"/>
          <w:szCs w:val="22"/>
        </w:rPr>
        <w:t>eft</w:t>
      </w:r>
      <w:r w:rsidR="00F8487A">
        <w:rPr>
          <w:rFonts w:asciiTheme="majorHAnsi" w:hAnsiTheme="majorHAnsi" w:cstheme="majorHAnsi"/>
          <w:i/>
          <w:kern w:val="24"/>
          <w:szCs w:val="22"/>
        </w:rPr>
        <w:t>-</w:t>
      </w:r>
      <w:r w:rsidRPr="003E4BC1">
        <w:rPr>
          <w:rFonts w:asciiTheme="majorHAnsi" w:hAnsiTheme="majorHAnsi" w:cstheme="majorHAnsi"/>
          <w:i/>
          <w:kern w:val="24"/>
          <w:szCs w:val="22"/>
        </w:rPr>
        <w:t>hand chart</w:t>
      </w:r>
      <w:r w:rsidRPr="003E4BC1">
        <w:rPr>
          <w:rFonts w:asciiTheme="majorHAnsi" w:hAnsiTheme="majorHAnsi" w:cstheme="majorHAnsi"/>
          <w:kern w:val="24"/>
          <w:szCs w:val="22"/>
        </w:rPr>
        <w:t xml:space="preserve">). Compulsory </w:t>
      </w:r>
      <w:r>
        <w:rPr>
          <w:rFonts w:asciiTheme="majorHAnsi" w:hAnsiTheme="majorHAnsi" w:cstheme="majorHAnsi"/>
          <w:kern w:val="24"/>
          <w:szCs w:val="22"/>
        </w:rPr>
        <w:t>topics</w:t>
      </w:r>
      <w:r w:rsidRPr="003E4BC1">
        <w:rPr>
          <w:rFonts w:asciiTheme="majorHAnsi" w:hAnsiTheme="majorHAnsi" w:cstheme="majorHAnsi"/>
          <w:kern w:val="24"/>
          <w:szCs w:val="22"/>
        </w:rPr>
        <w:t xml:space="preserve"> are</w:t>
      </w:r>
      <w:r w:rsidR="00F8487A">
        <w:rPr>
          <w:rFonts w:asciiTheme="majorHAnsi" w:hAnsiTheme="majorHAnsi" w:cstheme="majorHAnsi"/>
          <w:kern w:val="24"/>
          <w:szCs w:val="22"/>
        </w:rPr>
        <w:t xml:space="preserve"> marked with an asterisk (</w:t>
      </w:r>
      <w:r w:rsidRPr="003E4BC1">
        <w:rPr>
          <w:rFonts w:asciiTheme="majorHAnsi" w:hAnsiTheme="majorHAnsi" w:cstheme="majorHAnsi"/>
          <w:kern w:val="24"/>
          <w:szCs w:val="22"/>
        </w:rPr>
        <w:t>*</w:t>
      </w:r>
      <w:r w:rsidR="00F8487A">
        <w:rPr>
          <w:rFonts w:asciiTheme="majorHAnsi" w:hAnsiTheme="majorHAnsi" w:cstheme="majorHAnsi"/>
          <w:kern w:val="24"/>
          <w:szCs w:val="22"/>
        </w:rPr>
        <w:t>)</w:t>
      </w:r>
      <w:r w:rsidRPr="003E4BC1">
        <w:rPr>
          <w:rFonts w:asciiTheme="majorHAnsi" w:hAnsiTheme="majorHAnsi" w:cstheme="majorHAnsi"/>
          <w:kern w:val="24"/>
          <w:szCs w:val="22"/>
        </w:rPr>
        <w:t>.</w:t>
      </w:r>
    </w:p>
    <w:p w14:paraId="64929270" w14:textId="6608B4EB" w:rsidR="00194180" w:rsidRDefault="00194180" w:rsidP="00194180">
      <w:pPr>
        <w:spacing w:before="120" w:after="120"/>
        <w:jc w:val="both"/>
        <w:rPr>
          <w:rFonts w:asciiTheme="majorHAnsi" w:hAnsiTheme="majorHAnsi" w:cstheme="majorHAnsi"/>
          <w:bCs/>
          <w:kern w:val="24"/>
        </w:rPr>
      </w:pPr>
    </w:p>
    <w:p w14:paraId="7711913B" w14:textId="77FD79EB" w:rsidR="00194180" w:rsidRDefault="00194180" w:rsidP="00194180">
      <w:pPr>
        <w:spacing w:before="120" w:after="120"/>
        <w:jc w:val="both"/>
        <w:rPr>
          <w:rFonts w:asciiTheme="majorHAnsi" w:hAnsiTheme="majorHAnsi" w:cstheme="majorHAnsi"/>
          <w:bCs/>
          <w:kern w:val="24"/>
        </w:rPr>
      </w:pPr>
    </w:p>
    <w:p w14:paraId="6CFF4465" w14:textId="539F0CD0" w:rsidR="00AB269A" w:rsidRPr="000B1B94" w:rsidRDefault="00AB269A" w:rsidP="0004224A">
      <w:pPr>
        <w:pStyle w:val="Heading5"/>
      </w:pPr>
      <w:r w:rsidRPr="000B1B94">
        <w:lastRenderedPageBreak/>
        <w:t>(</w:t>
      </w:r>
      <w:proofErr w:type="spellStart"/>
      <w:r w:rsidRPr="000B1B94">
        <w:t>i</w:t>
      </w:r>
      <w:proofErr w:type="spellEnd"/>
      <w:r w:rsidRPr="000B1B94">
        <w:t>) Bioinformatics</w:t>
      </w:r>
    </w:p>
    <w:p w14:paraId="65A3F17D" w14:textId="6E002921" w:rsidR="00AB269A" w:rsidRPr="000B1B94" w:rsidRDefault="00AB269A" w:rsidP="00AB269A">
      <w:pPr>
        <w:jc w:val="both"/>
        <w:rPr>
          <w:rFonts w:asciiTheme="majorHAnsi" w:eastAsia="Calibri" w:hAnsiTheme="majorHAnsi" w:cstheme="majorHAnsi"/>
        </w:rPr>
      </w:pPr>
      <w:r w:rsidRPr="000B1B94">
        <w:rPr>
          <w:rFonts w:asciiTheme="majorHAnsi" w:eastAsia="Calibri" w:hAnsiTheme="majorHAnsi" w:cstheme="majorHAnsi"/>
        </w:rPr>
        <w:t>Feedback on the Bioinformatics</w:t>
      </w:r>
      <w:r w:rsidR="00845274">
        <w:rPr>
          <w:rFonts w:asciiTheme="majorHAnsi" w:eastAsia="Calibri" w:hAnsiTheme="majorHAnsi" w:cstheme="majorHAnsi"/>
        </w:rPr>
        <w:t xml:space="preserve"> </w:t>
      </w:r>
      <w:r w:rsidRPr="000B1B94">
        <w:rPr>
          <w:rFonts w:asciiTheme="majorHAnsi" w:eastAsia="Calibri" w:hAnsiTheme="majorHAnsi" w:cstheme="majorHAnsi"/>
        </w:rPr>
        <w:t xml:space="preserve">module was the most mixed of the compulsory modules, with a significant proportion of learners identifying </w:t>
      </w:r>
      <w:r w:rsidR="00AA4B41">
        <w:rPr>
          <w:rFonts w:asciiTheme="majorHAnsi" w:eastAsia="Calibri" w:hAnsiTheme="majorHAnsi" w:cstheme="majorHAnsi"/>
        </w:rPr>
        <w:t>the topic</w:t>
      </w:r>
      <w:r w:rsidR="00AA4B41" w:rsidRPr="000B1B94">
        <w:rPr>
          <w:rFonts w:asciiTheme="majorHAnsi" w:eastAsia="Calibri" w:hAnsiTheme="majorHAnsi" w:cstheme="majorHAnsi"/>
        </w:rPr>
        <w:t xml:space="preserve"> </w:t>
      </w:r>
      <w:r w:rsidRPr="000B1B94">
        <w:rPr>
          <w:rFonts w:asciiTheme="majorHAnsi" w:eastAsia="Calibri" w:hAnsiTheme="majorHAnsi" w:cstheme="majorHAnsi"/>
        </w:rPr>
        <w:t>as less useful. Many</w:t>
      </w:r>
      <w:r w:rsidR="000E785A">
        <w:rPr>
          <w:rFonts w:asciiTheme="majorHAnsi" w:eastAsia="Calibri" w:hAnsiTheme="majorHAnsi" w:cstheme="majorHAnsi"/>
        </w:rPr>
        <w:t xml:space="preserve"> either</w:t>
      </w:r>
      <w:r w:rsidRPr="000B1B94">
        <w:rPr>
          <w:rFonts w:asciiTheme="majorHAnsi" w:eastAsia="Calibri" w:hAnsiTheme="majorHAnsi" w:cstheme="majorHAnsi"/>
        </w:rPr>
        <w:t xml:space="preserve"> felt aspects of the module were unnecessarily challenging (for example</w:t>
      </w:r>
      <w:r w:rsidR="00BE45B6" w:rsidRPr="000B1B94">
        <w:rPr>
          <w:rFonts w:asciiTheme="majorHAnsi" w:eastAsia="Calibri" w:hAnsiTheme="majorHAnsi" w:cstheme="majorHAnsi"/>
        </w:rPr>
        <w:t>,</w:t>
      </w:r>
      <w:r w:rsidRPr="000B1B94">
        <w:rPr>
          <w:rFonts w:asciiTheme="majorHAnsi" w:eastAsia="Calibri" w:hAnsiTheme="majorHAnsi" w:cstheme="majorHAnsi"/>
        </w:rPr>
        <w:t xml:space="preserve"> the requirement for computer programming in some sessions)</w:t>
      </w:r>
      <w:r w:rsidR="00845274">
        <w:rPr>
          <w:rFonts w:asciiTheme="majorHAnsi" w:eastAsia="Calibri" w:hAnsiTheme="majorHAnsi" w:cstheme="majorHAnsi"/>
        </w:rPr>
        <w:t xml:space="preserve"> </w:t>
      </w:r>
      <w:r w:rsidR="00F91FCC">
        <w:rPr>
          <w:rFonts w:asciiTheme="majorHAnsi" w:eastAsia="Calibri" w:hAnsiTheme="majorHAnsi" w:cstheme="majorHAnsi"/>
        </w:rPr>
        <w:t xml:space="preserve">or </w:t>
      </w:r>
      <w:r w:rsidRPr="000B1B94">
        <w:rPr>
          <w:rFonts w:asciiTheme="majorHAnsi" w:eastAsia="Calibri" w:hAnsiTheme="majorHAnsi" w:cstheme="majorHAnsi"/>
        </w:rPr>
        <w:t>questioned the module’s relevance or whether their educational background had been considered when developing the curriculum.</w:t>
      </w:r>
      <w:r w:rsidR="00845274">
        <w:rPr>
          <w:rFonts w:asciiTheme="majorHAnsi" w:eastAsia="Calibri" w:hAnsiTheme="majorHAnsi" w:cstheme="majorHAnsi"/>
        </w:rPr>
        <w:t xml:space="preserve"> </w:t>
      </w:r>
      <w:r w:rsidRPr="000B1B94">
        <w:rPr>
          <w:rFonts w:asciiTheme="majorHAnsi" w:eastAsia="Calibri" w:hAnsiTheme="majorHAnsi" w:cstheme="majorHAnsi"/>
        </w:rPr>
        <w:t xml:space="preserve">This issue was reinforced </w:t>
      </w:r>
      <w:r w:rsidR="00224924" w:rsidRPr="000B1B94">
        <w:rPr>
          <w:rFonts w:asciiTheme="majorHAnsi" w:eastAsia="Calibri" w:hAnsiTheme="majorHAnsi" w:cstheme="majorHAnsi"/>
        </w:rPr>
        <w:t>because</w:t>
      </w:r>
      <w:r w:rsidRPr="000B1B94">
        <w:rPr>
          <w:rFonts w:asciiTheme="majorHAnsi" w:eastAsia="Calibri" w:hAnsiTheme="majorHAnsi" w:cstheme="majorHAnsi"/>
        </w:rPr>
        <w:t xml:space="preserve"> </w:t>
      </w:r>
      <w:r w:rsidR="00845274">
        <w:rPr>
          <w:rFonts w:asciiTheme="majorHAnsi" w:eastAsia="Calibri" w:hAnsiTheme="majorHAnsi" w:cstheme="majorHAnsi"/>
          <w:iCs/>
        </w:rPr>
        <w:t>b</w:t>
      </w:r>
      <w:r w:rsidRPr="000B1B94">
        <w:rPr>
          <w:rFonts w:asciiTheme="majorHAnsi" w:eastAsia="Calibri" w:hAnsiTheme="majorHAnsi" w:cstheme="majorHAnsi"/>
          <w:iCs/>
        </w:rPr>
        <w:t xml:space="preserve">ioinformatics </w:t>
      </w:r>
      <w:r w:rsidRPr="000B1B94">
        <w:rPr>
          <w:rFonts w:asciiTheme="majorHAnsi" w:eastAsia="Calibri" w:hAnsiTheme="majorHAnsi" w:cstheme="majorHAnsi"/>
        </w:rPr>
        <w:t>is a mandatory module, which learners must complete for the MSc qualification.</w:t>
      </w:r>
      <w:r w:rsidR="00916C78" w:rsidRPr="000B1B94">
        <w:rPr>
          <w:rFonts w:asciiTheme="majorHAnsi" w:eastAsia="Calibri" w:hAnsiTheme="majorHAnsi" w:cstheme="majorHAnsi"/>
        </w:rPr>
        <w:t xml:space="preserve"> </w:t>
      </w:r>
      <w:r w:rsidRPr="000B1B94">
        <w:rPr>
          <w:rFonts w:asciiTheme="majorHAnsi" w:eastAsia="Calibri" w:hAnsiTheme="majorHAnsi" w:cstheme="majorHAnsi"/>
        </w:rPr>
        <w:t>Sharing best practice between training providers may resolve some of these issues as many learners valued the module, however, it was noticeable that positive comments often came from those with research or lab-based backgrounds. This suggests that the curriculum for this module (including expectations of learners’ prior knowledge</w:t>
      </w:r>
      <w:r w:rsidR="00AC471D" w:rsidRPr="000B1B94">
        <w:rPr>
          <w:rFonts w:asciiTheme="majorHAnsi" w:eastAsia="Calibri" w:hAnsiTheme="majorHAnsi" w:cstheme="majorHAnsi"/>
        </w:rPr>
        <w:t xml:space="preserve"> and skills</w:t>
      </w:r>
      <w:r w:rsidRPr="000B1B94">
        <w:rPr>
          <w:rFonts w:asciiTheme="majorHAnsi" w:eastAsia="Calibri" w:hAnsiTheme="majorHAnsi" w:cstheme="majorHAnsi"/>
        </w:rPr>
        <w:t>) should be reviewed.</w:t>
      </w:r>
    </w:p>
    <w:p w14:paraId="3C33C72A" w14:textId="77777777" w:rsidR="00AB269A" w:rsidRPr="000B1B94" w:rsidRDefault="00AB269A" w:rsidP="00AB269A">
      <w:pPr>
        <w:jc w:val="both"/>
        <w:rPr>
          <w:rFonts w:asciiTheme="majorHAnsi" w:eastAsia="Calibri" w:hAnsiTheme="majorHAnsi" w:cstheme="majorHAnsi"/>
        </w:rPr>
      </w:pPr>
    </w:p>
    <w:p w14:paraId="0F7D8D40" w14:textId="660750F8" w:rsidR="00125C54" w:rsidRPr="00E47704" w:rsidRDefault="00AB269A" w:rsidP="00E47704">
      <w:pPr>
        <w:pStyle w:val="Quotestyle"/>
        <w:jc w:val="both"/>
        <w:rPr>
          <w:rFonts w:asciiTheme="majorHAnsi" w:hAnsiTheme="majorHAnsi" w:cstheme="majorHAnsi"/>
          <w:b/>
          <w:bCs/>
          <w:sz w:val="26"/>
          <w:szCs w:val="26"/>
        </w:rPr>
      </w:pPr>
      <w:r w:rsidRPr="002C655B">
        <w:rPr>
          <w:rFonts w:asciiTheme="majorHAnsi" w:hAnsiTheme="majorHAnsi" w:cstheme="majorHAnsi"/>
          <w:b/>
          <w:bCs/>
          <w:sz w:val="26"/>
          <w:szCs w:val="26"/>
        </w:rPr>
        <w:t>Nurse</w:t>
      </w:r>
      <w:r w:rsidRPr="00C61603">
        <w:rPr>
          <w:rFonts w:asciiTheme="majorHAnsi" w:hAnsiTheme="majorHAnsi" w:cstheme="majorHAnsi"/>
          <w:b/>
          <w:bCs/>
          <w:sz w:val="26"/>
          <w:szCs w:val="26"/>
        </w:rPr>
        <w:t xml:space="preserve">: </w:t>
      </w:r>
      <w:r w:rsidR="007D05D1" w:rsidRPr="00263AA0">
        <w:rPr>
          <w:rFonts w:asciiTheme="majorHAnsi" w:hAnsiTheme="majorHAnsi" w:cstheme="majorHAnsi"/>
          <w:sz w:val="26"/>
          <w:szCs w:val="26"/>
        </w:rPr>
        <w:t>“</w:t>
      </w:r>
      <w:r w:rsidRPr="00E47704">
        <w:rPr>
          <w:rFonts w:asciiTheme="majorHAnsi" w:hAnsiTheme="majorHAnsi" w:cstheme="majorHAnsi"/>
          <w:i/>
          <w:iCs/>
          <w:sz w:val="26"/>
          <w:szCs w:val="26"/>
        </w:rPr>
        <w:t xml:space="preserve">Bioinformatics was a </w:t>
      </w:r>
      <w:proofErr w:type="gramStart"/>
      <w:r w:rsidRPr="00E47704">
        <w:rPr>
          <w:rFonts w:asciiTheme="majorHAnsi" w:hAnsiTheme="majorHAnsi" w:cstheme="majorHAnsi"/>
          <w:i/>
          <w:iCs/>
          <w:sz w:val="26"/>
          <w:szCs w:val="26"/>
        </w:rPr>
        <w:t>really tough</w:t>
      </w:r>
      <w:proofErr w:type="gramEnd"/>
      <w:r w:rsidRPr="00E47704">
        <w:rPr>
          <w:rFonts w:asciiTheme="majorHAnsi" w:hAnsiTheme="majorHAnsi" w:cstheme="majorHAnsi"/>
          <w:i/>
          <w:iCs/>
          <w:sz w:val="26"/>
          <w:szCs w:val="26"/>
        </w:rPr>
        <w:t xml:space="preserve"> one. Sometimes we really felt like we had no idea what was going on.</w:t>
      </w:r>
      <w:r w:rsidR="007D05D1" w:rsidRPr="00263AA0">
        <w:rPr>
          <w:rFonts w:asciiTheme="majorHAnsi" w:hAnsiTheme="majorHAnsi" w:cstheme="majorHAnsi"/>
          <w:sz w:val="26"/>
          <w:szCs w:val="26"/>
        </w:rPr>
        <w:t>”</w:t>
      </w:r>
      <w:r w:rsidRPr="00C61603">
        <w:rPr>
          <w:rFonts w:asciiTheme="majorHAnsi" w:hAnsiTheme="majorHAnsi" w:cstheme="majorHAnsi"/>
          <w:b/>
          <w:bCs/>
          <w:sz w:val="26"/>
          <w:szCs w:val="26"/>
        </w:rPr>
        <w:t xml:space="preserve"> </w:t>
      </w:r>
      <w:r w:rsidRPr="002C655B">
        <w:rPr>
          <w:rFonts w:asciiTheme="majorHAnsi" w:hAnsiTheme="majorHAnsi" w:cstheme="majorHAnsi"/>
          <w:b/>
          <w:bCs/>
          <w:sz w:val="26"/>
          <w:szCs w:val="26"/>
        </w:rPr>
        <w:t xml:space="preserve"> </w:t>
      </w:r>
    </w:p>
    <w:p w14:paraId="62DEA0F6" w14:textId="0DE66D55" w:rsidR="00AB269A" w:rsidRPr="00263AA0" w:rsidRDefault="00AB269A" w:rsidP="00E47704">
      <w:pPr>
        <w:pStyle w:val="Quotestyle"/>
        <w:jc w:val="both"/>
        <w:rPr>
          <w:rFonts w:asciiTheme="majorHAnsi" w:hAnsiTheme="majorHAnsi" w:cstheme="majorHAnsi"/>
          <w:i/>
          <w:iCs/>
          <w:sz w:val="26"/>
          <w:szCs w:val="26"/>
        </w:rPr>
      </w:pPr>
      <w:r w:rsidRPr="00E47704">
        <w:rPr>
          <w:rFonts w:asciiTheme="majorHAnsi" w:hAnsiTheme="majorHAnsi" w:cstheme="majorHAnsi"/>
          <w:b/>
          <w:bCs/>
          <w:sz w:val="26"/>
          <w:szCs w:val="26"/>
        </w:rPr>
        <w:t>Doctor (</w:t>
      </w:r>
      <w:r w:rsidR="007D05D1">
        <w:rPr>
          <w:rFonts w:asciiTheme="majorHAnsi" w:hAnsiTheme="majorHAnsi" w:cstheme="majorHAnsi"/>
          <w:b/>
          <w:bCs/>
          <w:sz w:val="26"/>
          <w:szCs w:val="26"/>
        </w:rPr>
        <w:t>c</w:t>
      </w:r>
      <w:r w:rsidRPr="00E47704">
        <w:rPr>
          <w:rFonts w:asciiTheme="majorHAnsi" w:hAnsiTheme="majorHAnsi" w:cstheme="majorHAnsi"/>
          <w:b/>
          <w:bCs/>
          <w:sz w:val="26"/>
          <w:szCs w:val="26"/>
        </w:rPr>
        <w:t xml:space="preserve">onsultant, </w:t>
      </w:r>
      <w:r w:rsidR="007D05D1">
        <w:rPr>
          <w:rFonts w:asciiTheme="majorHAnsi" w:hAnsiTheme="majorHAnsi" w:cstheme="majorHAnsi"/>
          <w:b/>
          <w:bCs/>
          <w:sz w:val="26"/>
          <w:szCs w:val="26"/>
        </w:rPr>
        <w:t>g</w:t>
      </w:r>
      <w:r w:rsidRPr="00E47704">
        <w:rPr>
          <w:rFonts w:asciiTheme="majorHAnsi" w:hAnsiTheme="majorHAnsi" w:cstheme="majorHAnsi"/>
          <w:b/>
          <w:bCs/>
          <w:sz w:val="26"/>
          <w:szCs w:val="26"/>
        </w:rPr>
        <w:t xml:space="preserve">enetics): </w:t>
      </w:r>
      <w:r w:rsidR="007D05D1" w:rsidRPr="00263AA0">
        <w:rPr>
          <w:rFonts w:asciiTheme="majorHAnsi" w:hAnsiTheme="majorHAnsi" w:cstheme="majorHAnsi"/>
          <w:sz w:val="26"/>
          <w:szCs w:val="26"/>
        </w:rPr>
        <w:t>“</w:t>
      </w:r>
      <w:r w:rsidRPr="00E47704">
        <w:rPr>
          <w:rFonts w:asciiTheme="majorHAnsi" w:hAnsiTheme="majorHAnsi" w:cstheme="majorHAnsi"/>
          <w:i/>
          <w:iCs/>
          <w:sz w:val="26"/>
          <w:szCs w:val="26"/>
        </w:rPr>
        <w:t>Students were being taught almost to become mini-bioinformatics experts</w:t>
      </w:r>
      <w:r w:rsidR="007D05D1">
        <w:rPr>
          <w:rFonts w:asciiTheme="majorHAnsi" w:hAnsiTheme="majorHAnsi" w:cstheme="majorHAnsi"/>
          <w:i/>
          <w:iCs/>
          <w:sz w:val="26"/>
          <w:szCs w:val="26"/>
        </w:rPr>
        <w:t>,</w:t>
      </w:r>
      <w:r w:rsidRPr="00E47704">
        <w:rPr>
          <w:rFonts w:asciiTheme="majorHAnsi" w:hAnsiTheme="majorHAnsi" w:cstheme="majorHAnsi"/>
          <w:i/>
          <w:iCs/>
          <w:sz w:val="26"/>
          <w:szCs w:val="26"/>
        </w:rPr>
        <w:t xml:space="preserve"> which wasn't the point at all. The point was to give people the understanding and the knowledge to just know what's out there </w:t>
      </w:r>
      <w:r w:rsidR="007D05D1">
        <w:rPr>
          <w:rFonts w:asciiTheme="majorHAnsi" w:hAnsiTheme="majorHAnsi" w:cstheme="majorHAnsi"/>
          <w:i/>
          <w:iCs/>
          <w:sz w:val="26"/>
          <w:szCs w:val="26"/>
        </w:rPr>
        <w:t>–</w:t>
      </w:r>
      <w:r w:rsidRPr="00E47704">
        <w:rPr>
          <w:rFonts w:asciiTheme="majorHAnsi" w:hAnsiTheme="majorHAnsi" w:cstheme="majorHAnsi"/>
          <w:i/>
          <w:iCs/>
          <w:sz w:val="26"/>
          <w:szCs w:val="26"/>
        </w:rPr>
        <w:t xml:space="preserve"> how to apply the skills very broadly, but not to become experts in the field.</w:t>
      </w:r>
      <w:r w:rsidR="007D05D1" w:rsidRPr="00263AA0">
        <w:rPr>
          <w:rFonts w:asciiTheme="majorHAnsi" w:hAnsiTheme="majorHAnsi" w:cstheme="majorHAnsi"/>
          <w:sz w:val="26"/>
          <w:szCs w:val="26"/>
        </w:rPr>
        <w:t>”</w:t>
      </w:r>
      <w:r w:rsidRPr="00E47704">
        <w:rPr>
          <w:rFonts w:asciiTheme="majorHAnsi" w:hAnsiTheme="majorHAnsi" w:cstheme="majorHAnsi"/>
          <w:b/>
          <w:bCs/>
          <w:sz w:val="26"/>
          <w:szCs w:val="26"/>
        </w:rPr>
        <w:t xml:space="preserve"> </w:t>
      </w:r>
    </w:p>
    <w:p w14:paraId="312C845F" w14:textId="6CB5F153" w:rsidR="00AB269A" w:rsidRPr="00E47704" w:rsidRDefault="00AB269A" w:rsidP="00E47704">
      <w:pPr>
        <w:pStyle w:val="Quotestyle"/>
        <w:jc w:val="both"/>
        <w:rPr>
          <w:rFonts w:asciiTheme="majorHAnsi" w:hAnsiTheme="majorHAnsi" w:cstheme="majorHAnsi"/>
          <w:b/>
          <w:bCs/>
          <w:sz w:val="26"/>
          <w:szCs w:val="26"/>
        </w:rPr>
      </w:pPr>
      <w:r w:rsidRPr="002C655B">
        <w:rPr>
          <w:rFonts w:asciiTheme="majorHAnsi" w:hAnsiTheme="majorHAnsi" w:cstheme="majorHAnsi"/>
          <w:b/>
          <w:bCs/>
          <w:sz w:val="26"/>
          <w:szCs w:val="26"/>
        </w:rPr>
        <w:t>Medical technical officer:</w:t>
      </w:r>
      <w:r w:rsidRPr="00E47704">
        <w:rPr>
          <w:rFonts w:asciiTheme="majorHAnsi" w:hAnsiTheme="majorHAnsi" w:cstheme="majorHAnsi"/>
          <w:b/>
          <w:bCs/>
          <w:sz w:val="26"/>
          <w:szCs w:val="26"/>
        </w:rPr>
        <w:t xml:space="preserve"> </w:t>
      </w:r>
      <w:r w:rsidR="007D05D1">
        <w:rPr>
          <w:rFonts w:asciiTheme="majorHAnsi" w:hAnsiTheme="majorHAnsi" w:cstheme="majorHAnsi"/>
          <w:sz w:val="26"/>
          <w:szCs w:val="26"/>
        </w:rPr>
        <w:t>“</w:t>
      </w:r>
      <w:r w:rsidRPr="00E47704">
        <w:rPr>
          <w:rFonts w:asciiTheme="majorHAnsi" w:hAnsiTheme="majorHAnsi" w:cstheme="majorHAnsi"/>
          <w:i/>
          <w:iCs/>
          <w:sz w:val="26"/>
          <w:szCs w:val="26"/>
        </w:rPr>
        <w:t>I absolutely loved bioinformatics from start to finish, I thought it was brilliant.</w:t>
      </w:r>
      <w:r w:rsidR="007D05D1">
        <w:rPr>
          <w:rFonts w:asciiTheme="majorHAnsi" w:hAnsiTheme="majorHAnsi" w:cstheme="majorHAnsi"/>
          <w:sz w:val="26"/>
          <w:szCs w:val="26"/>
        </w:rPr>
        <w:t>”</w:t>
      </w:r>
      <w:r w:rsidRPr="00E47704">
        <w:rPr>
          <w:rFonts w:asciiTheme="majorHAnsi" w:hAnsiTheme="majorHAnsi" w:cstheme="majorHAnsi"/>
          <w:i/>
          <w:iCs/>
          <w:sz w:val="26"/>
          <w:szCs w:val="26"/>
        </w:rPr>
        <w:t xml:space="preserve"> </w:t>
      </w:r>
    </w:p>
    <w:p w14:paraId="3FD843BF" w14:textId="77777777" w:rsidR="00AB269A" w:rsidRPr="000B1B94" w:rsidRDefault="00AB269A" w:rsidP="0004224A">
      <w:pPr>
        <w:pStyle w:val="Heading5"/>
      </w:pPr>
      <w:r w:rsidRPr="000B1B94">
        <w:t>(ii) Ethics, legal and social issues in applied genomics</w:t>
      </w:r>
    </w:p>
    <w:p w14:paraId="66ABC330" w14:textId="5FD2B22C" w:rsidR="00AB269A" w:rsidRPr="000B1B94" w:rsidRDefault="00AB269A" w:rsidP="00AB269A">
      <w:pPr>
        <w:jc w:val="both"/>
        <w:rPr>
          <w:rFonts w:asciiTheme="majorHAnsi" w:eastAsia="Calibri" w:hAnsiTheme="majorHAnsi" w:cstheme="majorHAnsi"/>
        </w:rPr>
      </w:pPr>
      <w:r w:rsidRPr="000B1B94">
        <w:rPr>
          <w:rFonts w:asciiTheme="majorHAnsi" w:eastAsia="Calibri" w:hAnsiTheme="majorHAnsi" w:cstheme="majorHAnsi"/>
        </w:rPr>
        <w:t xml:space="preserve">Learners also gave mixed responses regarding the optional </w:t>
      </w:r>
      <w:r w:rsidR="007B53FB">
        <w:rPr>
          <w:rFonts w:asciiTheme="majorHAnsi" w:eastAsia="Calibri" w:hAnsiTheme="majorHAnsi" w:cstheme="majorHAnsi"/>
          <w:iCs/>
        </w:rPr>
        <w:t>e</w:t>
      </w:r>
      <w:r w:rsidRPr="000B1B94">
        <w:rPr>
          <w:rFonts w:asciiTheme="majorHAnsi" w:eastAsia="Calibri" w:hAnsiTheme="majorHAnsi" w:cstheme="majorHAnsi"/>
          <w:iCs/>
        </w:rPr>
        <w:t>thics</w:t>
      </w:r>
      <w:r w:rsidRPr="000B1B94">
        <w:rPr>
          <w:rFonts w:asciiTheme="majorHAnsi" w:eastAsia="Calibri" w:hAnsiTheme="majorHAnsi" w:cstheme="majorHAnsi"/>
        </w:rPr>
        <w:t xml:space="preserve"> module. Positive comments focused on how ethical issues underpin many applications of genomics, and learners from clinical roles </w:t>
      </w:r>
      <w:proofErr w:type="gramStart"/>
      <w:r w:rsidRPr="000B1B94">
        <w:rPr>
          <w:rFonts w:asciiTheme="majorHAnsi" w:eastAsia="Calibri" w:hAnsiTheme="majorHAnsi" w:cstheme="majorHAnsi"/>
        </w:rPr>
        <w:t>in particular valued</w:t>
      </w:r>
      <w:proofErr w:type="gramEnd"/>
      <w:r w:rsidRPr="000B1B94">
        <w:rPr>
          <w:rFonts w:asciiTheme="majorHAnsi" w:eastAsia="Calibri" w:hAnsiTheme="majorHAnsi" w:cstheme="majorHAnsi"/>
        </w:rPr>
        <w:t xml:space="preserve"> how they could readily apply the topic when communicating with patients. This led </w:t>
      </w:r>
      <w:proofErr w:type="gramStart"/>
      <w:r w:rsidRPr="000B1B94">
        <w:rPr>
          <w:rFonts w:asciiTheme="majorHAnsi" w:eastAsia="Calibri" w:hAnsiTheme="majorHAnsi" w:cstheme="majorHAnsi"/>
        </w:rPr>
        <w:t>a number of</w:t>
      </w:r>
      <w:proofErr w:type="gramEnd"/>
      <w:r w:rsidRPr="000B1B94">
        <w:rPr>
          <w:rFonts w:asciiTheme="majorHAnsi" w:eastAsia="Calibri" w:hAnsiTheme="majorHAnsi" w:cstheme="majorHAnsi"/>
        </w:rPr>
        <w:t xml:space="preserve"> participants and HEI faculty</w:t>
      </w:r>
      <w:r w:rsidR="007B53FB">
        <w:rPr>
          <w:rFonts w:asciiTheme="majorHAnsi" w:eastAsia="Calibri" w:hAnsiTheme="majorHAnsi" w:cstheme="majorHAnsi"/>
        </w:rPr>
        <w:t xml:space="preserve"> members</w:t>
      </w:r>
      <w:r w:rsidRPr="000B1B94">
        <w:rPr>
          <w:rFonts w:asciiTheme="majorHAnsi" w:eastAsia="Calibri" w:hAnsiTheme="majorHAnsi" w:cstheme="majorHAnsi"/>
        </w:rPr>
        <w:t xml:space="preserve"> to suggest that the module should be mandatory, or that aspects of ethics should be incorporated in</w:t>
      </w:r>
      <w:r w:rsidR="007B53FB">
        <w:rPr>
          <w:rFonts w:asciiTheme="majorHAnsi" w:eastAsia="Calibri" w:hAnsiTheme="majorHAnsi" w:cstheme="majorHAnsi"/>
        </w:rPr>
        <w:t>to</w:t>
      </w:r>
      <w:r w:rsidRPr="000B1B94">
        <w:rPr>
          <w:rFonts w:asciiTheme="majorHAnsi" w:eastAsia="Calibri" w:hAnsiTheme="majorHAnsi" w:cstheme="majorHAnsi"/>
        </w:rPr>
        <w:t xml:space="preserve"> all modules. However, as with the </w:t>
      </w:r>
      <w:r w:rsidR="007B53FB">
        <w:rPr>
          <w:rFonts w:asciiTheme="majorHAnsi" w:eastAsia="Calibri" w:hAnsiTheme="majorHAnsi" w:cstheme="majorHAnsi"/>
        </w:rPr>
        <w:t>b</w:t>
      </w:r>
      <w:r w:rsidRPr="000B1B94">
        <w:rPr>
          <w:rFonts w:asciiTheme="majorHAnsi" w:eastAsia="Calibri" w:hAnsiTheme="majorHAnsi" w:cstheme="majorHAnsi"/>
        </w:rPr>
        <w:t>ioinformatics module, there was some evidence of disappointing teaching practice, suggesting sharing curricula may be useful.</w:t>
      </w:r>
    </w:p>
    <w:p w14:paraId="4BB5F8C0" w14:textId="77777777" w:rsidR="00AB269A" w:rsidRPr="000B1B94" w:rsidRDefault="00AB269A" w:rsidP="00AB269A">
      <w:pPr>
        <w:jc w:val="both"/>
        <w:rPr>
          <w:rFonts w:asciiTheme="majorHAnsi" w:eastAsia="Calibri" w:hAnsiTheme="majorHAnsi" w:cstheme="majorHAnsi"/>
        </w:rPr>
      </w:pPr>
    </w:p>
    <w:p w14:paraId="3BAFB752" w14:textId="6FE510C4" w:rsidR="00AB269A" w:rsidRPr="007B53FB" w:rsidRDefault="00AB269A" w:rsidP="00E47704">
      <w:pPr>
        <w:pStyle w:val="Quotestyle"/>
        <w:jc w:val="both"/>
        <w:rPr>
          <w:rFonts w:asciiTheme="majorHAnsi" w:hAnsiTheme="majorHAnsi" w:cstheme="majorHAnsi"/>
          <w:b/>
          <w:bCs/>
          <w:sz w:val="26"/>
          <w:szCs w:val="26"/>
        </w:rPr>
      </w:pPr>
      <w:r w:rsidRPr="00E47704">
        <w:rPr>
          <w:rFonts w:asciiTheme="majorHAnsi" w:hAnsiTheme="majorHAnsi" w:cstheme="majorHAnsi"/>
          <w:b/>
          <w:bCs/>
          <w:sz w:val="26"/>
          <w:szCs w:val="26"/>
        </w:rPr>
        <w:t>Pharmacist (</w:t>
      </w:r>
      <w:r w:rsidR="007B53FB">
        <w:rPr>
          <w:rFonts w:asciiTheme="majorHAnsi" w:hAnsiTheme="majorHAnsi" w:cstheme="majorHAnsi"/>
          <w:b/>
          <w:bCs/>
          <w:sz w:val="26"/>
          <w:szCs w:val="26"/>
        </w:rPr>
        <w:t>c</w:t>
      </w:r>
      <w:r w:rsidRPr="00E47704">
        <w:rPr>
          <w:rFonts w:asciiTheme="majorHAnsi" w:hAnsiTheme="majorHAnsi" w:cstheme="majorHAnsi"/>
          <w:b/>
          <w:bCs/>
          <w:sz w:val="26"/>
          <w:szCs w:val="26"/>
        </w:rPr>
        <w:t xml:space="preserve">onsultant, </w:t>
      </w:r>
      <w:r w:rsidR="007B53FB">
        <w:rPr>
          <w:rFonts w:asciiTheme="majorHAnsi" w:hAnsiTheme="majorHAnsi" w:cstheme="majorHAnsi"/>
          <w:b/>
          <w:bCs/>
          <w:sz w:val="26"/>
          <w:szCs w:val="26"/>
        </w:rPr>
        <w:t>g</w:t>
      </w:r>
      <w:r w:rsidRPr="00E47704">
        <w:rPr>
          <w:rFonts w:asciiTheme="majorHAnsi" w:hAnsiTheme="majorHAnsi" w:cstheme="majorHAnsi"/>
          <w:b/>
          <w:bCs/>
          <w:sz w:val="26"/>
          <w:szCs w:val="26"/>
        </w:rPr>
        <w:t xml:space="preserve">enomics): </w:t>
      </w:r>
      <w:r w:rsidR="007B53FB">
        <w:rPr>
          <w:rFonts w:asciiTheme="majorHAnsi" w:hAnsiTheme="majorHAnsi" w:cstheme="majorHAnsi"/>
          <w:sz w:val="26"/>
          <w:szCs w:val="26"/>
        </w:rPr>
        <w:t>“</w:t>
      </w:r>
      <w:r w:rsidRPr="00E47704">
        <w:rPr>
          <w:rFonts w:asciiTheme="majorHAnsi" w:hAnsiTheme="majorHAnsi" w:cstheme="majorHAnsi"/>
          <w:i/>
          <w:iCs/>
          <w:sz w:val="26"/>
          <w:szCs w:val="26"/>
        </w:rPr>
        <w:t xml:space="preserve">The ethics module was really useful to </w:t>
      </w:r>
      <w:proofErr w:type="gramStart"/>
      <w:r w:rsidRPr="00E47704">
        <w:rPr>
          <w:rFonts w:asciiTheme="majorHAnsi" w:hAnsiTheme="majorHAnsi" w:cstheme="majorHAnsi"/>
          <w:i/>
          <w:iCs/>
          <w:sz w:val="26"/>
          <w:szCs w:val="26"/>
        </w:rPr>
        <w:t>me</w:t>
      </w:r>
      <w:proofErr w:type="gramEnd"/>
      <w:r w:rsidRPr="00E47704">
        <w:rPr>
          <w:rFonts w:asciiTheme="majorHAnsi" w:hAnsiTheme="majorHAnsi" w:cstheme="majorHAnsi"/>
          <w:i/>
          <w:iCs/>
          <w:sz w:val="26"/>
          <w:szCs w:val="26"/>
        </w:rPr>
        <w:t xml:space="preserve"> and I've used it actually at work in this role.</w:t>
      </w:r>
      <w:r w:rsidR="007B53FB">
        <w:rPr>
          <w:rFonts w:asciiTheme="majorHAnsi" w:hAnsiTheme="majorHAnsi" w:cstheme="majorHAnsi"/>
          <w:sz w:val="26"/>
          <w:szCs w:val="26"/>
        </w:rPr>
        <w:t>”</w:t>
      </w:r>
    </w:p>
    <w:p w14:paraId="45C01EA6" w14:textId="658FF15F" w:rsidR="00813847" w:rsidRPr="007B53FB" w:rsidRDefault="00AB269A" w:rsidP="00E47704">
      <w:pPr>
        <w:pStyle w:val="Quotestyle"/>
        <w:jc w:val="both"/>
        <w:rPr>
          <w:rFonts w:asciiTheme="majorHAnsi" w:hAnsiTheme="majorHAnsi" w:cstheme="majorHAnsi"/>
          <w:b/>
          <w:bCs/>
          <w:sz w:val="26"/>
          <w:szCs w:val="26"/>
        </w:rPr>
      </w:pPr>
      <w:r w:rsidRPr="00E47704">
        <w:rPr>
          <w:rFonts w:asciiTheme="majorHAnsi" w:hAnsiTheme="majorHAnsi" w:cstheme="majorHAnsi"/>
          <w:b/>
          <w:bCs/>
          <w:sz w:val="26"/>
          <w:szCs w:val="26"/>
        </w:rPr>
        <w:t xml:space="preserve">Data analyst: </w:t>
      </w:r>
      <w:r w:rsidR="007B53FB">
        <w:rPr>
          <w:rFonts w:asciiTheme="majorHAnsi" w:hAnsiTheme="majorHAnsi" w:cstheme="majorHAnsi"/>
          <w:sz w:val="26"/>
          <w:szCs w:val="26"/>
        </w:rPr>
        <w:t>“</w:t>
      </w:r>
      <w:r w:rsidRPr="00E47704">
        <w:rPr>
          <w:rFonts w:asciiTheme="majorHAnsi" w:hAnsiTheme="majorHAnsi" w:cstheme="majorHAnsi"/>
          <w:i/>
          <w:iCs/>
          <w:sz w:val="26"/>
          <w:szCs w:val="26"/>
        </w:rPr>
        <w:t>I found the content of the ethics course a bit trivial. It was almost like it was led by scientists that had already made up their mind. I was kind of hoping for some sort of discussion around ‘Is that right? Can we do something better?’ It wasn't really explored.</w:t>
      </w:r>
      <w:bookmarkStart w:id="59" w:name="_Hlk107412313"/>
      <w:bookmarkStart w:id="60" w:name="_Hlk101970167"/>
      <w:r w:rsidR="007B53FB">
        <w:rPr>
          <w:rFonts w:asciiTheme="majorHAnsi" w:hAnsiTheme="majorHAnsi" w:cstheme="majorHAnsi"/>
          <w:sz w:val="26"/>
          <w:szCs w:val="26"/>
        </w:rPr>
        <w:t>”</w:t>
      </w:r>
    </w:p>
    <w:p w14:paraId="54827888" w14:textId="435F9ABD" w:rsidR="00AB269A" w:rsidRPr="00EA7D00" w:rsidRDefault="00AB269A" w:rsidP="00EA7D00">
      <w:pPr>
        <w:pStyle w:val="Heading5"/>
      </w:pPr>
      <w:r w:rsidRPr="00EA7D00">
        <w:t xml:space="preserve">Implications for </w:t>
      </w:r>
      <w:r w:rsidR="000821BF" w:rsidRPr="00EA7D00">
        <w:t>p</w:t>
      </w:r>
      <w:r w:rsidRPr="00EA7D00">
        <w:t xml:space="preserve">rogramme </w:t>
      </w:r>
      <w:r w:rsidR="000821BF" w:rsidRPr="00EA7D00">
        <w:t>s</w:t>
      </w:r>
      <w:r w:rsidRPr="00EA7D00">
        <w:t>tructure</w:t>
      </w:r>
    </w:p>
    <w:bookmarkEnd w:id="59"/>
    <w:p w14:paraId="2C56DA24" w14:textId="648D0450" w:rsidR="00AB269A" w:rsidRPr="000B1B94" w:rsidRDefault="00AB269A" w:rsidP="00AB269A">
      <w:pPr>
        <w:jc w:val="both"/>
        <w:rPr>
          <w:rFonts w:asciiTheme="majorHAnsi" w:eastAsia="Calibri" w:hAnsiTheme="majorHAnsi" w:cstheme="majorHAnsi"/>
          <w:i/>
          <w:iCs/>
        </w:rPr>
      </w:pPr>
      <w:r w:rsidRPr="000B1B94">
        <w:rPr>
          <w:rFonts w:asciiTheme="majorHAnsi" w:eastAsia="Calibri" w:hAnsiTheme="majorHAnsi" w:cstheme="majorHAnsi"/>
        </w:rPr>
        <w:t xml:space="preserve">A broad theme that emerged from discussions with learners was the challenge of ensuring the programme engaged the whole cohort. This was reflected in the varied perceptions of </w:t>
      </w:r>
      <w:r w:rsidR="00DC0ECD">
        <w:rPr>
          <w:rFonts w:asciiTheme="majorHAnsi" w:eastAsia="Calibri" w:hAnsiTheme="majorHAnsi" w:cstheme="majorHAnsi"/>
        </w:rPr>
        <w:t>topics</w:t>
      </w:r>
      <w:r w:rsidR="00DC0ECD" w:rsidRPr="000B1B94">
        <w:rPr>
          <w:rFonts w:asciiTheme="majorHAnsi" w:eastAsia="Calibri" w:hAnsiTheme="majorHAnsi" w:cstheme="majorHAnsi"/>
        </w:rPr>
        <w:t xml:space="preserve"> </w:t>
      </w:r>
      <w:r w:rsidRPr="000B1B94">
        <w:rPr>
          <w:rFonts w:asciiTheme="majorHAnsi" w:eastAsia="Calibri" w:hAnsiTheme="majorHAnsi" w:cstheme="majorHAnsi"/>
        </w:rPr>
        <w:t xml:space="preserve">by different professional </w:t>
      </w:r>
      <w:proofErr w:type="gramStart"/>
      <w:r w:rsidRPr="000B1B94">
        <w:rPr>
          <w:rFonts w:asciiTheme="majorHAnsi" w:eastAsia="Calibri" w:hAnsiTheme="majorHAnsi" w:cstheme="majorHAnsi"/>
        </w:rPr>
        <w:t>groups, and</w:t>
      </w:r>
      <w:proofErr w:type="gramEnd"/>
      <w:r w:rsidRPr="000B1B94">
        <w:rPr>
          <w:rFonts w:asciiTheme="majorHAnsi" w:eastAsia="Calibri" w:hAnsiTheme="majorHAnsi" w:cstheme="majorHAnsi"/>
        </w:rPr>
        <w:t xml:space="preserve"> raised the issue of whether some mandatory modules (for example,</w:t>
      </w:r>
      <w:r w:rsidRPr="000B1B94">
        <w:rPr>
          <w:rFonts w:asciiTheme="majorHAnsi" w:eastAsia="Calibri" w:hAnsiTheme="majorHAnsi" w:cstheme="majorHAnsi"/>
          <w:i/>
          <w:iCs/>
        </w:rPr>
        <w:t xml:space="preserve"> </w:t>
      </w:r>
      <w:r w:rsidRPr="000B1B94">
        <w:rPr>
          <w:rFonts w:asciiTheme="majorHAnsi" w:eastAsia="Calibri" w:hAnsiTheme="majorHAnsi" w:cstheme="majorHAnsi"/>
        </w:rPr>
        <w:t xml:space="preserve">Bioinformatics) should be optional. </w:t>
      </w:r>
    </w:p>
    <w:p w14:paraId="11F0573A" w14:textId="77777777" w:rsidR="003B21A7" w:rsidRPr="000B1B94" w:rsidRDefault="003B21A7" w:rsidP="00AB269A">
      <w:pPr>
        <w:jc w:val="both"/>
        <w:rPr>
          <w:rFonts w:asciiTheme="majorHAnsi" w:eastAsia="Calibri" w:hAnsiTheme="majorHAnsi" w:cstheme="majorHAnsi"/>
          <w:b/>
          <w:bCs/>
        </w:rPr>
      </w:pPr>
    </w:p>
    <w:p w14:paraId="0E946530" w14:textId="5D3765FD" w:rsidR="003B21A7" w:rsidRPr="00B7535C" w:rsidRDefault="00AB269A" w:rsidP="00DB1C10">
      <w:pPr>
        <w:pStyle w:val="Quotestyle"/>
        <w:jc w:val="both"/>
        <w:rPr>
          <w:rFonts w:asciiTheme="majorHAnsi" w:hAnsiTheme="majorHAnsi" w:cstheme="majorHAnsi"/>
          <w:sz w:val="26"/>
          <w:szCs w:val="26"/>
        </w:rPr>
      </w:pPr>
      <w:r w:rsidRPr="00DB1C10">
        <w:rPr>
          <w:rFonts w:asciiTheme="majorHAnsi" w:hAnsiTheme="majorHAnsi" w:cstheme="majorHAnsi"/>
          <w:b/>
          <w:bCs/>
          <w:sz w:val="26"/>
          <w:szCs w:val="26"/>
        </w:rPr>
        <w:t xml:space="preserve">Clinical scientist: </w:t>
      </w:r>
      <w:r w:rsidR="007B53FB">
        <w:rPr>
          <w:rFonts w:asciiTheme="majorHAnsi" w:hAnsiTheme="majorHAnsi" w:cstheme="majorHAnsi"/>
          <w:sz w:val="26"/>
          <w:szCs w:val="26"/>
        </w:rPr>
        <w:t>“</w:t>
      </w:r>
      <w:r w:rsidRPr="00DB1C10">
        <w:rPr>
          <w:rFonts w:asciiTheme="majorHAnsi" w:hAnsiTheme="majorHAnsi" w:cstheme="majorHAnsi"/>
          <w:i/>
          <w:iCs/>
          <w:sz w:val="26"/>
          <w:szCs w:val="26"/>
        </w:rPr>
        <w:t>There were a couple of units that when I was doing them, I was thinking</w:t>
      </w:r>
      <w:r w:rsidR="007B53FB">
        <w:rPr>
          <w:rFonts w:asciiTheme="majorHAnsi" w:hAnsiTheme="majorHAnsi" w:cstheme="majorHAnsi"/>
          <w:i/>
          <w:iCs/>
          <w:sz w:val="26"/>
          <w:szCs w:val="26"/>
        </w:rPr>
        <w:t>,</w:t>
      </w:r>
      <w:r w:rsidRPr="00DB1C10">
        <w:rPr>
          <w:rFonts w:asciiTheme="majorHAnsi" w:hAnsiTheme="majorHAnsi" w:cstheme="majorHAnsi"/>
          <w:i/>
          <w:iCs/>
          <w:sz w:val="26"/>
          <w:szCs w:val="26"/>
        </w:rPr>
        <w:t xml:space="preserve"> ‘This is going to be absolutely no use to me and my job</w:t>
      </w:r>
      <w:r w:rsidR="007B53FB">
        <w:rPr>
          <w:rFonts w:asciiTheme="majorHAnsi" w:hAnsiTheme="majorHAnsi" w:cstheme="majorHAnsi"/>
          <w:i/>
          <w:iCs/>
          <w:sz w:val="26"/>
          <w:szCs w:val="26"/>
        </w:rPr>
        <w:t>.</w:t>
      </w:r>
      <w:r w:rsidRPr="00DB1C10">
        <w:rPr>
          <w:rFonts w:asciiTheme="majorHAnsi" w:hAnsiTheme="majorHAnsi" w:cstheme="majorHAnsi"/>
          <w:i/>
          <w:iCs/>
          <w:sz w:val="26"/>
          <w:szCs w:val="26"/>
        </w:rPr>
        <w:t>’ So maybe I was subconsciously less interested, worked less hard and struggled more.</w:t>
      </w:r>
      <w:r w:rsidR="007B53FB">
        <w:rPr>
          <w:rFonts w:asciiTheme="majorHAnsi" w:hAnsiTheme="majorHAnsi" w:cstheme="majorHAnsi"/>
          <w:sz w:val="26"/>
          <w:szCs w:val="26"/>
        </w:rPr>
        <w:t>”</w:t>
      </w:r>
    </w:p>
    <w:p w14:paraId="439AA98E" w14:textId="275667CB" w:rsidR="003B21A7" w:rsidRPr="00DB1C10" w:rsidRDefault="00AB269A" w:rsidP="00DB1C10">
      <w:pPr>
        <w:pStyle w:val="Quotestyle"/>
        <w:jc w:val="both"/>
        <w:rPr>
          <w:rFonts w:asciiTheme="majorHAnsi" w:hAnsiTheme="majorHAnsi" w:cstheme="majorHAnsi"/>
          <w:b/>
          <w:bCs/>
          <w:sz w:val="26"/>
          <w:szCs w:val="26"/>
        </w:rPr>
      </w:pPr>
      <w:r w:rsidRPr="00DB1C10">
        <w:rPr>
          <w:rFonts w:asciiTheme="majorHAnsi" w:hAnsiTheme="majorHAnsi" w:cstheme="majorHAnsi"/>
          <w:b/>
          <w:bCs/>
          <w:sz w:val="26"/>
          <w:szCs w:val="26"/>
        </w:rPr>
        <w:lastRenderedPageBreak/>
        <w:t xml:space="preserve">Midwife: </w:t>
      </w:r>
      <w:r w:rsidR="007B53FB">
        <w:rPr>
          <w:rFonts w:asciiTheme="majorHAnsi" w:hAnsiTheme="majorHAnsi" w:cstheme="majorHAnsi"/>
          <w:sz w:val="26"/>
          <w:szCs w:val="26"/>
        </w:rPr>
        <w:t>“</w:t>
      </w:r>
      <w:r w:rsidRPr="00DB1C10">
        <w:rPr>
          <w:rFonts w:asciiTheme="majorHAnsi" w:hAnsiTheme="majorHAnsi" w:cstheme="majorHAnsi"/>
          <w:i/>
          <w:iCs/>
          <w:sz w:val="26"/>
          <w:szCs w:val="26"/>
        </w:rPr>
        <w:t xml:space="preserve">I did struggle with the </w:t>
      </w:r>
      <w:r w:rsidR="007B53FB">
        <w:rPr>
          <w:rFonts w:asciiTheme="majorHAnsi" w:hAnsiTheme="majorHAnsi" w:cstheme="majorHAnsi"/>
          <w:i/>
          <w:iCs/>
          <w:sz w:val="26"/>
          <w:szCs w:val="26"/>
        </w:rPr>
        <w:t>o</w:t>
      </w:r>
      <w:r w:rsidRPr="00DB1C10">
        <w:rPr>
          <w:rFonts w:asciiTheme="majorHAnsi" w:hAnsiTheme="majorHAnsi" w:cstheme="majorHAnsi"/>
          <w:i/>
          <w:iCs/>
          <w:sz w:val="26"/>
          <w:szCs w:val="26"/>
        </w:rPr>
        <w:t xml:space="preserve">mics and </w:t>
      </w:r>
      <w:r w:rsidR="007B53FB">
        <w:rPr>
          <w:rFonts w:asciiTheme="majorHAnsi" w:hAnsiTheme="majorHAnsi" w:cstheme="majorHAnsi"/>
          <w:i/>
          <w:iCs/>
          <w:sz w:val="26"/>
          <w:szCs w:val="26"/>
        </w:rPr>
        <w:t>b</w:t>
      </w:r>
      <w:r w:rsidRPr="00DB1C10">
        <w:rPr>
          <w:rFonts w:asciiTheme="majorHAnsi" w:hAnsiTheme="majorHAnsi" w:cstheme="majorHAnsi"/>
          <w:i/>
          <w:iCs/>
          <w:sz w:val="26"/>
          <w:szCs w:val="26"/>
        </w:rPr>
        <w:t xml:space="preserve">ioinformatics, which were </w:t>
      </w:r>
      <w:proofErr w:type="gramStart"/>
      <w:r w:rsidRPr="00DB1C10">
        <w:rPr>
          <w:rFonts w:asciiTheme="majorHAnsi" w:hAnsiTheme="majorHAnsi" w:cstheme="majorHAnsi"/>
          <w:i/>
          <w:iCs/>
          <w:sz w:val="26"/>
          <w:szCs w:val="26"/>
        </w:rPr>
        <w:t>actually I</w:t>
      </w:r>
      <w:proofErr w:type="gramEnd"/>
      <w:r w:rsidRPr="00DB1C10">
        <w:rPr>
          <w:rFonts w:asciiTheme="majorHAnsi" w:hAnsiTheme="majorHAnsi" w:cstheme="majorHAnsi"/>
          <w:i/>
          <w:iCs/>
          <w:sz w:val="26"/>
          <w:szCs w:val="26"/>
        </w:rPr>
        <w:t xml:space="preserve"> think core modules. So, I have to say I think I don't understand why they had to be core modules, because I don't think I’d ever really use them again.</w:t>
      </w:r>
      <w:r w:rsidR="007B53FB" w:rsidRPr="00B7535C">
        <w:rPr>
          <w:rFonts w:asciiTheme="majorHAnsi" w:hAnsiTheme="majorHAnsi" w:cstheme="majorHAnsi"/>
          <w:sz w:val="26"/>
          <w:szCs w:val="26"/>
        </w:rPr>
        <w:t>”</w:t>
      </w:r>
    </w:p>
    <w:p w14:paraId="2F51AE96" w14:textId="7294DF79" w:rsidR="00AB269A" w:rsidRPr="000B1B94" w:rsidRDefault="00AB269A" w:rsidP="00AB269A">
      <w:pPr>
        <w:jc w:val="both"/>
        <w:rPr>
          <w:rFonts w:asciiTheme="majorHAnsi" w:hAnsiTheme="majorHAnsi" w:cstheme="majorHAnsi"/>
        </w:rPr>
      </w:pPr>
      <w:r w:rsidRPr="000B1B94">
        <w:rPr>
          <w:rFonts w:asciiTheme="majorHAnsi" w:hAnsiTheme="majorHAnsi" w:cstheme="majorHAnsi"/>
        </w:rPr>
        <w:t>A related issue was whether the overall ethos of the programme was appropriate. Faculty at many HEIs had a clear vision of what the programme aimed to achieve, often describing the increased understanding, knowledge and skills learners would take into the workplace. However, this was often described in the context of research skills and disciplinary understanding, rather than clinical application</w:t>
      </w:r>
      <w:r w:rsidR="00916C78" w:rsidRPr="000B1B94">
        <w:rPr>
          <w:rFonts w:asciiTheme="majorHAnsi" w:hAnsiTheme="majorHAnsi" w:cstheme="majorHAnsi"/>
        </w:rPr>
        <w:t xml:space="preserve">. This </w:t>
      </w:r>
      <w:r w:rsidRPr="000B1B94">
        <w:rPr>
          <w:rFonts w:asciiTheme="majorHAnsi" w:hAnsiTheme="majorHAnsi" w:cstheme="majorHAnsi"/>
        </w:rPr>
        <w:t>highlight</w:t>
      </w:r>
      <w:r w:rsidR="00916C78" w:rsidRPr="000B1B94">
        <w:rPr>
          <w:rFonts w:asciiTheme="majorHAnsi" w:hAnsiTheme="majorHAnsi" w:cstheme="majorHAnsi"/>
        </w:rPr>
        <w:t>ed</w:t>
      </w:r>
      <w:r w:rsidRPr="000B1B94">
        <w:rPr>
          <w:rFonts w:asciiTheme="majorHAnsi" w:hAnsiTheme="majorHAnsi" w:cstheme="majorHAnsi"/>
        </w:rPr>
        <w:t xml:space="preserve"> the research focus of </w:t>
      </w:r>
      <w:r w:rsidR="00716740" w:rsidRPr="000B1B94">
        <w:rPr>
          <w:rFonts w:asciiTheme="majorHAnsi" w:hAnsiTheme="majorHAnsi" w:cstheme="majorHAnsi"/>
        </w:rPr>
        <w:t xml:space="preserve">the </w:t>
      </w:r>
      <w:proofErr w:type="gramStart"/>
      <w:r w:rsidR="00A33002">
        <w:rPr>
          <w:rFonts w:asciiTheme="majorHAnsi" w:hAnsiTheme="majorHAnsi" w:cstheme="majorHAnsi"/>
        </w:rPr>
        <w:t>Master’s</w:t>
      </w:r>
      <w:proofErr w:type="gramEnd"/>
      <w:r w:rsidRPr="000B1B94">
        <w:rPr>
          <w:rFonts w:asciiTheme="majorHAnsi" w:hAnsiTheme="majorHAnsi" w:cstheme="majorHAnsi"/>
        </w:rPr>
        <w:t xml:space="preserve"> programme, but rais</w:t>
      </w:r>
      <w:r w:rsidR="00916C78" w:rsidRPr="000B1B94">
        <w:rPr>
          <w:rFonts w:asciiTheme="majorHAnsi" w:hAnsiTheme="majorHAnsi" w:cstheme="majorHAnsi"/>
        </w:rPr>
        <w:t>ed</w:t>
      </w:r>
      <w:r w:rsidRPr="000B1B94">
        <w:rPr>
          <w:rFonts w:asciiTheme="majorHAnsi" w:hAnsiTheme="majorHAnsi" w:cstheme="majorHAnsi"/>
        </w:rPr>
        <w:t xml:space="preserve"> the issue of whether </w:t>
      </w:r>
      <w:r w:rsidR="00716740" w:rsidRPr="000B1B94">
        <w:rPr>
          <w:rFonts w:asciiTheme="majorHAnsi" w:hAnsiTheme="majorHAnsi" w:cstheme="majorHAnsi"/>
        </w:rPr>
        <w:t xml:space="preserve">more emphasis </w:t>
      </w:r>
      <w:r w:rsidRPr="000B1B94">
        <w:rPr>
          <w:rFonts w:asciiTheme="majorHAnsi" w:hAnsiTheme="majorHAnsi" w:cstheme="majorHAnsi"/>
        </w:rPr>
        <w:t xml:space="preserve">on </w:t>
      </w:r>
      <w:r w:rsidR="00EE6D78" w:rsidRPr="000B1B94">
        <w:rPr>
          <w:rFonts w:asciiTheme="majorHAnsi" w:hAnsiTheme="majorHAnsi" w:cstheme="majorHAnsi"/>
        </w:rPr>
        <w:t xml:space="preserve">clinical </w:t>
      </w:r>
      <w:r w:rsidRPr="000B1B94">
        <w:rPr>
          <w:rFonts w:asciiTheme="majorHAnsi" w:hAnsiTheme="majorHAnsi" w:cstheme="majorHAnsi"/>
        </w:rPr>
        <w:t xml:space="preserve">application in the workplace is needed.  </w:t>
      </w:r>
    </w:p>
    <w:p w14:paraId="63464221" w14:textId="77777777" w:rsidR="003B21A7" w:rsidRPr="000B1B94" w:rsidRDefault="003B21A7" w:rsidP="00AB269A">
      <w:pPr>
        <w:jc w:val="both"/>
        <w:rPr>
          <w:rFonts w:asciiTheme="majorHAnsi" w:eastAsia="Calibri" w:hAnsiTheme="majorHAnsi" w:cstheme="majorHAnsi"/>
          <w:b/>
          <w:bCs/>
        </w:rPr>
      </w:pPr>
    </w:p>
    <w:p w14:paraId="242D61BE" w14:textId="0BFC29E0" w:rsidR="003B21A7" w:rsidRPr="00CB45FA" w:rsidRDefault="00AB269A" w:rsidP="00DB1C10">
      <w:pPr>
        <w:pStyle w:val="Quotestyle"/>
        <w:jc w:val="both"/>
        <w:rPr>
          <w:rFonts w:asciiTheme="majorHAnsi" w:hAnsiTheme="majorHAnsi" w:cstheme="majorHAnsi"/>
          <w:b/>
          <w:bCs/>
          <w:sz w:val="26"/>
          <w:szCs w:val="26"/>
        </w:rPr>
      </w:pPr>
      <w:r w:rsidRPr="00DB1C10">
        <w:rPr>
          <w:rFonts w:asciiTheme="majorHAnsi" w:hAnsiTheme="majorHAnsi" w:cstheme="majorHAnsi"/>
          <w:b/>
          <w:bCs/>
          <w:sz w:val="26"/>
          <w:szCs w:val="26"/>
        </w:rPr>
        <w:t xml:space="preserve">Programme lead (HEI): </w:t>
      </w:r>
      <w:r w:rsidR="00CB45FA">
        <w:rPr>
          <w:rFonts w:asciiTheme="majorHAnsi" w:hAnsiTheme="majorHAnsi" w:cstheme="majorHAnsi"/>
          <w:sz w:val="26"/>
          <w:szCs w:val="26"/>
        </w:rPr>
        <w:t>“</w:t>
      </w:r>
      <w:r w:rsidRPr="00DB1C10">
        <w:rPr>
          <w:rFonts w:asciiTheme="majorHAnsi" w:hAnsiTheme="majorHAnsi" w:cstheme="majorHAnsi"/>
          <w:i/>
          <w:iCs/>
          <w:sz w:val="26"/>
          <w:szCs w:val="26"/>
        </w:rPr>
        <w:t>In terms of giving them the true conceptual background to genetics and genomics, I think they've got a good basis.</w:t>
      </w:r>
      <w:r w:rsidR="00CB45FA">
        <w:rPr>
          <w:rFonts w:asciiTheme="majorHAnsi" w:hAnsiTheme="majorHAnsi" w:cstheme="majorHAnsi"/>
          <w:sz w:val="26"/>
          <w:szCs w:val="26"/>
        </w:rPr>
        <w:t>”</w:t>
      </w:r>
    </w:p>
    <w:p w14:paraId="0A0337CB" w14:textId="5931E46C" w:rsidR="003B21A7" w:rsidRPr="00CB45FA" w:rsidRDefault="00AB269A" w:rsidP="00DB1C10">
      <w:pPr>
        <w:pStyle w:val="Quotestyle"/>
        <w:jc w:val="both"/>
        <w:rPr>
          <w:rFonts w:asciiTheme="majorHAnsi" w:hAnsiTheme="majorHAnsi" w:cstheme="majorHAnsi"/>
          <w:b/>
          <w:bCs/>
          <w:sz w:val="26"/>
          <w:szCs w:val="26"/>
        </w:rPr>
      </w:pPr>
      <w:r w:rsidRPr="00DB1C10">
        <w:rPr>
          <w:rFonts w:asciiTheme="majorHAnsi" w:hAnsiTheme="majorHAnsi" w:cstheme="majorHAnsi"/>
          <w:b/>
          <w:bCs/>
          <w:sz w:val="26"/>
          <w:szCs w:val="26"/>
        </w:rPr>
        <w:t xml:space="preserve">Programme co-lead (HEI): </w:t>
      </w:r>
      <w:r w:rsidR="00CB45FA">
        <w:rPr>
          <w:rFonts w:asciiTheme="majorHAnsi" w:hAnsiTheme="majorHAnsi" w:cstheme="majorHAnsi"/>
          <w:sz w:val="26"/>
          <w:szCs w:val="26"/>
        </w:rPr>
        <w:t>“</w:t>
      </w:r>
      <w:r w:rsidRPr="00DB1C10">
        <w:rPr>
          <w:rFonts w:asciiTheme="majorHAnsi" w:hAnsiTheme="majorHAnsi" w:cstheme="majorHAnsi"/>
          <w:i/>
          <w:iCs/>
          <w:sz w:val="26"/>
          <w:szCs w:val="26"/>
        </w:rPr>
        <w:t>Our aim is to make them think and gain principles that they can apply in their own areas.</w:t>
      </w:r>
      <w:r w:rsidR="00CB45FA">
        <w:rPr>
          <w:rFonts w:asciiTheme="majorHAnsi" w:hAnsiTheme="majorHAnsi" w:cstheme="majorHAnsi"/>
          <w:sz w:val="26"/>
          <w:szCs w:val="26"/>
        </w:rPr>
        <w:t>”</w:t>
      </w:r>
    </w:p>
    <w:p w14:paraId="33D47895" w14:textId="68EDA3C8" w:rsidR="00AB269A" w:rsidRPr="000B1B94" w:rsidRDefault="00AB269A" w:rsidP="00AB269A">
      <w:pPr>
        <w:jc w:val="both"/>
        <w:rPr>
          <w:rFonts w:asciiTheme="majorHAnsi" w:hAnsiTheme="majorHAnsi" w:cstheme="majorHAnsi"/>
        </w:rPr>
      </w:pPr>
      <w:r w:rsidRPr="000B1B94">
        <w:rPr>
          <w:rFonts w:asciiTheme="majorHAnsi" w:hAnsiTheme="majorHAnsi" w:cstheme="majorHAnsi"/>
        </w:rPr>
        <w:t xml:space="preserve">Finally, several learners, institutional faculty and NHS managers questioned whether a </w:t>
      </w:r>
      <w:r w:rsidR="00D35DFA" w:rsidRPr="000B1B94">
        <w:rPr>
          <w:rFonts w:asciiTheme="majorHAnsi" w:hAnsiTheme="majorHAnsi" w:cstheme="majorHAnsi"/>
        </w:rPr>
        <w:t xml:space="preserve">full MSc </w:t>
      </w:r>
      <w:r w:rsidRPr="000B1B94">
        <w:rPr>
          <w:rFonts w:asciiTheme="majorHAnsi" w:hAnsiTheme="majorHAnsi" w:cstheme="majorHAnsi"/>
        </w:rPr>
        <w:t>degree</w:t>
      </w:r>
      <w:r w:rsidR="00CB45FA">
        <w:rPr>
          <w:rFonts w:asciiTheme="majorHAnsi" w:hAnsiTheme="majorHAnsi" w:cstheme="majorHAnsi"/>
        </w:rPr>
        <w:t xml:space="preserve"> (with the focus on research and the commitment required)</w:t>
      </w:r>
      <w:r w:rsidRPr="000B1B94">
        <w:rPr>
          <w:rFonts w:asciiTheme="majorHAnsi" w:hAnsiTheme="majorHAnsi" w:cstheme="majorHAnsi"/>
        </w:rPr>
        <w:t xml:space="preserve"> is more appropriate for a subset of </w:t>
      </w:r>
      <w:r w:rsidR="00716740" w:rsidRPr="000B1B94">
        <w:rPr>
          <w:rFonts w:asciiTheme="majorHAnsi" w:hAnsiTheme="majorHAnsi" w:cstheme="majorHAnsi"/>
        </w:rPr>
        <w:t>learners</w:t>
      </w:r>
      <w:r w:rsidR="00CB45FA">
        <w:rPr>
          <w:rFonts w:asciiTheme="majorHAnsi" w:hAnsiTheme="majorHAnsi" w:cstheme="majorHAnsi"/>
        </w:rPr>
        <w:t xml:space="preserve"> </w:t>
      </w:r>
      <w:r w:rsidR="00716740" w:rsidRPr="000B1B94">
        <w:rPr>
          <w:rFonts w:asciiTheme="majorHAnsi" w:hAnsiTheme="majorHAnsi" w:cstheme="majorHAnsi"/>
        </w:rPr>
        <w:t>rather</w:t>
      </w:r>
      <w:r w:rsidRPr="000B1B94">
        <w:rPr>
          <w:rFonts w:asciiTheme="majorHAnsi" w:hAnsiTheme="majorHAnsi" w:cstheme="majorHAnsi"/>
        </w:rPr>
        <w:t xml:space="preserve"> than the broader NHS workforce. This is an appropriate area for strategic </w:t>
      </w:r>
      <w:proofErr w:type="gramStart"/>
      <w:r w:rsidRPr="000B1B94">
        <w:rPr>
          <w:rFonts w:asciiTheme="majorHAnsi" w:hAnsiTheme="majorHAnsi" w:cstheme="majorHAnsi"/>
        </w:rPr>
        <w:t>review, and</w:t>
      </w:r>
      <w:proofErr w:type="gramEnd"/>
      <w:r w:rsidRPr="000B1B94">
        <w:rPr>
          <w:rFonts w:asciiTheme="majorHAnsi" w:hAnsiTheme="majorHAnsi" w:cstheme="majorHAnsi"/>
        </w:rPr>
        <w:t xml:space="preserve"> raises operational issues such as whether the threshold for funding participants </w:t>
      </w:r>
      <w:r w:rsidR="00716740" w:rsidRPr="000B1B94">
        <w:rPr>
          <w:rFonts w:asciiTheme="majorHAnsi" w:hAnsiTheme="majorHAnsi" w:cstheme="majorHAnsi"/>
        </w:rPr>
        <w:t xml:space="preserve">studying </w:t>
      </w:r>
      <w:r w:rsidRPr="000B1B94">
        <w:rPr>
          <w:rFonts w:asciiTheme="majorHAnsi" w:hAnsiTheme="majorHAnsi" w:cstheme="majorHAnsi"/>
        </w:rPr>
        <w:t xml:space="preserve">for higher level qualifications should be reviewed. </w:t>
      </w:r>
    </w:p>
    <w:p w14:paraId="707F8FB5" w14:textId="77777777" w:rsidR="003B21A7" w:rsidRPr="000B1B94" w:rsidRDefault="003B21A7" w:rsidP="00AB269A">
      <w:pPr>
        <w:jc w:val="both"/>
        <w:rPr>
          <w:rFonts w:asciiTheme="majorHAnsi" w:eastAsia="Calibri" w:hAnsiTheme="majorHAnsi" w:cstheme="majorHAnsi"/>
          <w:b/>
          <w:bCs/>
        </w:rPr>
      </w:pPr>
    </w:p>
    <w:p w14:paraId="1A9586BE" w14:textId="36B1F34A" w:rsidR="003B21A7" w:rsidRPr="00CB45FA" w:rsidRDefault="00AB269A" w:rsidP="00DB1C10">
      <w:pPr>
        <w:pStyle w:val="Quotestyle"/>
        <w:jc w:val="both"/>
        <w:rPr>
          <w:rFonts w:asciiTheme="majorHAnsi" w:hAnsiTheme="majorHAnsi" w:cstheme="majorHAnsi"/>
          <w:b/>
          <w:bCs/>
          <w:sz w:val="26"/>
          <w:szCs w:val="26"/>
        </w:rPr>
      </w:pPr>
      <w:r w:rsidRPr="00DB1C10">
        <w:rPr>
          <w:rFonts w:asciiTheme="majorHAnsi" w:hAnsiTheme="majorHAnsi" w:cstheme="majorHAnsi"/>
          <w:b/>
          <w:bCs/>
          <w:sz w:val="26"/>
          <w:szCs w:val="26"/>
        </w:rPr>
        <w:t xml:space="preserve">Programme lead (HEI): </w:t>
      </w:r>
      <w:r w:rsidR="00CB45FA">
        <w:rPr>
          <w:rFonts w:asciiTheme="majorHAnsi" w:hAnsiTheme="majorHAnsi" w:cstheme="majorHAnsi"/>
          <w:sz w:val="26"/>
          <w:szCs w:val="26"/>
        </w:rPr>
        <w:t>“</w:t>
      </w:r>
      <w:r w:rsidRPr="00DB1C10">
        <w:rPr>
          <w:rFonts w:asciiTheme="majorHAnsi" w:hAnsiTheme="majorHAnsi" w:cstheme="majorHAnsi"/>
          <w:i/>
          <w:iCs/>
          <w:sz w:val="26"/>
          <w:szCs w:val="26"/>
        </w:rPr>
        <w:t>Are they being educated to be researchers? Are they be</w:t>
      </w:r>
      <w:r w:rsidR="003C0461" w:rsidRPr="00DB1C10">
        <w:rPr>
          <w:rFonts w:asciiTheme="majorHAnsi" w:hAnsiTheme="majorHAnsi" w:cstheme="majorHAnsi"/>
          <w:i/>
          <w:iCs/>
          <w:sz w:val="26"/>
          <w:szCs w:val="26"/>
        </w:rPr>
        <w:t>ing</w:t>
      </w:r>
      <w:r w:rsidRPr="00DB1C10">
        <w:rPr>
          <w:rFonts w:asciiTheme="majorHAnsi" w:hAnsiTheme="majorHAnsi" w:cstheme="majorHAnsi"/>
          <w:i/>
          <w:iCs/>
          <w:sz w:val="26"/>
          <w:szCs w:val="26"/>
        </w:rPr>
        <w:t xml:space="preserve"> educated to be clinicians, or to be diagnosticians?</w:t>
      </w:r>
      <w:r w:rsidR="00CB45FA">
        <w:rPr>
          <w:rFonts w:asciiTheme="majorHAnsi" w:hAnsiTheme="majorHAnsi" w:cstheme="majorHAnsi"/>
          <w:sz w:val="26"/>
          <w:szCs w:val="26"/>
        </w:rPr>
        <w:t>”</w:t>
      </w:r>
    </w:p>
    <w:p w14:paraId="54F97AC3" w14:textId="4A247FEA" w:rsidR="003B21A7" w:rsidRPr="00CB45FA" w:rsidRDefault="00AB269A" w:rsidP="00DB1C10">
      <w:pPr>
        <w:pStyle w:val="Quotestyle"/>
        <w:jc w:val="both"/>
        <w:rPr>
          <w:rFonts w:asciiTheme="majorHAnsi" w:hAnsiTheme="majorHAnsi" w:cstheme="majorHAnsi"/>
          <w:b/>
          <w:bCs/>
          <w:sz w:val="26"/>
          <w:szCs w:val="26"/>
        </w:rPr>
      </w:pPr>
      <w:r w:rsidRPr="00DB1C10">
        <w:rPr>
          <w:rFonts w:asciiTheme="majorHAnsi" w:hAnsiTheme="majorHAnsi" w:cstheme="majorHAnsi"/>
          <w:b/>
          <w:bCs/>
          <w:sz w:val="26"/>
          <w:szCs w:val="26"/>
        </w:rPr>
        <w:t>Nurse (</w:t>
      </w:r>
      <w:r w:rsidR="00CB45FA">
        <w:rPr>
          <w:rFonts w:asciiTheme="majorHAnsi" w:hAnsiTheme="majorHAnsi" w:cstheme="majorHAnsi"/>
          <w:b/>
          <w:bCs/>
          <w:sz w:val="26"/>
          <w:szCs w:val="26"/>
        </w:rPr>
        <w:t>r</w:t>
      </w:r>
      <w:r w:rsidRPr="00DB1C10">
        <w:rPr>
          <w:rFonts w:asciiTheme="majorHAnsi" w:hAnsiTheme="majorHAnsi" w:cstheme="majorHAnsi"/>
          <w:b/>
          <w:bCs/>
          <w:sz w:val="26"/>
          <w:szCs w:val="26"/>
        </w:rPr>
        <w:t xml:space="preserve">esearch matron): </w:t>
      </w:r>
      <w:r w:rsidR="00CB45FA">
        <w:rPr>
          <w:rFonts w:asciiTheme="majorHAnsi" w:hAnsiTheme="majorHAnsi" w:cstheme="majorHAnsi"/>
          <w:sz w:val="26"/>
          <w:szCs w:val="26"/>
        </w:rPr>
        <w:t>“</w:t>
      </w:r>
      <w:r w:rsidRPr="00DB1C10">
        <w:rPr>
          <w:rFonts w:asciiTheme="majorHAnsi" w:hAnsiTheme="majorHAnsi" w:cstheme="majorHAnsi"/>
          <w:i/>
          <w:iCs/>
          <w:sz w:val="26"/>
          <w:szCs w:val="26"/>
        </w:rPr>
        <w:t>The problem is I don't really know what market they're trying to address. Is this just a bioscience degree for say, the scientific world, or do you want the nurses? So that's why I’m a bit confused.</w:t>
      </w:r>
      <w:r w:rsidR="00CB45FA">
        <w:rPr>
          <w:rFonts w:asciiTheme="majorHAnsi" w:hAnsiTheme="majorHAnsi" w:cstheme="majorHAnsi"/>
          <w:sz w:val="26"/>
          <w:szCs w:val="26"/>
        </w:rPr>
        <w:t>”</w:t>
      </w:r>
    </w:p>
    <w:p w14:paraId="6E21D559" w14:textId="7FFE838C" w:rsidR="003B21A7" w:rsidRPr="00CB45FA" w:rsidRDefault="00AB269A" w:rsidP="00DB1C10">
      <w:pPr>
        <w:pStyle w:val="Quotestyle"/>
        <w:jc w:val="both"/>
        <w:rPr>
          <w:rFonts w:asciiTheme="majorHAnsi" w:hAnsiTheme="majorHAnsi" w:cstheme="majorHAnsi"/>
          <w:b/>
          <w:bCs/>
          <w:sz w:val="26"/>
          <w:szCs w:val="26"/>
        </w:rPr>
      </w:pPr>
      <w:r w:rsidRPr="00DB1C10">
        <w:rPr>
          <w:rFonts w:asciiTheme="majorHAnsi" w:hAnsiTheme="majorHAnsi" w:cstheme="majorHAnsi"/>
          <w:b/>
          <w:bCs/>
          <w:sz w:val="26"/>
          <w:szCs w:val="26"/>
        </w:rPr>
        <w:t xml:space="preserve">NHS </w:t>
      </w:r>
      <w:r w:rsidR="00CB45FA">
        <w:rPr>
          <w:rFonts w:asciiTheme="majorHAnsi" w:hAnsiTheme="majorHAnsi" w:cstheme="majorHAnsi"/>
          <w:b/>
          <w:bCs/>
          <w:sz w:val="26"/>
          <w:szCs w:val="26"/>
        </w:rPr>
        <w:t>m</w:t>
      </w:r>
      <w:r w:rsidRPr="00DB1C10">
        <w:rPr>
          <w:rFonts w:asciiTheme="majorHAnsi" w:hAnsiTheme="majorHAnsi" w:cstheme="majorHAnsi"/>
          <w:b/>
          <w:bCs/>
          <w:sz w:val="26"/>
          <w:szCs w:val="26"/>
        </w:rPr>
        <w:t xml:space="preserve">anager: </w:t>
      </w:r>
      <w:r w:rsidR="00CB45FA">
        <w:rPr>
          <w:rFonts w:asciiTheme="majorHAnsi" w:hAnsiTheme="majorHAnsi" w:cstheme="majorHAnsi"/>
          <w:sz w:val="26"/>
          <w:szCs w:val="26"/>
        </w:rPr>
        <w:t>“</w:t>
      </w:r>
      <w:r w:rsidRPr="00DB1C10">
        <w:rPr>
          <w:rFonts w:asciiTheme="majorHAnsi" w:hAnsiTheme="majorHAnsi" w:cstheme="majorHAnsi"/>
          <w:i/>
          <w:iCs/>
          <w:sz w:val="26"/>
          <w:szCs w:val="26"/>
        </w:rPr>
        <w:t>I wonder whether its value is less in getting a full MSc, and more in being able to do one-off modules and postgraduate certificates and that kind of thing. Specifically, for people that are in practice so they can really pick and choose.</w:t>
      </w:r>
      <w:r w:rsidR="00CB45FA">
        <w:rPr>
          <w:rFonts w:asciiTheme="majorHAnsi" w:hAnsiTheme="majorHAnsi" w:cstheme="majorHAnsi"/>
          <w:sz w:val="26"/>
          <w:szCs w:val="26"/>
        </w:rPr>
        <w:t>”</w:t>
      </w:r>
    </w:p>
    <w:p w14:paraId="4CF03B1A" w14:textId="6D64B834" w:rsidR="00CA4A07" w:rsidRPr="000B1B94" w:rsidRDefault="00CA4A07" w:rsidP="00E22C47">
      <w:pPr>
        <w:pStyle w:val="Heading3"/>
      </w:pPr>
      <w:bookmarkStart w:id="61" w:name="_Toc120083961"/>
      <w:bookmarkEnd w:id="60"/>
      <w:r w:rsidRPr="000B1B94">
        <w:t xml:space="preserve">Programme </w:t>
      </w:r>
      <w:r w:rsidR="00CD2835" w:rsidRPr="000B1B94">
        <w:t>o</w:t>
      </w:r>
      <w:r w:rsidRPr="000B1B94">
        <w:t>utcomes</w:t>
      </w:r>
      <w:bookmarkEnd w:id="61"/>
      <w:r w:rsidRPr="000B1B94">
        <w:t xml:space="preserve"> </w:t>
      </w:r>
    </w:p>
    <w:p w14:paraId="3B5602B5" w14:textId="534FDC28" w:rsidR="003B21A7" w:rsidRDefault="003B21A7" w:rsidP="00CA4A07">
      <w:pPr>
        <w:jc w:val="both"/>
        <w:rPr>
          <w:rFonts w:asciiTheme="majorHAnsi" w:eastAsia="Times New Roman" w:hAnsiTheme="majorHAnsi" w:cstheme="majorHAnsi"/>
          <w:iCs/>
          <w:lang w:eastAsia="en-GB"/>
        </w:rPr>
      </w:pPr>
      <w:r w:rsidRPr="000B1B94">
        <w:rPr>
          <w:rFonts w:asciiTheme="majorHAnsi" w:eastAsia="Times New Roman" w:hAnsiTheme="majorHAnsi" w:cstheme="majorHAnsi"/>
          <w:iCs/>
          <w:lang w:eastAsia="en-GB"/>
        </w:rPr>
        <w:t xml:space="preserve">The </w:t>
      </w:r>
      <w:r w:rsidR="005A11A3" w:rsidRPr="000B1B94">
        <w:rPr>
          <w:rFonts w:asciiTheme="majorHAnsi" w:eastAsia="Times New Roman" w:hAnsiTheme="majorHAnsi" w:cstheme="majorHAnsi"/>
          <w:iCs/>
          <w:lang w:eastAsia="en-GB"/>
        </w:rPr>
        <w:t>final</w:t>
      </w:r>
      <w:r w:rsidRPr="000B1B94">
        <w:rPr>
          <w:rFonts w:asciiTheme="majorHAnsi" w:eastAsia="Times New Roman" w:hAnsiTheme="majorHAnsi" w:cstheme="majorHAnsi"/>
          <w:iCs/>
          <w:lang w:eastAsia="en-GB"/>
        </w:rPr>
        <w:t xml:space="preserve"> series of</w:t>
      </w:r>
      <w:r w:rsidR="005A11A3" w:rsidRPr="000B1B94">
        <w:rPr>
          <w:rFonts w:asciiTheme="majorHAnsi" w:eastAsia="Times New Roman" w:hAnsiTheme="majorHAnsi" w:cstheme="majorHAnsi"/>
          <w:iCs/>
          <w:lang w:eastAsia="en-GB"/>
        </w:rPr>
        <w:t xml:space="preserve"> survey</w:t>
      </w:r>
      <w:r w:rsidRPr="000B1B94">
        <w:rPr>
          <w:rFonts w:asciiTheme="majorHAnsi" w:eastAsia="Times New Roman" w:hAnsiTheme="majorHAnsi" w:cstheme="majorHAnsi"/>
          <w:iCs/>
          <w:lang w:eastAsia="en-GB"/>
        </w:rPr>
        <w:t xml:space="preserve"> questions focused on programme outcomes in the context of individual learners, </w:t>
      </w:r>
      <w:proofErr w:type="gramStart"/>
      <w:r w:rsidR="00441FDA">
        <w:rPr>
          <w:rFonts w:asciiTheme="majorHAnsi" w:eastAsia="Times New Roman" w:hAnsiTheme="majorHAnsi" w:cstheme="majorHAnsi"/>
          <w:iCs/>
          <w:lang w:eastAsia="en-GB"/>
        </w:rPr>
        <w:t>in particular</w:t>
      </w:r>
      <w:r w:rsidR="00441FDA" w:rsidRPr="000B1B94">
        <w:rPr>
          <w:rFonts w:asciiTheme="majorHAnsi" w:eastAsia="Times New Roman" w:hAnsiTheme="majorHAnsi" w:cstheme="majorHAnsi"/>
          <w:iCs/>
          <w:lang w:eastAsia="en-GB"/>
        </w:rPr>
        <w:t xml:space="preserve"> </w:t>
      </w:r>
      <w:r w:rsidRPr="000B1B94">
        <w:rPr>
          <w:rFonts w:asciiTheme="majorHAnsi" w:eastAsia="Times New Roman" w:hAnsiTheme="majorHAnsi" w:cstheme="majorHAnsi"/>
          <w:iCs/>
          <w:lang w:eastAsia="en-GB"/>
        </w:rPr>
        <w:t>whether</w:t>
      </w:r>
      <w:proofErr w:type="gramEnd"/>
      <w:r w:rsidRPr="000B1B94">
        <w:rPr>
          <w:rFonts w:asciiTheme="majorHAnsi" w:eastAsia="Times New Roman" w:hAnsiTheme="majorHAnsi" w:cstheme="majorHAnsi"/>
          <w:iCs/>
          <w:lang w:eastAsia="en-GB"/>
        </w:rPr>
        <w:t xml:space="preserve"> </w:t>
      </w:r>
      <w:r w:rsidR="00441FDA">
        <w:rPr>
          <w:rFonts w:asciiTheme="majorHAnsi" w:eastAsia="Times New Roman" w:hAnsiTheme="majorHAnsi" w:cstheme="majorHAnsi"/>
          <w:iCs/>
          <w:lang w:eastAsia="en-GB"/>
        </w:rPr>
        <w:t>it</w:t>
      </w:r>
      <w:r w:rsidR="00441FDA" w:rsidRPr="000B1B94">
        <w:rPr>
          <w:rFonts w:asciiTheme="majorHAnsi" w:eastAsia="Times New Roman" w:hAnsiTheme="majorHAnsi" w:cstheme="majorHAnsi"/>
          <w:iCs/>
          <w:lang w:eastAsia="en-GB"/>
        </w:rPr>
        <w:t xml:space="preserve"> </w:t>
      </w:r>
      <w:r w:rsidRPr="000B1B94">
        <w:rPr>
          <w:rFonts w:asciiTheme="majorHAnsi" w:eastAsia="Times New Roman" w:hAnsiTheme="majorHAnsi" w:cstheme="majorHAnsi"/>
          <w:iCs/>
          <w:lang w:eastAsia="en-GB"/>
        </w:rPr>
        <w:t>had impact</w:t>
      </w:r>
      <w:r w:rsidR="00404621" w:rsidRPr="000B1B94">
        <w:rPr>
          <w:rFonts w:asciiTheme="majorHAnsi" w:eastAsia="Times New Roman" w:hAnsiTheme="majorHAnsi" w:cstheme="majorHAnsi"/>
          <w:iCs/>
          <w:lang w:eastAsia="en-GB"/>
        </w:rPr>
        <w:t>ed</w:t>
      </w:r>
      <w:r w:rsidRPr="000B1B94">
        <w:rPr>
          <w:rFonts w:asciiTheme="majorHAnsi" w:eastAsia="Times New Roman" w:hAnsiTheme="majorHAnsi" w:cstheme="majorHAnsi"/>
          <w:iCs/>
          <w:lang w:eastAsia="en-GB"/>
        </w:rPr>
        <w:t xml:space="preserve"> on their practice and the wider NHS workplace. </w:t>
      </w:r>
    </w:p>
    <w:p w14:paraId="0B2F5717" w14:textId="77777777" w:rsidR="00FC39B1" w:rsidRPr="000B1B94" w:rsidRDefault="00FC39B1" w:rsidP="00CA4A07">
      <w:pPr>
        <w:jc w:val="both"/>
        <w:rPr>
          <w:rFonts w:asciiTheme="majorHAnsi" w:eastAsia="Times New Roman" w:hAnsiTheme="majorHAnsi" w:cstheme="majorHAnsi"/>
          <w:iCs/>
          <w:lang w:eastAsia="en-GB"/>
        </w:rPr>
      </w:pPr>
    </w:p>
    <w:p w14:paraId="15BF046A" w14:textId="0ABBDA5F" w:rsidR="003B21A7" w:rsidRPr="000B1B94" w:rsidRDefault="003B21A7" w:rsidP="00997AE8">
      <w:pPr>
        <w:pStyle w:val="Heading4"/>
      </w:pPr>
      <w:bookmarkStart w:id="62" w:name="_Toc120083962"/>
      <w:r w:rsidRPr="000B1B94">
        <w:t xml:space="preserve">Outcomes (I). Participants’ </w:t>
      </w:r>
      <w:r w:rsidR="009C567C" w:rsidRPr="000B1B94">
        <w:t>e</w:t>
      </w:r>
      <w:r w:rsidRPr="000B1B94">
        <w:t xml:space="preserve">xpectations of the </w:t>
      </w:r>
      <w:r w:rsidR="009C567C" w:rsidRPr="000B1B94">
        <w:t>p</w:t>
      </w:r>
      <w:r w:rsidRPr="000B1B94">
        <w:t>rogramme</w:t>
      </w:r>
      <w:bookmarkEnd w:id="62"/>
    </w:p>
    <w:p w14:paraId="58F8BA78" w14:textId="70C71B75" w:rsidR="00AC471D" w:rsidRDefault="003B21A7" w:rsidP="0031638F">
      <w:r w:rsidRPr="000B1B94">
        <w:t>A survey question asked learners and line managers to identify their expectations of the programme and the extent</w:t>
      </w:r>
      <w:r w:rsidR="00441FDA">
        <w:t xml:space="preserve"> to which</w:t>
      </w:r>
      <w:r w:rsidRPr="000B1B94">
        <w:t xml:space="preserve"> these were met. This offered a range of anticipated outcomes (</w:t>
      </w:r>
      <w:r w:rsidR="00550A48">
        <w:fldChar w:fldCharType="begin"/>
      </w:r>
      <w:r w:rsidR="00550A48">
        <w:instrText xml:space="preserve"> REF _Ref118374416 \h </w:instrText>
      </w:r>
      <w:r w:rsidR="0031638F">
        <w:instrText xml:space="preserve"> \* MERGEFORMAT </w:instrText>
      </w:r>
      <w:r w:rsidR="00550A48">
        <w:fldChar w:fldCharType="separate"/>
      </w:r>
      <w:r w:rsidR="00550A48">
        <w:t xml:space="preserve">Figure </w:t>
      </w:r>
      <w:r w:rsidR="00550A48">
        <w:rPr>
          <w:noProof/>
        </w:rPr>
        <w:t>14</w:t>
      </w:r>
      <w:r w:rsidR="00550A48">
        <w:fldChar w:fldCharType="end"/>
      </w:r>
      <w:r w:rsidRPr="000B1B94">
        <w:t>)</w:t>
      </w:r>
      <w:r w:rsidR="00441FDA">
        <w:t>;</w:t>
      </w:r>
      <w:r w:rsidRPr="000B1B94">
        <w:t xml:space="preserve"> however</w:t>
      </w:r>
      <w:r w:rsidR="00441FDA">
        <w:t>,</w:t>
      </w:r>
      <w:r w:rsidRPr="000B1B94">
        <w:t xml:space="preserve"> learners and managers chose two areas above others, both of which focused on the application of genomics</w:t>
      </w:r>
      <w:r w:rsidR="00441FDA">
        <w:t xml:space="preserve"> to</w:t>
      </w:r>
      <w:r w:rsidR="00916C78" w:rsidRPr="000B1B94">
        <w:t xml:space="preserve"> either</w:t>
      </w:r>
      <w:r w:rsidRPr="000B1B94">
        <w:t xml:space="preserve"> </w:t>
      </w:r>
      <w:r w:rsidR="00916C78" w:rsidRPr="000B1B94">
        <w:t>(</w:t>
      </w:r>
      <w:proofErr w:type="spellStart"/>
      <w:r w:rsidR="00916C78" w:rsidRPr="000B1B94">
        <w:t>i</w:t>
      </w:r>
      <w:proofErr w:type="spellEnd"/>
      <w:r w:rsidR="00916C78" w:rsidRPr="000B1B94">
        <w:t xml:space="preserve">) </w:t>
      </w:r>
      <w:r w:rsidRPr="000B1B94">
        <w:t xml:space="preserve">healthcare provision, </w:t>
      </w:r>
      <w:r w:rsidR="00916C78" w:rsidRPr="000B1B94">
        <w:t>or</w:t>
      </w:r>
      <w:r w:rsidRPr="000B1B94">
        <w:t xml:space="preserve"> (ii)</w:t>
      </w:r>
      <w:r w:rsidR="00441FDA">
        <w:t xml:space="preserve"> </w:t>
      </w:r>
      <w:r w:rsidRPr="000B1B94">
        <w:t xml:space="preserve">professional practice. A smaller number of responses focused on developing academic or clinical skills, or increased career opportunities. Reassuringly, </w:t>
      </w:r>
      <w:proofErr w:type="gramStart"/>
      <w:r w:rsidRPr="000B1B94">
        <w:t>a majority of</w:t>
      </w:r>
      <w:proofErr w:type="gramEnd"/>
      <w:r w:rsidRPr="000B1B94">
        <w:t xml:space="preserve"> learners (</w:t>
      </w:r>
      <w:r w:rsidR="009B4F18">
        <w:t>g</w:t>
      </w:r>
      <w:r w:rsidRPr="000B1B94">
        <w:t xml:space="preserve">reater than 90%, </w:t>
      </w:r>
      <w:r w:rsidR="0031638F">
        <w:fldChar w:fldCharType="begin"/>
      </w:r>
      <w:r w:rsidR="0031638F">
        <w:instrText xml:space="preserve"> REF _Ref118374488 \h  \* MERGEFORMAT </w:instrText>
      </w:r>
      <w:r w:rsidR="0031638F">
        <w:fldChar w:fldCharType="separate"/>
      </w:r>
      <w:r w:rsidR="0031638F">
        <w:t xml:space="preserve">Figure </w:t>
      </w:r>
      <w:r w:rsidR="0031638F">
        <w:rPr>
          <w:noProof/>
        </w:rPr>
        <w:t>15</w:t>
      </w:r>
      <w:r w:rsidR="0031638F">
        <w:fldChar w:fldCharType="end"/>
      </w:r>
      <w:r w:rsidRPr="000B1B94">
        <w:t xml:space="preserve">) confirmed </w:t>
      </w:r>
      <w:r w:rsidR="00441FDA">
        <w:t xml:space="preserve">that </w:t>
      </w:r>
      <w:r w:rsidR="003C0005" w:rsidRPr="000B1B94">
        <w:t xml:space="preserve">their </w:t>
      </w:r>
      <w:r w:rsidRPr="000B1B94">
        <w:t xml:space="preserve">expectations were met, though this varied across the criteria, and 9% reported </w:t>
      </w:r>
      <w:r w:rsidR="00441FDA">
        <w:t xml:space="preserve">that </w:t>
      </w:r>
      <w:r w:rsidRPr="000B1B94">
        <w:t xml:space="preserve">their career-related expectations were not met. We received a similar pattern </w:t>
      </w:r>
      <w:r w:rsidR="00441FDA">
        <w:t>in</w:t>
      </w:r>
      <w:r w:rsidRPr="000B1B94">
        <w:t xml:space="preserve"> managers’ responses, confirming that learners</w:t>
      </w:r>
      <w:r w:rsidR="00404621" w:rsidRPr="000B1B94">
        <w:t>’</w:t>
      </w:r>
      <w:r w:rsidRPr="000B1B94">
        <w:t xml:space="preserve"> and managers</w:t>
      </w:r>
      <w:r w:rsidR="00404621" w:rsidRPr="000B1B94">
        <w:t>’</w:t>
      </w:r>
      <w:r w:rsidRPr="000B1B94">
        <w:t xml:space="preserve"> expectations of the programme were broadly in line</w:t>
      </w:r>
      <w:r w:rsidR="00AC471D" w:rsidRPr="000B1B94">
        <w:t>.</w:t>
      </w:r>
    </w:p>
    <w:p w14:paraId="52EA46AC" w14:textId="77777777" w:rsidR="00F02D67" w:rsidRPr="000B1B94" w:rsidRDefault="00F02D67" w:rsidP="0031638F">
      <w:pPr>
        <w:rPr>
          <w:b/>
          <w:bCs/>
        </w:rPr>
      </w:pPr>
    </w:p>
    <w:p w14:paraId="625D796A" w14:textId="572C971F" w:rsidR="003B21A7" w:rsidRDefault="003B21A7" w:rsidP="0031638F">
      <w:pPr>
        <w:rPr>
          <w:rFonts w:asciiTheme="majorHAnsi" w:hAnsiTheme="majorHAnsi" w:cstheme="majorHAnsi"/>
        </w:rPr>
      </w:pPr>
      <w:r w:rsidRPr="000B1B94">
        <w:rPr>
          <w:rFonts w:asciiTheme="majorHAnsi" w:hAnsiTheme="majorHAnsi" w:cstheme="majorHAnsi"/>
        </w:rPr>
        <w:t>Interviews largely confirmed that the programme met learners’ expectations. These were often discussed in terms of the survey criteria</w:t>
      </w:r>
      <w:r w:rsidR="00441FDA">
        <w:rPr>
          <w:rFonts w:asciiTheme="majorHAnsi" w:hAnsiTheme="majorHAnsi" w:cstheme="majorHAnsi"/>
        </w:rPr>
        <w:t>;</w:t>
      </w:r>
      <w:r w:rsidRPr="000B1B94">
        <w:rPr>
          <w:rFonts w:asciiTheme="majorHAnsi" w:hAnsiTheme="majorHAnsi" w:cstheme="majorHAnsi"/>
        </w:rPr>
        <w:t xml:space="preserve"> for example, for </w:t>
      </w:r>
      <w:r w:rsidR="00245EC1">
        <w:rPr>
          <w:rFonts w:asciiTheme="majorHAnsi" w:hAnsiTheme="majorHAnsi" w:cstheme="majorHAnsi"/>
        </w:rPr>
        <w:t>improved</w:t>
      </w:r>
      <w:r w:rsidR="00245EC1" w:rsidRPr="000B1B94">
        <w:rPr>
          <w:rFonts w:asciiTheme="majorHAnsi" w:hAnsiTheme="majorHAnsi" w:cstheme="majorHAnsi"/>
        </w:rPr>
        <w:t xml:space="preserve"> </w:t>
      </w:r>
      <w:r w:rsidRPr="000B1B94">
        <w:rPr>
          <w:rFonts w:asciiTheme="majorHAnsi" w:hAnsiTheme="majorHAnsi" w:cstheme="majorHAnsi"/>
        </w:rPr>
        <w:t>academic skills (</w:t>
      </w:r>
      <w:r w:rsidR="00245EC1">
        <w:rPr>
          <w:rFonts w:asciiTheme="majorHAnsi" w:hAnsiTheme="majorHAnsi" w:cstheme="majorHAnsi"/>
        </w:rPr>
        <w:t>e</w:t>
      </w:r>
      <w:r w:rsidRPr="000B1B94">
        <w:rPr>
          <w:rFonts w:asciiTheme="majorHAnsi" w:hAnsiTheme="majorHAnsi" w:cstheme="majorHAnsi"/>
        </w:rPr>
        <w:t>xpectation 1</w:t>
      </w:r>
      <w:r w:rsidR="00245EC1">
        <w:rPr>
          <w:rFonts w:asciiTheme="majorHAnsi" w:hAnsiTheme="majorHAnsi" w:cstheme="majorHAnsi"/>
        </w:rPr>
        <w:t>,</w:t>
      </w:r>
      <w:r w:rsidRPr="000B1B94">
        <w:rPr>
          <w:rFonts w:asciiTheme="majorHAnsi" w:hAnsiTheme="majorHAnsi" w:cstheme="majorHAnsi"/>
        </w:rPr>
        <w:t xml:space="preserve"> </w:t>
      </w:r>
      <w:r w:rsidR="0031638F">
        <w:rPr>
          <w:rFonts w:asciiTheme="majorHAnsi" w:hAnsiTheme="majorHAnsi" w:cstheme="majorHAnsi"/>
          <w:b/>
        </w:rPr>
        <w:fldChar w:fldCharType="begin"/>
      </w:r>
      <w:r w:rsidR="0031638F">
        <w:rPr>
          <w:rFonts w:asciiTheme="majorHAnsi" w:hAnsiTheme="majorHAnsi" w:cstheme="majorHAnsi"/>
          <w:b/>
        </w:rPr>
        <w:instrText xml:space="preserve"> REF _Ref118374416 \h  \* MERGEFORMAT </w:instrText>
      </w:r>
      <w:r w:rsidR="0031638F">
        <w:rPr>
          <w:rFonts w:asciiTheme="majorHAnsi" w:hAnsiTheme="majorHAnsi" w:cstheme="majorHAnsi"/>
          <w:b/>
        </w:rPr>
      </w:r>
      <w:r w:rsidR="0031638F">
        <w:rPr>
          <w:rFonts w:asciiTheme="majorHAnsi" w:hAnsiTheme="majorHAnsi" w:cstheme="majorHAnsi"/>
          <w:b/>
        </w:rPr>
        <w:fldChar w:fldCharType="separate"/>
      </w:r>
      <w:r w:rsidR="0031638F">
        <w:t xml:space="preserve">Figure </w:t>
      </w:r>
      <w:r w:rsidR="0031638F">
        <w:rPr>
          <w:noProof/>
        </w:rPr>
        <w:t>14</w:t>
      </w:r>
      <w:r w:rsidR="0031638F">
        <w:rPr>
          <w:rFonts w:asciiTheme="majorHAnsi" w:hAnsiTheme="majorHAnsi" w:cstheme="majorHAnsi"/>
          <w:b/>
        </w:rPr>
        <w:fldChar w:fldCharType="end"/>
      </w:r>
      <w:r w:rsidRPr="000B1B94">
        <w:rPr>
          <w:rFonts w:asciiTheme="majorHAnsi" w:hAnsiTheme="majorHAnsi" w:cstheme="majorHAnsi"/>
        </w:rPr>
        <w:t>), learners commented on improved writing, editing and research skills, or being able to understand current research articles. Similarly, others described how taking the programme had resulted in promotions or new career paths (</w:t>
      </w:r>
      <w:r w:rsidR="00245EC1">
        <w:rPr>
          <w:rFonts w:asciiTheme="majorHAnsi" w:hAnsiTheme="majorHAnsi" w:cstheme="majorHAnsi"/>
        </w:rPr>
        <w:t>e</w:t>
      </w:r>
      <w:r w:rsidRPr="000B1B94">
        <w:rPr>
          <w:rFonts w:asciiTheme="majorHAnsi" w:hAnsiTheme="majorHAnsi" w:cstheme="majorHAnsi"/>
        </w:rPr>
        <w:t>xpectation 5</w:t>
      </w:r>
      <w:r w:rsidR="00245EC1">
        <w:rPr>
          <w:rFonts w:asciiTheme="majorHAnsi" w:hAnsiTheme="majorHAnsi" w:cstheme="majorHAnsi"/>
        </w:rPr>
        <w:t>,</w:t>
      </w:r>
      <w:r w:rsidRPr="000B1B94">
        <w:rPr>
          <w:rFonts w:asciiTheme="majorHAnsi" w:hAnsiTheme="majorHAnsi" w:cstheme="majorHAnsi"/>
        </w:rPr>
        <w:t xml:space="preserve"> </w:t>
      </w:r>
      <w:r w:rsidR="0031638F">
        <w:rPr>
          <w:rFonts w:asciiTheme="majorHAnsi" w:hAnsiTheme="majorHAnsi" w:cstheme="majorHAnsi"/>
        </w:rPr>
        <w:fldChar w:fldCharType="begin"/>
      </w:r>
      <w:r w:rsidR="0031638F">
        <w:rPr>
          <w:rFonts w:asciiTheme="majorHAnsi" w:hAnsiTheme="majorHAnsi" w:cstheme="majorHAnsi"/>
        </w:rPr>
        <w:instrText xml:space="preserve"> REF _Ref118374416 \h </w:instrText>
      </w:r>
      <w:r w:rsidR="0031638F">
        <w:rPr>
          <w:rFonts w:asciiTheme="majorHAnsi" w:hAnsiTheme="majorHAnsi" w:cstheme="majorHAnsi"/>
        </w:rPr>
      </w:r>
      <w:r w:rsidR="0031638F">
        <w:rPr>
          <w:rFonts w:asciiTheme="majorHAnsi" w:hAnsiTheme="majorHAnsi" w:cstheme="majorHAnsi"/>
        </w:rPr>
        <w:fldChar w:fldCharType="separate"/>
      </w:r>
      <w:r w:rsidR="0031638F">
        <w:t xml:space="preserve">Figure </w:t>
      </w:r>
      <w:r w:rsidR="0031638F">
        <w:rPr>
          <w:noProof/>
        </w:rPr>
        <w:t>14</w:t>
      </w:r>
      <w:r w:rsidR="0031638F">
        <w:rPr>
          <w:rFonts w:asciiTheme="majorHAnsi" w:hAnsiTheme="majorHAnsi" w:cstheme="majorHAnsi"/>
        </w:rPr>
        <w:fldChar w:fldCharType="end"/>
      </w:r>
      <w:r w:rsidRPr="000B1B94">
        <w:rPr>
          <w:rFonts w:asciiTheme="majorHAnsi" w:hAnsiTheme="majorHAnsi" w:cstheme="majorHAnsi"/>
        </w:rPr>
        <w:t xml:space="preserve">), particularly for healthcare scientists entering the Scientist Training Programme. However, several learners described a lack of career opportunities </w:t>
      </w:r>
      <w:r w:rsidR="004E38DE" w:rsidRPr="000B1B94">
        <w:rPr>
          <w:rFonts w:asciiTheme="majorHAnsi" w:hAnsiTheme="majorHAnsi" w:cstheme="majorHAnsi"/>
        </w:rPr>
        <w:t xml:space="preserve">and felt frustrated that they were unable to put </w:t>
      </w:r>
      <w:r w:rsidRPr="000B1B94">
        <w:rPr>
          <w:rFonts w:asciiTheme="majorHAnsi" w:hAnsiTheme="majorHAnsi" w:cstheme="majorHAnsi"/>
        </w:rPr>
        <w:t>their genomic understanding and/or skills in</w:t>
      </w:r>
      <w:r w:rsidR="004E38DE" w:rsidRPr="000B1B94">
        <w:rPr>
          <w:rFonts w:asciiTheme="majorHAnsi" w:hAnsiTheme="majorHAnsi" w:cstheme="majorHAnsi"/>
        </w:rPr>
        <w:t>to</w:t>
      </w:r>
      <w:r w:rsidRPr="000B1B94">
        <w:rPr>
          <w:rFonts w:asciiTheme="majorHAnsi" w:hAnsiTheme="majorHAnsi" w:cstheme="majorHAnsi"/>
        </w:rPr>
        <w:t xml:space="preserve"> practice.</w:t>
      </w:r>
    </w:p>
    <w:p w14:paraId="23FBEB99" w14:textId="77777777" w:rsidR="0031638F" w:rsidRPr="000B1B94" w:rsidRDefault="0031638F" w:rsidP="0031638F">
      <w:pPr>
        <w:rPr>
          <w:rFonts w:asciiTheme="majorHAnsi" w:hAnsiTheme="majorHAnsi" w:cstheme="majorHAnsi"/>
          <w:b/>
        </w:rPr>
      </w:pPr>
    </w:p>
    <w:p w14:paraId="50F0345A" w14:textId="0EF19290" w:rsidR="0000458A" w:rsidRPr="00FC39B1" w:rsidRDefault="00CA4A07" w:rsidP="00FC39B1">
      <w:pPr>
        <w:pStyle w:val="Quotestyle"/>
        <w:jc w:val="both"/>
        <w:rPr>
          <w:rFonts w:asciiTheme="majorHAnsi" w:hAnsiTheme="majorHAnsi" w:cstheme="majorHAnsi"/>
          <w:b/>
          <w:bCs/>
          <w:sz w:val="26"/>
          <w:szCs w:val="26"/>
        </w:rPr>
      </w:pPr>
      <w:r w:rsidRPr="00FC39B1">
        <w:rPr>
          <w:rFonts w:asciiTheme="majorHAnsi" w:hAnsiTheme="majorHAnsi" w:cstheme="majorHAnsi"/>
          <w:b/>
          <w:bCs/>
          <w:sz w:val="26"/>
          <w:szCs w:val="26"/>
        </w:rPr>
        <w:t>Doctor (</w:t>
      </w:r>
      <w:r w:rsidR="006041F2">
        <w:rPr>
          <w:rFonts w:asciiTheme="majorHAnsi" w:hAnsiTheme="majorHAnsi" w:cstheme="majorHAnsi"/>
          <w:b/>
          <w:bCs/>
          <w:sz w:val="26"/>
          <w:szCs w:val="26"/>
        </w:rPr>
        <w:t>c</w:t>
      </w:r>
      <w:r w:rsidRPr="00FC39B1">
        <w:rPr>
          <w:rFonts w:asciiTheme="majorHAnsi" w:hAnsiTheme="majorHAnsi" w:cstheme="majorHAnsi"/>
          <w:b/>
          <w:bCs/>
          <w:sz w:val="26"/>
          <w:szCs w:val="26"/>
        </w:rPr>
        <w:t xml:space="preserve">onsultant): </w:t>
      </w:r>
      <w:r w:rsidR="006041F2">
        <w:rPr>
          <w:rFonts w:asciiTheme="majorHAnsi" w:hAnsiTheme="majorHAnsi" w:cstheme="majorHAnsi"/>
          <w:sz w:val="26"/>
          <w:szCs w:val="26"/>
        </w:rPr>
        <w:t>“</w:t>
      </w:r>
      <w:r w:rsidRPr="00FC39B1">
        <w:rPr>
          <w:rFonts w:asciiTheme="majorHAnsi" w:hAnsiTheme="majorHAnsi" w:cstheme="majorHAnsi"/>
          <w:i/>
          <w:iCs/>
          <w:sz w:val="26"/>
          <w:szCs w:val="26"/>
        </w:rPr>
        <w:t xml:space="preserve">I was surprised how useful it was for me, it opened my eyes to a whole load of the way the technology works now… </w:t>
      </w:r>
      <w:r w:rsidR="00F02D67">
        <w:rPr>
          <w:rFonts w:asciiTheme="majorHAnsi" w:hAnsiTheme="majorHAnsi" w:cstheme="majorHAnsi"/>
          <w:i/>
          <w:iCs/>
          <w:sz w:val="26"/>
          <w:szCs w:val="26"/>
        </w:rPr>
        <w:t>T</w:t>
      </w:r>
      <w:r w:rsidRPr="00FC39B1">
        <w:rPr>
          <w:rFonts w:asciiTheme="majorHAnsi" w:hAnsiTheme="majorHAnsi" w:cstheme="majorHAnsi"/>
          <w:i/>
          <w:iCs/>
          <w:sz w:val="26"/>
          <w:szCs w:val="26"/>
        </w:rPr>
        <w:t xml:space="preserve">he other thing I suppose I should say – a load of our pathology journals </w:t>
      </w:r>
      <w:proofErr w:type="gramStart"/>
      <w:r w:rsidRPr="00FC39B1">
        <w:rPr>
          <w:rFonts w:asciiTheme="majorHAnsi" w:hAnsiTheme="majorHAnsi" w:cstheme="majorHAnsi"/>
          <w:i/>
          <w:iCs/>
          <w:sz w:val="26"/>
          <w:szCs w:val="26"/>
        </w:rPr>
        <w:t>actually now</w:t>
      </w:r>
      <w:proofErr w:type="gramEnd"/>
      <w:r w:rsidRPr="00FC39B1">
        <w:rPr>
          <w:rFonts w:asciiTheme="majorHAnsi" w:hAnsiTheme="majorHAnsi" w:cstheme="majorHAnsi"/>
          <w:i/>
          <w:iCs/>
          <w:sz w:val="26"/>
          <w:szCs w:val="26"/>
        </w:rPr>
        <w:t xml:space="preserve"> make sense again.</w:t>
      </w:r>
      <w:r w:rsidR="006041F2">
        <w:rPr>
          <w:rFonts w:asciiTheme="majorHAnsi" w:hAnsiTheme="majorHAnsi" w:cstheme="majorHAnsi"/>
          <w:sz w:val="26"/>
          <w:szCs w:val="26"/>
        </w:rPr>
        <w:t>”</w:t>
      </w:r>
      <w:r w:rsidRPr="00FC39B1">
        <w:rPr>
          <w:rFonts w:asciiTheme="majorHAnsi" w:hAnsiTheme="majorHAnsi" w:cstheme="majorHAnsi"/>
          <w:b/>
          <w:bCs/>
          <w:sz w:val="26"/>
          <w:szCs w:val="26"/>
        </w:rPr>
        <w:t xml:space="preserve"> </w:t>
      </w:r>
    </w:p>
    <w:p w14:paraId="620A7F1F" w14:textId="64904B44" w:rsidR="00CA4A07" w:rsidRPr="00F02D67" w:rsidRDefault="00CA4A07" w:rsidP="00FC39B1">
      <w:pPr>
        <w:pStyle w:val="Quotestyle"/>
        <w:jc w:val="both"/>
        <w:rPr>
          <w:rFonts w:asciiTheme="majorHAnsi" w:hAnsiTheme="majorHAnsi" w:cstheme="majorHAnsi"/>
          <w:b/>
          <w:bCs/>
          <w:sz w:val="26"/>
          <w:szCs w:val="26"/>
        </w:rPr>
      </w:pPr>
      <w:r w:rsidRPr="00FC39B1">
        <w:rPr>
          <w:rFonts w:asciiTheme="majorHAnsi" w:hAnsiTheme="majorHAnsi" w:cstheme="majorHAnsi"/>
          <w:b/>
          <w:bCs/>
          <w:sz w:val="26"/>
          <w:szCs w:val="26"/>
        </w:rPr>
        <w:t xml:space="preserve">NHS </w:t>
      </w:r>
      <w:r w:rsidR="006041F2">
        <w:rPr>
          <w:rFonts w:asciiTheme="majorHAnsi" w:hAnsiTheme="majorHAnsi" w:cstheme="majorHAnsi"/>
          <w:b/>
          <w:bCs/>
          <w:sz w:val="26"/>
          <w:szCs w:val="26"/>
        </w:rPr>
        <w:t>m</w:t>
      </w:r>
      <w:r w:rsidRPr="00FC39B1">
        <w:rPr>
          <w:rFonts w:asciiTheme="majorHAnsi" w:hAnsiTheme="majorHAnsi" w:cstheme="majorHAnsi"/>
          <w:b/>
          <w:bCs/>
          <w:sz w:val="26"/>
          <w:szCs w:val="26"/>
        </w:rPr>
        <w:t xml:space="preserve">anager: </w:t>
      </w:r>
      <w:r w:rsidR="00F02D67">
        <w:rPr>
          <w:rFonts w:asciiTheme="majorHAnsi" w:hAnsiTheme="majorHAnsi" w:cstheme="majorHAnsi"/>
          <w:sz w:val="26"/>
          <w:szCs w:val="26"/>
        </w:rPr>
        <w:t>“</w:t>
      </w:r>
      <w:r w:rsidRPr="00FC39B1">
        <w:rPr>
          <w:rFonts w:asciiTheme="majorHAnsi" w:hAnsiTheme="majorHAnsi" w:cstheme="majorHAnsi"/>
          <w:i/>
          <w:iCs/>
          <w:sz w:val="26"/>
          <w:szCs w:val="26"/>
        </w:rPr>
        <w:t>A lot of our technologists who have done this have moved then into becoming clinical scientists.</w:t>
      </w:r>
      <w:r w:rsidR="00F02D67">
        <w:rPr>
          <w:rFonts w:asciiTheme="majorHAnsi" w:hAnsiTheme="majorHAnsi" w:cstheme="majorHAnsi"/>
          <w:sz w:val="26"/>
          <w:szCs w:val="26"/>
        </w:rPr>
        <w:t>”</w:t>
      </w:r>
    </w:p>
    <w:p w14:paraId="0D29B03D" w14:textId="0EA46F4F" w:rsidR="00063162" w:rsidRPr="00F02D67" w:rsidRDefault="00CA4A07" w:rsidP="00FC39B1">
      <w:pPr>
        <w:pStyle w:val="Quotestyle"/>
        <w:jc w:val="both"/>
        <w:rPr>
          <w:rFonts w:asciiTheme="majorHAnsi" w:hAnsiTheme="majorHAnsi" w:cstheme="majorHAnsi"/>
          <w:b/>
          <w:bCs/>
          <w:sz w:val="26"/>
          <w:szCs w:val="26"/>
        </w:rPr>
      </w:pPr>
      <w:r w:rsidRPr="00FC39B1">
        <w:rPr>
          <w:rFonts w:asciiTheme="majorHAnsi" w:hAnsiTheme="majorHAnsi" w:cstheme="majorHAnsi"/>
          <w:b/>
          <w:bCs/>
          <w:sz w:val="26"/>
          <w:szCs w:val="26"/>
        </w:rPr>
        <w:t xml:space="preserve">Allied health professional: </w:t>
      </w:r>
      <w:r w:rsidR="00F02D67">
        <w:rPr>
          <w:rFonts w:asciiTheme="majorHAnsi" w:hAnsiTheme="majorHAnsi" w:cstheme="majorHAnsi"/>
          <w:sz w:val="26"/>
          <w:szCs w:val="26"/>
        </w:rPr>
        <w:t>“</w:t>
      </w:r>
      <w:r w:rsidRPr="00FC39B1">
        <w:rPr>
          <w:rFonts w:asciiTheme="majorHAnsi" w:hAnsiTheme="majorHAnsi" w:cstheme="majorHAnsi"/>
          <w:i/>
          <w:iCs/>
          <w:sz w:val="26"/>
          <w:szCs w:val="26"/>
        </w:rPr>
        <w:t>I would have expected to have a little bit more with regards to career progression... I was really motivated to do something with it [the qualification] over the last three years... I’ve had no luck at all so far.</w:t>
      </w:r>
      <w:r w:rsidR="00F02D67">
        <w:rPr>
          <w:rFonts w:asciiTheme="majorHAnsi" w:hAnsiTheme="majorHAnsi" w:cstheme="majorHAnsi"/>
          <w:sz w:val="26"/>
          <w:szCs w:val="26"/>
        </w:rPr>
        <w:t>”</w:t>
      </w:r>
    </w:p>
    <w:p w14:paraId="5A844917" w14:textId="77777777" w:rsidR="006F58A2" w:rsidRDefault="003E31EE" w:rsidP="006F58A2">
      <w:pPr>
        <w:keepNext/>
        <w:jc w:val="both"/>
      </w:pPr>
      <w:r>
        <w:rPr>
          <w:rFonts w:asciiTheme="majorHAnsi" w:hAnsiTheme="majorHAnsi" w:cstheme="majorHAnsi"/>
          <w:noProof/>
          <w:color w:val="AE2473" w:themeColor="accent5"/>
          <w:sz w:val="28"/>
          <w:szCs w:val="28"/>
        </w:rPr>
        <w:drawing>
          <wp:inline distT="0" distB="0" distL="0" distR="0" wp14:anchorId="16D6DE4B" wp14:editId="5BFB9A46">
            <wp:extent cx="6436426" cy="4321313"/>
            <wp:effectExtent l="0" t="0" r="2540" b="3175"/>
            <wp:docPr id="45" name="Picture 45" descr="Two bar charts showing learners' and managers' expectations of the programme. The top chart shows learner data, while the bottom chart shows manager data.&#10;The charts show that the most commonly selected expectation across both learners and managers was 'Increased understanding of the application of genomics', while the least commonly selected was 'Learning new clinical skills related to genomic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wo bar charts showing learners' and managers' expectations of the programme. The top chart shows learner data, while the bottom chart shows manager data.&#10;The charts show that the most commonly selected expectation across both learners and managers was 'Increased understanding of the application of genomics', while the least commonly selected was 'Learning new clinical skills related to genomics'.&#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1813" cy="4331643"/>
                    </a:xfrm>
                    <a:prstGeom prst="rect">
                      <a:avLst/>
                    </a:prstGeom>
                    <a:noFill/>
                  </pic:spPr>
                </pic:pic>
              </a:graphicData>
            </a:graphic>
          </wp:inline>
        </w:drawing>
      </w:r>
    </w:p>
    <w:p w14:paraId="57F223E9" w14:textId="5FDF8855" w:rsidR="00063162" w:rsidRPr="000B1B94" w:rsidRDefault="006F58A2" w:rsidP="0031638F">
      <w:pPr>
        <w:pStyle w:val="Caption"/>
      </w:pPr>
      <w:bookmarkStart w:id="63" w:name="_Ref118374416"/>
      <w:r w:rsidRPr="00FC6530">
        <w:rPr>
          <w:b/>
          <w:bCs/>
        </w:rPr>
        <w:t xml:space="preserve">Figure </w:t>
      </w:r>
      <w:r w:rsidRPr="00FC6530">
        <w:rPr>
          <w:b/>
          <w:bCs/>
        </w:rPr>
        <w:fldChar w:fldCharType="begin"/>
      </w:r>
      <w:r w:rsidRPr="00FC6530">
        <w:rPr>
          <w:b/>
          <w:bCs/>
        </w:rPr>
        <w:instrText xml:space="preserve"> SEQ Figure \* ARABIC </w:instrText>
      </w:r>
      <w:r w:rsidRPr="00FC6530">
        <w:rPr>
          <w:b/>
          <w:bCs/>
        </w:rPr>
        <w:fldChar w:fldCharType="separate"/>
      </w:r>
      <w:r w:rsidR="0064438D" w:rsidRPr="00FC6530">
        <w:rPr>
          <w:b/>
          <w:bCs/>
          <w:noProof/>
        </w:rPr>
        <w:t>14</w:t>
      </w:r>
      <w:r w:rsidRPr="00FC6530">
        <w:rPr>
          <w:b/>
          <w:bCs/>
          <w:noProof/>
        </w:rPr>
        <w:fldChar w:fldCharType="end"/>
      </w:r>
      <w:bookmarkEnd w:id="63"/>
      <w:r w:rsidRPr="00FC6530">
        <w:rPr>
          <w:b/>
          <w:bCs/>
        </w:rPr>
        <w:t>.</w:t>
      </w:r>
      <w:r>
        <w:t xml:space="preserve"> </w:t>
      </w:r>
      <w:r>
        <w:rPr>
          <w:b/>
        </w:rPr>
        <w:t>Learners</w:t>
      </w:r>
      <w:r w:rsidR="00245EC1">
        <w:rPr>
          <w:b/>
        </w:rPr>
        <w:t>’</w:t>
      </w:r>
      <w:r>
        <w:rPr>
          <w:b/>
        </w:rPr>
        <w:t xml:space="preserve"> and</w:t>
      </w:r>
      <w:r w:rsidRPr="000B1B94">
        <w:rPr>
          <w:b/>
        </w:rPr>
        <w:t xml:space="preserve"> managers</w:t>
      </w:r>
      <w:r w:rsidR="00245EC1">
        <w:rPr>
          <w:b/>
        </w:rPr>
        <w:t>’</w:t>
      </w:r>
      <w:r w:rsidRPr="000B1B94">
        <w:rPr>
          <w:b/>
        </w:rPr>
        <w:t xml:space="preserve"> expectations of the programme and the extent to which these were met.</w:t>
      </w:r>
      <w:r w:rsidRPr="000B1B94">
        <w:t xml:space="preserve"> Respondents were asked to identify one or more outcomes they anticipated from the programme (</w:t>
      </w:r>
      <w:r w:rsidR="00245EC1">
        <w:rPr>
          <w:i/>
        </w:rPr>
        <w:t>e</w:t>
      </w:r>
      <w:r w:rsidRPr="000B1B94">
        <w:rPr>
          <w:i/>
        </w:rPr>
        <w:t>xpectations 1–5</w:t>
      </w:r>
      <w:r w:rsidRPr="000B1B94">
        <w:t>)</w:t>
      </w:r>
      <w:r w:rsidR="005E5270">
        <w:t>.</w:t>
      </w:r>
      <w:r w:rsidR="006B4D02">
        <w:t xml:space="preserve"> </w:t>
      </w:r>
      <w:r w:rsidR="006B4D02" w:rsidRPr="000B1B94">
        <w:t xml:space="preserve">Learners </w:t>
      </w:r>
      <w:r w:rsidR="006B4D02" w:rsidRPr="000B1B94">
        <w:rPr>
          <w:i/>
        </w:rPr>
        <w:t>n</w:t>
      </w:r>
      <w:r w:rsidR="006B4D02" w:rsidRPr="000B1B94">
        <w:t xml:space="preserve">=212; NHS managers </w:t>
      </w:r>
      <w:r w:rsidR="006B4D02" w:rsidRPr="000B1B94">
        <w:rPr>
          <w:i/>
        </w:rPr>
        <w:t>n</w:t>
      </w:r>
      <w:r w:rsidR="006B4D02" w:rsidRPr="000B1B94">
        <w:t>=55.</w:t>
      </w:r>
    </w:p>
    <w:p w14:paraId="260A42BA" w14:textId="77777777" w:rsidR="000C7AF9" w:rsidRDefault="000C7AF9" w:rsidP="0031638F">
      <w:pPr>
        <w:rPr>
          <w:rFonts w:eastAsia="Calibri"/>
          <w:b/>
          <w:kern w:val="24"/>
        </w:rPr>
      </w:pPr>
    </w:p>
    <w:p w14:paraId="009A6022" w14:textId="63E3F344" w:rsidR="000C7AF9" w:rsidRDefault="000C7AF9" w:rsidP="0031638F"/>
    <w:p w14:paraId="691A01DB" w14:textId="77777777" w:rsidR="00896953" w:rsidRDefault="00896953" w:rsidP="00896953">
      <w:pPr>
        <w:keepNext/>
        <w:jc w:val="both"/>
      </w:pPr>
      <w:r>
        <w:rPr>
          <w:rFonts w:asciiTheme="majorHAnsi" w:hAnsiTheme="majorHAnsi" w:cstheme="majorHAnsi"/>
          <w:noProof/>
          <w:color w:val="AE2473" w:themeColor="accent5"/>
          <w:sz w:val="28"/>
          <w:szCs w:val="28"/>
        </w:rPr>
        <w:drawing>
          <wp:inline distT="0" distB="0" distL="0" distR="0" wp14:anchorId="03D00B1E" wp14:editId="3FD6CAB9">
            <wp:extent cx="6439989" cy="4419600"/>
            <wp:effectExtent l="0" t="0" r="0" b="0"/>
            <wp:docPr id="46" name="Picture 46" descr="Two bar charts showing the extent to which learners' and managers' expectations of the programme were met.&#10;The charts show that the majority of learners felt that their expectations of gaining an increased understanding of the application of genomics and of an improvement in academic skills were met, while a majority of managers felt that their expectation of learning new clinical skills related to genomics was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wo bar charts showing the extent to which learners' and managers' expectations of the programme were met.&#10;The charts show that the majority of learners felt that their expectations of gaining an increased understanding of the application of genomics and of an improvement in academic skills were met, while a majority of managers felt that their expectation of learning new clinical skills related to genomics was m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9248" cy="4425954"/>
                    </a:xfrm>
                    <a:prstGeom prst="rect">
                      <a:avLst/>
                    </a:prstGeom>
                    <a:noFill/>
                  </pic:spPr>
                </pic:pic>
              </a:graphicData>
            </a:graphic>
          </wp:inline>
        </w:drawing>
      </w:r>
    </w:p>
    <w:p w14:paraId="690F03CD" w14:textId="669D420B" w:rsidR="00ED03A0" w:rsidRDefault="00896953" w:rsidP="004133EF">
      <w:pPr>
        <w:pStyle w:val="Caption"/>
        <w:jc w:val="both"/>
        <w:rPr>
          <w:rFonts w:asciiTheme="majorHAnsi" w:eastAsia="Calibri" w:hAnsiTheme="majorHAnsi" w:cstheme="majorHAnsi"/>
          <w:bCs/>
          <w:kern w:val="24"/>
          <w:szCs w:val="22"/>
        </w:rPr>
      </w:pPr>
      <w:bookmarkStart w:id="64" w:name="_Ref118374488"/>
      <w:r w:rsidRPr="00FC6530">
        <w:rPr>
          <w:b/>
          <w:bCs/>
        </w:rPr>
        <w:t xml:space="preserve">Figure </w:t>
      </w:r>
      <w:r w:rsidRPr="00FC6530">
        <w:rPr>
          <w:b/>
          <w:bCs/>
        </w:rPr>
        <w:fldChar w:fldCharType="begin"/>
      </w:r>
      <w:r w:rsidRPr="00FC6530">
        <w:rPr>
          <w:b/>
          <w:bCs/>
        </w:rPr>
        <w:instrText xml:space="preserve"> SEQ Figure \* ARABIC </w:instrText>
      </w:r>
      <w:r w:rsidRPr="00FC6530">
        <w:rPr>
          <w:b/>
          <w:bCs/>
        </w:rPr>
        <w:fldChar w:fldCharType="separate"/>
      </w:r>
      <w:r w:rsidR="0064438D" w:rsidRPr="00FC6530">
        <w:rPr>
          <w:b/>
          <w:bCs/>
          <w:noProof/>
        </w:rPr>
        <w:t>15</w:t>
      </w:r>
      <w:r w:rsidRPr="00FC6530">
        <w:rPr>
          <w:b/>
          <w:bCs/>
          <w:noProof/>
        </w:rPr>
        <w:fldChar w:fldCharType="end"/>
      </w:r>
      <w:bookmarkEnd w:id="64"/>
      <w:r w:rsidRPr="00FC6530">
        <w:rPr>
          <w:b/>
          <w:bCs/>
        </w:rPr>
        <w:t>.</w:t>
      </w:r>
      <w:r w:rsidR="00274BDE" w:rsidRPr="000B1B94">
        <w:rPr>
          <w:rFonts w:asciiTheme="majorHAnsi" w:eastAsia="Calibri" w:hAnsiTheme="majorHAnsi" w:cstheme="majorHAnsi"/>
          <w:b/>
          <w:bCs/>
          <w:kern w:val="24"/>
          <w:szCs w:val="22"/>
        </w:rPr>
        <w:t xml:space="preserve"> </w:t>
      </w:r>
      <w:r w:rsidR="00274BDE">
        <w:rPr>
          <w:rFonts w:asciiTheme="majorHAnsi" w:eastAsia="Calibri" w:hAnsiTheme="majorHAnsi" w:cstheme="majorHAnsi"/>
          <w:b/>
          <w:bCs/>
          <w:kern w:val="24"/>
          <w:szCs w:val="22"/>
        </w:rPr>
        <w:t>T</w:t>
      </w:r>
      <w:r w:rsidR="00274BDE" w:rsidRPr="000B1B94">
        <w:rPr>
          <w:rFonts w:asciiTheme="majorHAnsi" w:eastAsia="Calibri" w:hAnsiTheme="majorHAnsi" w:cstheme="majorHAnsi"/>
          <w:b/>
          <w:bCs/>
          <w:kern w:val="24"/>
          <w:szCs w:val="22"/>
        </w:rPr>
        <w:t xml:space="preserve">he extent to which </w:t>
      </w:r>
      <w:r w:rsidR="00274BDE">
        <w:rPr>
          <w:rFonts w:asciiTheme="majorHAnsi" w:eastAsia="Calibri" w:hAnsiTheme="majorHAnsi" w:cstheme="majorHAnsi"/>
          <w:b/>
          <w:bCs/>
          <w:kern w:val="24"/>
          <w:szCs w:val="22"/>
        </w:rPr>
        <w:t>learners</w:t>
      </w:r>
      <w:r w:rsidR="00245EC1">
        <w:rPr>
          <w:rFonts w:asciiTheme="majorHAnsi" w:eastAsia="Calibri" w:hAnsiTheme="majorHAnsi" w:cstheme="majorHAnsi"/>
          <w:b/>
          <w:bCs/>
          <w:kern w:val="24"/>
          <w:szCs w:val="22"/>
        </w:rPr>
        <w:t>’</w:t>
      </w:r>
      <w:r w:rsidR="00274BDE">
        <w:rPr>
          <w:rFonts w:asciiTheme="majorHAnsi" w:eastAsia="Calibri" w:hAnsiTheme="majorHAnsi" w:cstheme="majorHAnsi"/>
          <w:b/>
          <w:bCs/>
          <w:kern w:val="24"/>
          <w:szCs w:val="22"/>
        </w:rPr>
        <w:t xml:space="preserve"> and</w:t>
      </w:r>
      <w:r w:rsidR="00274BDE" w:rsidRPr="000B1B94">
        <w:rPr>
          <w:rFonts w:asciiTheme="majorHAnsi" w:eastAsia="Calibri" w:hAnsiTheme="majorHAnsi" w:cstheme="majorHAnsi"/>
          <w:b/>
          <w:bCs/>
          <w:kern w:val="24"/>
          <w:szCs w:val="22"/>
        </w:rPr>
        <w:t xml:space="preserve"> managers</w:t>
      </w:r>
      <w:r w:rsidR="00245EC1">
        <w:rPr>
          <w:rFonts w:asciiTheme="majorHAnsi" w:eastAsia="Calibri" w:hAnsiTheme="majorHAnsi" w:cstheme="majorHAnsi"/>
          <w:b/>
          <w:bCs/>
          <w:kern w:val="24"/>
          <w:szCs w:val="22"/>
        </w:rPr>
        <w:t>’</w:t>
      </w:r>
      <w:r w:rsidR="00274BDE" w:rsidRPr="000B1B94">
        <w:rPr>
          <w:rFonts w:asciiTheme="majorHAnsi" w:eastAsia="Calibri" w:hAnsiTheme="majorHAnsi" w:cstheme="majorHAnsi"/>
          <w:b/>
          <w:bCs/>
          <w:kern w:val="24"/>
          <w:szCs w:val="22"/>
        </w:rPr>
        <w:t xml:space="preserve"> expectations of the programme were met.</w:t>
      </w:r>
      <w:r w:rsidR="00274BDE" w:rsidRPr="000B1B94">
        <w:rPr>
          <w:rFonts w:asciiTheme="majorHAnsi" w:eastAsia="Calibri" w:hAnsiTheme="majorHAnsi" w:cstheme="majorHAnsi"/>
          <w:bCs/>
          <w:kern w:val="24"/>
          <w:szCs w:val="22"/>
        </w:rPr>
        <w:t xml:space="preserve"> Respondents were asked to identify one or more outcomes they anticipated from the programme (</w:t>
      </w:r>
      <w:r w:rsidR="00245EC1">
        <w:rPr>
          <w:rFonts w:asciiTheme="majorHAnsi" w:eastAsia="Calibri" w:hAnsiTheme="majorHAnsi" w:cstheme="majorHAnsi"/>
          <w:bCs/>
          <w:i/>
          <w:kern w:val="24"/>
          <w:szCs w:val="22"/>
        </w:rPr>
        <w:t>e</w:t>
      </w:r>
      <w:r w:rsidR="00274BDE" w:rsidRPr="000B1B94">
        <w:rPr>
          <w:rFonts w:asciiTheme="majorHAnsi" w:eastAsia="Calibri" w:hAnsiTheme="majorHAnsi" w:cstheme="majorHAnsi"/>
          <w:bCs/>
          <w:i/>
          <w:kern w:val="24"/>
          <w:szCs w:val="22"/>
        </w:rPr>
        <w:t>xpectations 1–5</w:t>
      </w:r>
      <w:r w:rsidR="00274BDE" w:rsidRPr="000B1B94">
        <w:rPr>
          <w:rFonts w:asciiTheme="majorHAnsi" w:eastAsia="Calibri" w:hAnsiTheme="majorHAnsi" w:cstheme="majorHAnsi"/>
          <w:bCs/>
          <w:kern w:val="24"/>
          <w:szCs w:val="22"/>
        </w:rPr>
        <w:t>) and the extent to which these were met</w:t>
      </w:r>
      <w:r w:rsidR="00274BDE">
        <w:rPr>
          <w:rFonts w:asciiTheme="majorHAnsi" w:eastAsia="Calibri" w:hAnsiTheme="majorHAnsi" w:cstheme="majorHAnsi"/>
          <w:bCs/>
          <w:kern w:val="24"/>
          <w:szCs w:val="22"/>
        </w:rPr>
        <w:t xml:space="preserve">. Percentages indicate the proportion of responses indicating expectations were satisfied, either completely, </w:t>
      </w:r>
      <w:proofErr w:type="gramStart"/>
      <w:r w:rsidR="00274BDE">
        <w:rPr>
          <w:rFonts w:asciiTheme="majorHAnsi" w:eastAsia="Calibri" w:hAnsiTheme="majorHAnsi" w:cstheme="majorHAnsi"/>
          <w:bCs/>
          <w:kern w:val="24"/>
          <w:szCs w:val="22"/>
        </w:rPr>
        <w:t>somewhat</w:t>
      </w:r>
      <w:proofErr w:type="gramEnd"/>
      <w:r w:rsidR="00274BDE">
        <w:rPr>
          <w:rFonts w:asciiTheme="majorHAnsi" w:eastAsia="Calibri" w:hAnsiTheme="majorHAnsi" w:cstheme="majorHAnsi"/>
          <w:bCs/>
          <w:kern w:val="24"/>
          <w:szCs w:val="22"/>
        </w:rPr>
        <w:t xml:space="preserve"> or not at all.</w:t>
      </w:r>
      <w:r w:rsidR="00274BDE" w:rsidRPr="000B1B94">
        <w:rPr>
          <w:rFonts w:asciiTheme="majorHAnsi" w:eastAsia="Calibri" w:hAnsiTheme="majorHAnsi" w:cstheme="majorHAnsi"/>
          <w:bCs/>
          <w:kern w:val="24"/>
          <w:szCs w:val="22"/>
        </w:rPr>
        <w:t xml:space="preserve"> Learners </w:t>
      </w:r>
      <w:r w:rsidR="00274BDE" w:rsidRPr="000B1B94">
        <w:rPr>
          <w:rFonts w:asciiTheme="majorHAnsi" w:eastAsia="Calibri" w:hAnsiTheme="majorHAnsi" w:cstheme="majorHAnsi"/>
          <w:bCs/>
          <w:i/>
          <w:kern w:val="24"/>
          <w:szCs w:val="22"/>
        </w:rPr>
        <w:t>n</w:t>
      </w:r>
      <w:r w:rsidR="00274BDE" w:rsidRPr="000B1B94">
        <w:rPr>
          <w:rFonts w:asciiTheme="majorHAnsi" w:eastAsia="Calibri" w:hAnsiTheme="majorHAnsi" w:cstheme="majorHAnsi"/>
          <w:bCs/>
          <w:kern w:val="24"/>
          <w:szCs w:val="22"/>
        </w:rPr>
        <w:t xml:space="preserve">=212; NHS managers </w:t>
      </w:r>
      <w:r w:rsidR="00274BDE" w:rsidRPr="000B1B94">
        <w:rPr>
          <w:rFonts w:asciiTheme="majorHAnsi" w:eastAsia="Calibri" w:hAnsiTheme="majorHAnsi" w:cstheme="majorHAnsi"/>
          <w:bCs/>
          <w:i/>
          <w:kern w:val="24"/>
          <w:szCs w:val="22"/>
        </w:rPr>
        <w:t>n</w:t>
      </w:r>
      <w:r w:rsidR="00274BDE" w:rsidRPr="000B1B94">
        <w:rPr>
          <w:rFonts w:asciiTheme="majorHAnsi" w:eastAsia="Calibri" w:hAnsiTheme="majorHAnsi" w:cstheme="majorHAnsi"/>
          <w:bCs/>
          <w:kern w:val="24"/>
          <w:szCs w:val="22"/>
        </w:rPr>
        <w:t>=55.</w:t>
      </w:r>
    </w:p>
    <w:p w14:paraId="4662F38E" w14:textId="77777777" w:rsidR="00BF1FB0" w:rsidRPr="00BF1FB0" w:rsidRDefault="00BF1FB0" w:rsidP="00BF1FB0"/>
    <w:p w14:paraId="2BCF003C" w14:textId="0A456AC3" w:rsidR="00EF57BF" w:rsidRPr="000B1B94" w:rsidRDefault="00525272" w:rsidP="00997AE8">
      <w:pPr>
        <w:pStyle w:val="Heading4"/>
      </w:pPr>
      <w:bookmarkStart w:id="65" w:name="_Toc120083963"/>
      <w:r w:rsidRPr="000B1B94">
        <w:rPr>
          <w:rFonts w:eastAsia="Calibri"/>
          <w:kern w:val="24"/>
        </w:rPr>
        <w:t xml:space="preserve">Outcomes (II). </w:t>
      </w:r>
      <w:r w:rsidR="00EF57BF" w:rsidRPr="000B1B94">
        <w:t xml:space="preserve">Impact in the </w:t>
      </w:r>
      <w:r w:rsidR="004E1B26" w:rsidRPr="000B1B94">
        <w:t>w</w:t>
      </w:r>
      <w:r w:rsidR="00EF57BF" w:rsidRPr="000B1B94">
        <w:t>orkplace</w:t>
      </w:r>
      <w:bookmarkEnd w:id="65"/>
    </w:p>
    <w:p w14:paraId="41B19173" w14:textId="174E4FB8" w:rsidR="00525272" w:rsidRPr="000B1B94" w:rsidRDefault="00525272" w:rsidP="00525272">
      <w:pPr>
        <w:jc w:val="both"/>
        <w:rPr>
          <w:rFonts w:asciiTheme="majorHAnsi" w:hAnsiTheme="majorHAnsi" w:cstheme="majorHAnsi"/>
        </w:rPr>
      </w:pPr>
      <w:r w:rsidRPr="000B1B94">
        <w:rPr>
          <w:rFonts w:asciiTheme="majorHAnsi" w:hAnsiTheme="majorHAnsi" w:cstheme="majorHAnsi"/>
        </w:rPr>
        <w:t>A common thread in learners</w:t>
      </w:r>
      <w:r w:rsidR="009963F9" w:rsidRPr="000B1B94">
        <w:rPr>
          <w:rFonts w:asciiTheme="majorHAnsi" w:hAnsiTheme="majorHAnsi" w:cstheme="majorHAnsi"/>
        </w:rPr>
        <w:t>’</w:t>
      </w:r>
      <w:r w:rsidRPr="000B1B94">
        <w:rPr>
          <w:rFonts w:asciiTheme="majorHAnsi" w:hAnsiTheme="majorHAnsi" w:cstheme="majorHAnsi"/>
        </w:rPr>
        <w:t xml:space="preserve"> and managers’ expectations of the programme centred on the application of genomic</w:t>
      </w:r>
      <w:r w:rsidR="00716740" w:rsidRPr="000B1B94">
        <w:rPr>
          <w:rFonts w:asciiTheme="majorHAnsi" w:hAnsiTheme="majorHAnsi" w:cstheme="majorHAnsi"/>
        </w:rPr>
        <w:t>s</w:t>
      </w:r>
      <w:r w:rsidRPr="000B1B94">
        <w:rPr>
          <w:rFonts w:asciiTheme="majorHAnsi" w:hAnsiTheme="majorHAnsi" w:cstheme="majorHAnsi"/>
        </w:rPr>
        <w:t xml:space="preserve"> in the workplace (</w:t>
      </w:r>
      <w:r w:rsidR="00245EC1" w:rsidRPr="00FC6530">
        <w:rPr>
          <w:rFonts w:asciiTheme="majorHAnsi" w:hAnsiTheme="majorHAnsi" w:cstheme="majorHAnsi"/>
          <w:iCs/>
        </w:rPr>
        <w:t>e</w:t>
      </w:r>
      <w:r w:rsidRPr="00FC6530">
        <w:rPr>
          <w:rFonts w:asciiTheme="majorHAnsi" w:hAnsiTheme="majorHAnsi" w:cstheme="majorHAnsi"/>
          <w:iCs/>
        </w:rPr>
        <w:t xml:space="preserve">xpectations 2, 3 </w:t>
      </w:r>
      <w:r w:rsidR="00245EC1" w:rsidRPr="00FC6530">
        <w:rPr>
          <w:rFonts w:asciiTheme="majorHAnsi" w:hAnsiTheme="majorHAnsi" w:cstheme="majorHAnsi"/>
          <w:iCs/>
        </w:rPr>
        <w:t>and</w:t>
      </w:r>
      <w:r w:rsidRPr="00FC6530">
        <w:rPr>
          <w:rFonts w:asciiTheme="majorHAnsi" w:hAnsiTheme="majorHAnsi" w:cstheme="majorHAnsi"/>
          <w:iCs/>
        </w:rPr>
        <w:t xml:space="preserve"> 4</w:t>
      </w:r>
      <w:r w:rsidR="00245EC1" w:rsidRPr="00FC6530">
        <w:rPr>
          <w:rFonts w:asciiTheme="majorHAnsi" w:hAnsiTheme="majorHAnsi" w:cstheme="majorHAnsi"/>
          <w:iCs/>
        </w:rPr>
        <w:t>,</w:t>
      </w:r>
      <w:r w:rsidRPr="00245EC1">
        <w:rPr>
          <w:rFonts w:asciiTheme="majorHAnsi" w:hAnsiTheme="majorHAnsi" w:cstheme="majorHAnsi"/>
          <w:iCs/>
        </w:rPr>
        <w:t xml:space="preserve"> </w:t>
      </w:r>
      <w:r w:rsidR="00BF1FB0">
        <w:rPr>
          <w:rFonts w:asciiTheme="majorHAnsi" w:hAnsiTheme="majorHAnsi" w:cstheme="majorHAnsi"/>
        </w:rPr>
        <w:fldChar w:fldCharType="begin"/>
      </w:r>
      <w:r w:rsidR="00BF1FB0">
        <w:rPr>
          <w:rFonts w:asciiTheme="majorHAnsi" w:hAnsiTheme="majorHAnsi" w:cstheme="majorHAnsi"/>
        </w:rPr>
        <w:instrText xml:space="preserve"> REF _Ref118374416 \h </w:instrText>
      </w:r>
      <w:r w:rsidR="00BF1FB0">
        <w:rPr>
          <w:rFonts w:asciiTheme="majorHAnsi" w:hAnsiTheme="majorHAnsi" w:cstheme="majorHAnsi"/>
        </w:rPr>
      </w:r>
      <w:r w:rsidR="00BF1FB0">
        <w:rPr>
          <w:rFonts w:asciiTheme="majorHAnsi" w:hAnsiTheme="majorHAnsi" w:cstheme="majorHAnsi"/>
        </w:rPr>
        <w:fldChar w:fldCharType="separate"/>
      </w:r>
      <w:r w:rsidR="00BF1FB0">
        <w:t xml:space="preserve">Figure </w:t>
      </w:r>
      <w:r w:rsidR="00BF1FB0">
        <w:rPr>
          <w:noProof/>
        </w:rPr>
        <w:t>14</w:t>
      </w:r>
      <w:r w:rsidR="00BF1FB0">
        <w:rPr>
          <w:rFonts w:asciiTheme="majorHAnsi" w:hAnsiTheme="majorHAnsi" w:cstheme="majorHAnsi"/>
        </w:rPr>
        <w:fldChar w:fldCharType="end"/>
      </w:r>
      <w:r w:rsidRPr="000B1B94">
        <w:rPr>
          <w:rFonts w:asciiTheme="majorHAnsi" w:hAnsiTheme="majorHAnsi" w:cstheme="majorHAnsi"/>
        </w:rPr>
        <w:t xml:space="preserve">). A survey question therefore focused on whether the programme enhanced professional practice. </w:t>
      </w:r>
      <w:r w:rsidR="00245EC1">
        <w:rPr>
          <w:rFonts w:asciiTheme="majorHAnsi" w:hAnsiTheme="majorHAnsi" w:cstheme="majorHAnsi"/>
        </w:rPr>
        <w:t>Responses</w:t>
      </w:r>
      <w:r w:rsidR="00245EC1" w:rsidRPr="000B1B94">
        <w:rPr>
          <w:rFonts w:asciiTheme="majorHAnsi" w:hAnsiTheme="majorHAnsi" w:cstheme="majorHAnsi"/>
        </w:rPr>
        <w:t xml:space="preserve"> </w:t>
      </w:r>
      <w:r w:rsidR="00245EC1">
        <w:rPr>
          <w:rFonts w:asciiTheme="majorHAnsi" w:hAnsiTheme="majorHAnsi" w:cstheme="majorHAnsi"/>
        </w:rPr>
        <w:t>provided</w:t>
      </w:r>
      <w:r w:rsidRPr="000B1B94">
        <w:rPr>
          <w:rFonts w:asciiTheme="majorHAnsi" w:hAnsiTheme="majorHAnsi" w:cstheme="majorHAnsi"/>
        </w:rPr>
        <w:t xml:space="preserve"> an encouraging picture, with 86% of learners reporting positive change (</w:t>
      </w:r>
      <w:r w:rsidR="00BF1FB0">
        <w:rPr>
          <w:rFonts w:asciiTheme="majorHAnsi" w:hAnsiTheme="majorHAnsi" w:cstheme="majorHAnsi"/>
        </w:rPr>
        <w:fldChar w:fldCharType="begin"/>
      </w:r>
      <w:r w:rsidR="00BF1FB0">
        <w:rPr>
          <w:rFonts w:asciiTheme="majorHAnsi" w:hAnsiTheme="majorHAnsi" w:cstheme="majorHAnsi"/>
        </w:rPr>
        <w:instrText xml:space="preserve"> REF _Ref118377357 \h </w:instrText>
      </w:r>
      <w:r w:rsidR="00BF1FB0">
        <w:rPr>
          <w:rFonts w:asciiTheme="majorHAnsi" w:hAnsiTheme="majorHAnsi" w:cstheme="majorHAnsi"/>
        </w:rPr>
      </w:r>
      <w:r w:rsidR="00BF1FB0">
        <w:rPr>
          <w:rFonts w:asciiTheme="majorHAnsi" w:hAnsiTheme="majorHAnsi" w:cstheme="majorHAnsi"/>
        </w:rPr>
        <w:fldChar w:fldCharType="separate"/>
      </w:r>
      <w:r w:rsidR="00BF1FB0">
        <w:t xml:space="preserve">Figure </w:t>
      </w:r>
      <w:r w:rsidR="00BF1FB0">
        <w:rPr>
          <w:noProof/>
        </w:rPr>
        <w:t>16</w:t>
      </w:r>
      <w:r w:rsidR="00BF1FB0">
        <w:rPr>
          <w:rFonts w:asciiTheme="majorHAnsi" w:hAnsiTheme="majorHAnsi" w:cstheme="majorHAnsi"/>
        </w:rPr>
        <w:fldChar w:fldCharType="end"/>
      </w:r>
      <w:r w:rsidR="00C52104">
        <w:rPr>
          <w:rFonts w:asciiTheme="majorHAnsi" w:hAnsiTheme="majorHAnsi" w:cstheme="majorHAnsi"/>
        </w:rPr>
        <w:t>, top left chart</w:t>
      </w:r>
      <w:r w:rsidRPr="000B1B94">
        <w:rPr>
          <w:rFonts w:asciiTheme="majorHAnsi" w:hAnsiTheme="majorHAnsi" w:cstheme="majorHAnsi"/>
        </w:rPr>
        <w:t>). Similar patterns of enhanced practice were reported in all professional groups, though healthcare scientists were particularly positive about the impact of the programme (</w:t>
      </w:r>
      <w:r w:rsidRPr="00FC6530">
        <w:rPr>
          <w:rFonts w:asciiTheme="majorHAnsi" w:hAnsiTheme="majorHAnsi" w:cstheme="majorHAnsi"/>
          <w:iCs/>
        </w:rPr>
        <w:t>96% reported enhanced practice</w:t>
      </w:r>
      <w:r w:rsidR="00245EC1">
        <w:rPr>
          <w:rFonts w:asciiTheme="majorHAnsi" w:hAnsiTheme="majorHAnsi" w:cstheme="majorHAnsi"/>
          <w:iCs/>
        </w:rPr>
        <w:t>,</w:t>
      </w:r>
      <w:r w:rsidRPr="00245EC1">
        <w:rPr>
          <w:rFonts w:asciiTheme="majorHAnsi" w:hAnsiTheme="majorHAnsi" w:cstheme="majorHAnsi"/>
          <w:iCs/>
        </w:rPr>
        <w:t xml:space="preserve"> </w:t>
      </w:r>
      <w:r w:rsidR="00BF1FB0" w:rsidRPr="00245EC1">
        <w:rPr>
          <w:rFonts w:asciiTheme="majorHAnsi" w:hAnsiTheme="majorHAnsi" w:cstheme="majorHAnsi"/>
          <w:iCs/>
        </w:rPr>
        <w:fldChar w:fldCharType="begin"/>
      </w:r>
      <w:r w:rsidR="00BF1FB0" w:rsidRPr="00245EC1">
        <w:rPr>
          <w:rFonts w:asciiTheme="majorHAnsi" w:hAnsiTheme="majorHAnsi" w:cstheme="majorHAnsi"/>
          <w:iCs/>
        </w:rPr>
        <w:instrText xml:space="preserve"> REF _Ref118377357 \h </w:instrText>
      </w:r>
      <w:r w:rsidR="00245EC1" w:rsidRPr="00245EC1">
        <w:rPr>
          <w:rFonts w:asciiTheme="majorHAnsi" w:hAnsiTheme="majorHAnsi" w:cstheme="majorHAnsi"/>
          <w:iCs/>
        </w:rPr>
        <w:instrText xml:space="preserve"> \* MERGEFORMAT </w:instrText>
      </w:r>
      <w:r w:rsidR="00BF1FB0" w:rsidRPr="00245EC1">
        <w:rPr>
          <w:rFonts w:asciiTheme="majorHAnsi" w:hAnsiTheme="majorHAnsi" w:cstheme="majorHAnsi"/>
          <w:iCs/>
        </w:rPr>
      </w:r>
      <w:r w:rsidR="00BF1FB0" w:rsidRPr="00245EC1">
        <w:rPr>
          <w:rFonts w:asciiTheme="majorHAnsi" w:hAnsiTheme="majorHAnsi" w:cstheme="majorHAnsi"/>
          <w:iCs/>
        </w:rPr>
        <w:fldChar w:fldCharType="separate"/>
      </w:r>
      <w:r w:rsidR="00BF1FB0" w:rsidRPr="00245EC1">
        <w:rPr>
          <w:iCs/>
        </w:rPr>
        <w:t xml:space="preserve">Figure </w:t>
      </w:r>
      <w:r w:rsidR="00BF1FB0" w:rsidRPr="00245EC1">
        <w:rPr>
          <w:iCs/>
          <w:noProof/>
        </w:rPr>
        <w:t>16</w:t>
      </w:r>
      <w:r w:rsidR="00BF1FB0" w:rsidRPr="00245EC1">
        <w:rPr>
          <w:rFonts w:asciiTheme="majorHAnsi" w:hAnsiTheme="majorHAnsi" w:cstheme="majorHAnsi"/>
          <w:iCs/>
        </w:rPr>
        <w:fldChar w:fldCharType="end"/>
      </w:r>
      <w:r w:rsidRPr="000B1B94">
        <w:rPr>
          <w:rFonts w:asciiTheme="majorHAnsi" w:hAnsiTheme="majorHAnsi" w:cstheme="majorHAnsi"/>
        </w:rPr>
        <w:t>). Importantly, 69% of managers also recognised learners’ enhanced practi</w:t>
      </w:r>
      <w:r w:rsidR="00091CB3" w:rsidRPr="000B1B94">
        <w:rPr>
          <w:rFonts w:asciiTheme="majorHAnsi" w:hAnsiTheme="majorHAnsi" w:cstheme="majorHAnsi"/>
        </w:rPr>
        <w:t>c</w:t>
      </w:r>
      <w:r w:rsidRPr="000B1B94">
        <w:rPr>
          <w:rFonts w:asciiTheme="majorHAnsi" w:hAnsiTheme="majorHAnsi" w:cstheme="majorHAnsi"/>
        </w:rPr>
        <w:t>e in the workplace (</w:t>
      </w:r>
      <w:r w:rsidR="00BF1FB0">
        <w:rPr>
          <w:rFonts w:asciiTheme="majorHAnsi" w:hAnsiTheme="majorHAnsi" w:cstheme="majorHAnsi"/>
        </w:rPr>
        <w:fldChar w:fldCharType="begin"/>
      </w:r>
      <w:r w:rsidR="00BF1FB0">
        <w:rPr>
          <w:rFonts w:asciiTheme="majorHAnsi" w:hAnsiTheme="majorHAnsi" w:cstheme="majorHAnsi"/>
        </w:rPr>
        <w:instrText xml:space="preserve"> REF _Ref118377357 \h </w:instrText>
      </w:r>
      <w:r w:rsidR="00BF1FB0">
        <w:rPr>
          <w:rFonts w:asciiTheme="majorHAnsi" w:hAnsiTheme="majorHAnsi" w:cstheme="majorHAnsi"/>
        </w:rPr>
      </w:r>
      <w:r w:rsidR="00BF1FB0">
        <w:rPr>
          <w:rFonts w:asciiTheme="majorHAnsi" w:hAnsiTheme="majorHAnsi" w:cstheme="majorHAnsi"/>
        </w:rPr>
        <w:fldChar w:fldCharType="separate"/>
      </w:r>
      <w:r w:rsidR="00BF1FB0">
        <w:t xml:space="preserve">Figure </w:t>
      </w:r>
      <w:r w:rsidR="00BF1FB0">
        <w:rPr>
          <w:noProof/>
        </w:rPr>
        <w:t>16</w:t>
      </w:r>
      <w:r w:rsidR="00BF1FB0">
        <w:rPr>
          <w:rFonts w:asciiTheme="majorHAnsi" w:hAnsiTheme="majorHAnsi" w:cstheme="majorHAnsi"/>
        </w:rPr>
        <w:fldChar w:fldCharType="end"/>
      </w:r>
      <w:r w:rsidR="00C52104">
        <w:rPr>
          <w:rFonts w:asciiTheme="majorHAnsi" w:hAnsiTheme="majorHAnsi" w:cstheme="majorHAnsi"/>
        </w:rPr>
        <w:t>, bottom left chart</w:t>
      </w:r>
      <w:r w:rsidRPr="000B1B94">
        <w:rPr>
          <w:rFonts w:asciiTheme="majorHAnsi" w:hAnsiTheme="majorHAnsi" w:cstheme="majorHAnsi"/>
        </w:rPr>
        <w:t xml:space="preserve">). </w:t>
      </w:r>
    </w:p>
    <w:p w14:paraId="275424F4" w14:textId="77777777" w:rsidR="00525272" w:rsidRPr="000B1B94" w:rsidRDefault="00525272" w:rsidP="00525272">
      <w:pPr>
        <w:jc w:val="both"/>
        <w:rPr>
          <w:rFonts w:asciiTheme="majorHAnsi" w:hAnsiTheme="majorHAnsi" w:cstheme="majorHAnsi"/>
        </w:rPr>
      </w:pPr>
    </w:p>
    <w:p w14:paraId="5425D1AD" w14:textId="4608F9F0" w:rsidR="00525272" w:rsidRDefault="00525272" w:rsidP="00525272">
      <w:pPr>
        <w:jc w:val="both"/>
        <w:rPr>
          <w:rFonts w:asciiTheme="majorHAnsi" w:hAnsiTheme="majorHAnsi" w:cstheme="majorHAnsi"/>
        </w:rPr>
      </w:pPr>
      <w:r w:rsidRPr="000B1B94">
        <w:rPr>
          <w:rFonts w:asciiTheme="majorHAnsi" w:hAnsiTheme="majorHAnsi" w:cstheme="majorHAnsi"/>
        </w:rPr>
        <w:t xml:space="preserve">Likewise, </w:t>
      </w:r>
      <w:proofErr w:type="gramStart"/>
      <w:r w:rsidRPr="000B1B94">
        <w:rPr>
          <w:rFonts w:asciiTheme="majorHAnsi" w:hAnsiTheme="majorHAnsi" w:cstheme="majorHAnsi"/>
        </w:rPr>
        <w:t>a majority of</w:t>
      </w:r>
      <w:proofErr w:type="gramEnd"/>
      <w:r w:rsidRPr="000B1B94">
        <w:rPr>
          <w:rFonts w:asciiTheme="majorHAnsi" w:hAnsiTheme="majorHAnsi" w:cstheme="majorHAnsi"/>
        </w:rPr>
        <w:t xml:space="preserve"> learners (64%</w:t>
      </w:r>
      <w:r w:rsidR="00526898">
        <w:rPr>
          <w:rFonts w:asciiTheme="majorHAnsi" w:hAnsiTheme="majorHAnsi" w:cstheme="majorHAnsi"/>
        </w:rPr>
        <w:t>,</w:t>
      </w:r>
      <w:r w:rsidRPr="000B1B94">
        <w:rPr>
          <w:rFonts w:asciiTheme="majorHAnsi" w:hAnsiTheme="majorHAnsi" w:cstheme="majorHAnsi"/>
        </w:rPr>
        <w:t xml:space="preserve"> </w:t>
      </w:r>
      <w:r w:rsidR="00044F72">
        <w:rPr>
          <w:rFonts w:asciiTheme="majorHAnsi" w:hAnsiTheme="majorHAnsi" w:cstheme="majorHAnsi"/>
        </w:rPr>
        <w:fldChar w:fldCharType="begin"/>
      </w:r>
      <w:r w:rsidR="00044F72">
        <w:rPr>
          <w:rFonts w:asciiTheme="majorHAnsi" w:hAnsiTheme="majorHAnsi" w:cstheme="majorHAnsi"/>
        </w:rPr>
        <w:instrText xml:space="preserve"> REF _Ref118378545 \h </w:instrText>
      </w:r>
      <w:r w:rsidR="00044F72">
        <w:rPr>
          <w:rFonts w:asciiTheme="majorHAnsi" w:hAnsiTheme="majorHAnsi" w:cstheme="majorHAnsi"/>
        </w:rPr>
      </w:r>
      <w:r w:rsidR="00044F72">
        <w:rPr>
          <w:rFonts w:asciiTheme="majorHAnsi" w:hAnsiTheme="majorHAnsi" w:cstheme="majorHAnsi"/>
        </w:rPr>
        <w:fldChar w:fldCharType="separate"/>
      </w:r>
      <w:r w:rsidR="00044F72">
        <w:t xml:space="preserve">Figure </w:t>
      </w:r>
      <w:r w:rsidR="00044F72">
        <w:rPr>
          <w:noProof/>
        </w:rPr>
        <w:t>17</w:t>
      </w:r>
      <w:r w:rsidR="00044F72">
        <w:rPr>
          <w:rFonts w:asciiTheme="majorHAnsi" w:hAnsiTheme="majorHAnsi" w:cstheme="majorHAnsi"/>
        </w:rPr>
        <w:fldChar w:fldCharType="end"/>
      </w:r>
      <w:r w:rsidRPr="000B1B94">
        <w:rPr>
          <w:rFonts w:asciiTheme="majorHAnsi" w:hAnsiTheme="majorHAnsi" w:cstheme="majorHAnsi"/>
        </w:rPr>
        <w:t xml:space="preserve">) reported that the programme contributed to enhanced </w:t>
      </w:r>
      <w:r w:rsidRPr="00FC6530">
        <w:rPr>
          <w:rFonts w:asciiTheme="majorHAnsi" w:hAnsiTheme="majorHAnsi" w:cstheme="majorHAnsi"/>
          <w:iCs/>
        </w:rPr>
        <w:t>departmental</w:t>
      </w:r>
      <w:r w:rsidRPr="000B1B94">
        <w:rPr>
          <w:rFonts w:asciiTheme="majorHAnsi" w:hAnsiTheme="majorHAnsi" w:cstheme="majorHAnsi"/>
          <w:i/>
        </w:rPr>
        <w:t xml:space="preserve"> </w:t>
      </w:r>
      <w:r w:rsidRPr="000B1B94">
        <w:rPr>
          <w:rFonts w:asciiTheme="majorHAnsi" w:hAnsiTheme="majorHAnsi" w:cstheme="majorHAnsi"/>
        </w:rPr>
        <w:t>practice, with similar levels of enhancement in all professional groups (</w:t>
      </w:r>
      <w:r w:rsidRPr="00FC6530">
        <w:rPr>
          <w:rFonts w:asciiTheme="majorHAnsi" w:hAnsiTheme="majorHAnsi" w:cstheme="majorHAnsi"/>
          <w:iCs/>
        </w:rPr>
        <w:t>data not shown</w:t>
      </w:r>
      <w:r w:rsidRPr="000B1B94">
        <w:rPr>
          <w:rFonts w:asciiTheme="majorHAnsi" w:hAnsiTheme="majorHAnsi" w:cstheme="majorHAnsi"/>
        </w:rPr>
        <w:t>). A similar proportion of managers (58%</w:t>
      </w:r>
      <w:r w:rsidR="00526898">
        <w:rPr>
          <w:rFonts w:asciiTheme="majorHAnsi" w:hAnsiTheme="majorHAnsi" w:cstheme="majorHAnsi"/>
        </w:rPr>
        <w:t>,</w:t>
      </w:r>
      <w:r w:rsidRPr="000B1B94">
        <w:rPr>
          <w:rFonts w:asciiTheme="majorHAnsi" w:hAnsiTheme="majorHAnsi" w:cstheme="majorHAnsi"/>
        </w:rPr>
        <w:t xml:space="preserve"> </w:t>
      </w:r>
      <w:r w:rsidR="00044F72">
        <w:rPr>
          <w:rFonts w:asciiTheme="majorHAnsi" w:hAnsiTheme="majorHAnsi" w:cstheme="majorHAnsi"/>
        </w:rPr>
        <w:fldChar w:fldCharType="begin"/>
      </w:r>
      <w:r w:rsidR="00044F72">
        <w:rPr>
          <w:rFonts w:asciiTheme="majorHAnsi" w:hAnsiTheme="majorHAnsi" w:cstheme="majorHAnsi"/>
        </w:rPr>
        <w:instrText xml:space="preserve"> REF _Ref118378545 \h </w:instrText>
      </w:r>
      <w:r w:rsidR="00044F72">
        <w:rPr>
          <w:rFonts w:asciiTheme="majorHAnsi" w:hAnsiTheme="majorHAnsi" w:cstheme="majorHAnsi"/>
        </w:rPr>
      </w:r>
      <w:r w:rsidR="00044F72">
        <w:rPr>
          <w:rFonts w:asciiTheme="majorHAnsi" w:hAnsiTheme="majorHAnsi" w:cstheme="majorHAnsi"/>
        </w:rPr>
        <w:fldChar w:fldCharType="separate"/>
      </w:r>
      <w:r w:rsidR="00044F72">
        <w:t xml:space="preserve">Figure </w:t>
      </w:r>
      <w:r w:rsidR="00044F72">
        <w:rPr>
          <w:noProof/>
        </w:rPr>
        <w:t>17</w:t>
      </w:r>
      <w:r w:rsidR="00044F72">
        <w:rPr>
          <w:rFonts w:asciiTheme="majorHAnsi" w:hAnsiTheme="majorHAnsi" w:cstheme="majorHAnsi"/>
        </w:rPr>
        <w:fldChar w:fldCharType="end"/>
      </w:r>
      <w:r w:rsidRPr="000B1B94">
        <w:rPr>
          <w:rFonts w:asciiTheme="majorHAnsi" w:hAnsiTheme="majorHAnsi" w:cstheme="majorHAnsi"/>
        </w:rPr>
        <w:t>) confirmed that the programme had positive impact(s) on departmental delivery.</w:t>
      </w:r>
    </w:p>
    <w:p w14:paraId="17FD892C" w14:textId="77777777" w:rsidR="00BF7D66" w:rsidRPr="000B1B94" w:rsidRDefault="00BF7D66" w:rsidP="00525272">
      <w:pPr>
        <w:jc w:val="both"/>
        <w:rPr>
          <w:rFonts w:asciiTheme="majorHAnsi" w:hAnsiTheme="majorHAnsi" w:cstheme="majorHAnsi"/>
        </w:rPr>
      </w:pPr>
    </w:p>
    <w:p w14:paraId="517C67D6" w14:textId="77777777" w:rsidR="00EA49AB" w:rsidRDefault="00EA49AB" w:rsidP="00EA49AB">
      <w:pPr>
        <w:keepNext/>
        <w:jc w:val="both"/>
      </w:pPr>
      <w:r>
        <w:rPr>
          <w:rFonts w:asciiTheme="majorHAnsi" w:eastAsia="Calibri" w:hAnsiTheme="majorHAnsi" w:cstheme="majorHAnsi"/>
          <w:noProof/>
        </w:rPr>
        <w:lastRenderedPageBreak/>
        <w:drawing>
          <wp:inline distT="0" distB="0" distL="0" distR="0" wp14:anchorId="2EEAD673" wp14:editId="03F130C3">
            <wp:extent cx="6450965" cy="5124450"/>
            <wp:effectExtent l="0" t="0" r="6985" b="0"/>
            <wp:docPr id="47" name="Picture 47" descr="Two pie charts and a bar chart showing analysis of learners' responses to the question of whether participating in the programme had enhanced any aspect of their practice. The top pie chart shows learner responses, the bottom shows managers' responses. The bar chart analyses responses by professional group (medical, nursing and midwifery, healthcare science and other).&#10;The top pie chart indicates that the majority of learners (86%) agreed that the programme has enhanced their practice, while 69% of managers also agreed.&#10;The bar chart shows that a majority of all four groups agree, but there are slight differences (81% of medical staff, 86% of nursing and midwifery staff, 96% of healthcare science staff and 85% of staff in the 'oth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wo pie charts and a bar chart showing analysis of learners' responses to the question of whether participating in the programme had enhanced any aspect of their practice. The top pie chart shows learner responses, the bottom shows managers' responses. The bar chart analyses responses by professional group (medical, nursing and midwifery, healthcare science and other).&#10;The top pie chart indicates that the majority of learners (86%) agreed that the programme has enhanced their practice, while 69% of managers also agreed.&#10;The bar chart shows that a majority of all four groups agree, but there are slight differences (81% of medical staff, 86% of nursing and midwifery staff, 96% of healthcare science staff and 85% of staff in the 'other' group."/>
                    <pic:cNvPicPr>
                      <a:picLocks noChangeAspect="1" noChangeArrowheads="1"/>
                    </pic:cNvPicPr>
                  </pic:nvPicPr>
                  <pic:blipFill rotWithShape="1">
                    <a:blip r:embed="rId36">
                      <a:extLst>
                        <a:ext uri="{28A0092B-C50C-407E-A947-70E740481C1C}">
                          <a14:useLocalDpi xmlns:a14="http://schemas.microsoft.com/office/drawing/2010/main" val="0"/>
                        </a:ext>
                      </a:extLst>
                    </a:blip>
                    <a:srcRect l="2026" b="3051"/>
                    <a:stretch/>
                  </pic:blipFill>
                  <pic:spPr bwMode="auto">
                    <a:xfrm>
                      <a:off x="0" y="0"/>
                      <a:ext cx="6450965" cy="5124450"/>
                    </a:xfrm>
                    <a:prstGeom prst="rect">
                      <a:avLst/>
                    </a:prstGeom>
                    <a:noFill/>
                    <a:ln>
                      <a:noFill/>
                    </a:ln>
                    <a:extLst>
                      <a:ext uri="{53640926-AAD7-44D8-BBD7-CCE9431645EC}">
                        <a14:shadowObscured xmlns:a14="http://schemas.microsoft.com/office/drawing/2010/main"/>
                      </a:ext>
                    </a:extLst>
                  </pic:spPr>
                </pic:pic>
              </a:graphicData>
            </a:graphic>
          </wp:inline>
        </w:drawing>
      </w:r>
    </w:p>
    <w:p w14:paraId="404F0178" w14:textId="298548CA" w:rsidR="00EF57BF" w:rsidRDefault="00EA49AB" w:rsidP="00EA49AB">
      <w:pPr>
        <w:pStyle w:val="Caption"/>
        <w:jc w:val="both"/>
        <w:rPr>
          <w:rFonts w:asciiTheme="majorHAnsi" w:eastAsia="Calibri" w:hAnsiTheme="majorHAnsi" w:cstheme="majorHAnsi"/>
        </w:rPr>
      </w:pPr>
      <w:bookmarkStart w:id="66" w:name="_Ref118377357"/>
      <w:r w:rsidRPr="00FC6530">
        <w:rPr>
          <w:b/>
          <w:bCs/>
        </w:rPr>
        <w:t xml:space="preserve">Figure </w:t>
      </w:r>
      <w:r w:rsidRPr="00FC6530">
        <w:rPr>
          <w:b/>
          <w:bCs/>
        </w:rPr>
        <w:fldChar w:fldCharType="begin"/>
      </w:r>
      <w:r w:rsidRPr="00FC6530">
        <w:rPr>
          <w:b/>
          <w:bCs/>
        </w:rPr>
        <w:instrText xml:space="preserve"> SEQ Figure \* ARABIC </w:instrText>
      </w:r>
      <w:r w:rsidRPr="00FC6530">
        <w:rPr>
          <w:b/>
          <w:bCs/>
        </w:rPr>
        <w:fldChar w:fldCharType="separate"/>
      </w:r>
      <w:r w:rsidR="0064438D" w:rsidRPr="00FC6530">
        <w:rPr>
          <w:b/>
          <w:bCs/>
          <w:noProof/>
        </w:rPr>
        <w:t>16</w:t>
      </w:r>
      <w:r w:rsidRPr="00FC6530">
        <w:rPr>
          <w:b/>
          <w:bCs/>
          <w:noProof/>
        </w:rPr>
        <w:fldChar w:fldCharType="end"/>
      </w:r>
      <w:bookmarkEnd w:id="66"/>
      <w:r w:rsidRPr="00FC6530">
        <w:rPr>
          <w:b/>
          <w:bCs/>
        </w:rPr>
        <w:t>.</w:t>
      </w:r>
      <w:r>
        <w:t xml:space="preserve"> </w:t>
      </w:r>
      <w:r w:rsidRPr="00AC3A15">
        <w:rPr>
          <w:rFonts w:asciiTheme="majorHAnsi" w:hAnsiTheme="majorHAnsi" w:cstheme="majorHAnsi"/>
          <w:b/>
          <w:szCs w:val="22"/>
        </w:rPr>
        <w:t>Did the programme enhance participants’ individual practice?</w:t>
      </w:r>
      <w:r w:rsidRPr="00AC3A15">
        <w:rPr>
          <w:rFonts w:asciiTheme="majorHAnsi" w:hAnsiTheme="majorHAnsi" w:cstheme="majorHAnsi"/>
          <w:szCs w:val="22"/>
        </w:rPr>
        <w:t xml:space="preserve"> Learners (</w:t>
      </w:r>
      <w:r w:rsidR="005E388B" w:rsidRPr="00B5231E">
        <w:rPr>
          <w:rFonts w:asciiTheme="majorHAnsi" w:hAnsiTheme="majorHAnsi" w:cstheme="majorHAnsi"/>
          <w:iCs w:val="0"/>
          <w:szCs w:val="22"/>
        </w:rPr>
        <w:t xml:space="preserve">top </w:t>
      </w:r>
      <w:r w:rsidRPr="00B5231E">
        <w:rPr>
          <w:rFonts w:asciiTheme="majorHAnsi" w:hAnsiTheme="majorHAnsi" w:cstheme="majorHAnsi"/>
          <w:iCs w:val="0"/>
          <w:szCs w:val="22"/>
        </w:rPr>
        <w:t>left</w:t>
      </w:r>
      <w:r w:rsidR="005E388B" w:rsidRPr="00B5231E">
        <w:rPr>
          <w:rFonts w:asciiTheme="majorHAnsi" w:hAnsiTheme="majorHAnsi" w:cstheme="majorHAnsi"/>
          <w:iCs w:val="0"/>
          <w:szCs w:val="22"/>
        </w:rPr>
        <w:t xml:space="preserve"> chart</w:t>
      </w:r>
      <w:r w:rsidRPr="00AC3A15">
        <w:rPr>
          <w:rFonts w:asciiTheme="majorHAnsi" w:hAnsiTheme="majorHAnsi" w:cstheme="majorHAnsi"/>
          <w:szCs w:val="22"/>
        </w:rPr>
        <w:t>) and managers (</w:t>
      </w:r>
      <w:r w:rsidR="005E388B" w:rsidRPr="00B5231E">
        <w:rPr>
          <w:rFonts w:asciiTheme="majorHAnsi" w:hAnsiTheme="majorHAnsi" w:cstheme="majorHAnsi"/>
          <w:iCs w:val="0"/>
          <w:szCs w:val="22"/>
        </w:rPr>
        <w:t xml:space="preserve">bottom </w:t>
      </w:r>
      <w:r w:rsidRPr="00B5231E">
        <w:rPr>
          <w:rFonts w:asciiTheme="majorHAnsi" w:hAnsiTheme="majorHAnsi" w:cstheme="majorHAnsi"/>
          <w:iCs w:val="0"/>
          <w:szCs w:val="22"/>
        </w:rPr>
        <w:t>left</w:t>
      </w:r>
      <w:r w:rsidR="005E388B" w:rsidRPr="00B5231E">
        <w:rPr>
          <w:rFonts w:asciiTheme="majorHAnsi" w:hAnsiTheme="majorHAnsi" w:cstheme="majorHAnsi"/>
          <w:iCs w:val="0"/>
          <w:szCs w:val="22"/>
        </w:rPr>
        <w:t xml:space="preserve"> chart</w:t>
      </w:r>
      <w:r>
        <w:rPr>
          <w:rFonts w:asciiTheme="majorHAnsi" w:hAnsiTheme="majorHAnsi" w:cstheme="majorHAnsi"/>
          <w:i/>
          <w:szCs w:val="22"/>
        </w:rPr>
        <w:t>)</w:t>
      </w:r>
      <w:r w:rsidRPr="00AC3A15">
        <w:rPr>
          <w:rFonts w:asciiTheme="majorHAnsi" w:hAnsiTheme="majorHAnsi" w:cstheme="majorHAnsi"/>
          <w:szCs w:val="22"/>
        </w:rPr>
        <w:t xml:space="preserve"> were asked whether the programme enhanced professional practice</w:t>
      </w:r>
      <w:r>
        <w:rPr>
          <w:rFonts w:asciiTheme="majorHAnsi" w:hAnsiTheme="majorHAnsi" w:cstheme="majorHAnsi"/>
          <w:szCs w:val="22"/>
        </w:rPr>
        <w:t>, with t</w:t>
      </w:r>
      <w:r w:rsidRPr="00AC3A15">
        <w:rPr>
          <w:rFonts w:asciiTheme="majorHAnsi" w:hAnsiTheme="majorHAnsi" w:cstheme="majorHAnsi"/>
          <w:szCs w:val="22"/>
        </w:rPr>
        <w:t xml:space="preserve">he percentage responding </w:t>
      </w:r>
      <w:r w:rsidR="00C417E2">
        <w:rPr>
          <w:rFonts w:asciiTheme="majorHAnsi" w:hAnsiTheme="majorHAnsi" w:cstheme="majorHAnsi"/>
          <w:szCs w:val="22"/>
        </w:rPr>
        <w:t>y</w:t>
      </w:r>
      <w:r w:rsidRPr="00AC3A15">
        <w:rPr>
          <w:rFonts w:asciiTheme="majorHAnsi" w:hAnsiTheme="majorHAnsi" w:cstheme="majorHAnsi"/>
          <w:szCs w:val="22"/>
        </w:rPr>
        <w:t xml:space="preserve">es or </w:t>
      </w:r>
      <w:r w:rsidR="00C417E2">
        <w:rPr>
          <w:rFonts w:asciiTheme="majorHAnsi" w:hAnsiTheme="majorHAnsi" w:cstheme="majorHAnsi"/>
          <w:szCs w:val="22"/>
        </w:rPr>
        <w:t>n</w:t>
      </w:r>
      <w:r w:rsidRPr="00AC3A15">
        <w:rPr>
          <w:rFonts w:asciiTheme="majorHAnsi" w:hAnsiTheme="majorHAnsi" w:cstheme="majorHAnsi"/>
          <w:szCs w:val="22"/>
        </w:rPr>
        <w:t xml:space="preserve">o indicated. Learners’ responses were analysed by professional background, and </w:t>
      </w:r>
      <w:r>
        <w:rPr>
          <w:rFonts w:asciiTheme="majorHAnsi" w:hAnsiTheme="majorHAnsi" w:cstheme="majorHAnsi"/>
          <w:szCs w:val="22"/>
        </w:rPr>
        <w:t>the percentage of participants</w:t>
      </w:r>
      <w:r w:rsidRPr="00AC3A15">
        <w:rPr>
          <w:rFonts w:asciiTheme="majorHAnsi" w:hAnsiTheme="majorHAnsi" w:cstheme="majorHAnsi"/>
          <w:szCs w:val="22"/>
        </w:rPr>
        <w:t xml:space="preserve"> responding </w:t>
      </w:r>
      <w:r w:rsidR="00C417E2">
        <w:rPr>
          <w:rFonts w:asciiTheme="majorHAnsi" w:hAnsiTheme="majorHAnsi" w:cstheme="majorHAnsi"/>
          <w:szCs w:val="22"/>
        </w:rPr>
        <w:t>n</w:t>
      </w:r>
      <w:r w:rsidRPr="00AC3A15">
        <w:rPr>
          <w:rFonts w:asciiTheme="majorHAnsi" w:hAnsiTheme="majorHAnsi" w:cstheme="majorHAnsi"/>
          <w:szCs w:val="22"/>
        </w:rPr>
        <w:t>o</w:t>
      </w:r>
      <w:r>
        <w:rPr>
          <w:rFonts w:asciiTheme="majorHAnsi" w:hAnsiTheme="majorHAnsi" w:cstheme="majorHAnsi"/>
          <w:szCs w:val="22"/>
        </w:rPr>
        <w:t xml:space="preserve"> and</w:t>
      </w:r>
      <w:r w:rsidRPr="00AC3A15">
        <w:rPr>
          <w:rFonts w:asciiTheme="majorHAnsi" w:hAnsiTheme="majorHAnsi" w:cstheme="majorHAnsi"/>
          <w:szCs w:val="22"/>
        </w:rPr>
        <w:t xml:space="preserve"> </w:t>
      </w:r>
      <w:r w:rsidR="00C417E2">
        <w:rPr>
          <w:rFonts w:asciiTheme="majorHAnsi" w:hAnsiTheme="majorHAnsi" w:cstheme="majorHAnsi"/>
          <w:szCs w:val="22"/>
        </w:rPr>
        <w:t>y</w:t>
      </w:r>
      <w:r>
        <w:rPr>
          <w:rFonts w:asciiTheme="majorHAnsi" w:hAnsiTheme="majorHAnsi" w:cstheme="majorHAnsi"/>
          <w:szCs w:val="22"/>
        </w:rPr>
        <w:t xml:space="preserve">es are </w:t>
      </w:r>
      <w:r w:rsidRPr="00AC3A15">
        <w:rPr>
          <w:rFonts w:asciiTheme="majorHAnsi" w:hAnsiTheme="majorHAnsi" w:cstheme="majorHAnsi"/>
          <w:szCs w:val="22"/>
        </w:rPr>
        <w:t>indicated (</w:t>
      </w:r>
      <w:r w:rsidR="00C417E2">
        <w:rPr>
          <w:rFonts w:asciiTheme="majorHAnsi" w:hAnsiTheme="majorHAnsi" w:cstheme="majorHAnsi"/>
          <w:szCs w:val="22"/>
        </w:rPr>
        <w:t>top right chart</w:t>
      </w:r>
      <w:r w:rsidRPr="00AC3A15">
        <w:rPr>
          <w:rFonts w:asciiTheme="majorHAnsi" w:hAnsiTheme="majorHAnsi" w:cstheme="majorHAnsi"/>
          <w:szCs w:val="22"/>
        </w:rPr>
        <w:t>). Learners (</w:t>
      </w:r>
      <w:r w:rsidR="00C417E2">
        <w:rPr>
          <w:rFonts w:asciiTheme="majorHAnsi" w:hAnsiTheme="majorHAnsi" w:cstheme="majorHAnsi"/>
          <w:szCs w:val="22"/>
        </w:rPr>
        <w:t>o</w:t>
      </w:r>
      <w:r w:rsidRPr="00AC3A15">
        <w:rPr>
          <w:rFonts w:asciiTheme="majorHAnsi" w:hAnsiTheme="majorHAnsi" w:cstheme="majorHAnsi"/>
          <w:szCs w:val="22"/>
        </w:rPr>
        <w:t xml:space="preserve">verall) </w:t>
      </w:r>
      <w:r w:rsidRPr="00AC3A15">
        <w:rPr>
          <w:rFonts w:asciiTheme="majorHAnsi" w:hAnsiTheme="majorHAnsi" w:cstheme="majorHAnsi"/>
          <w:i/>
          <w:szCs w:val="22"/>
        </w:rPr>
        <w:t>n</w:t>
      </w:r>
      <w:r w:rsidRPr="00AC3A15">
        <w:rPr>
          <w:rFonts w:asciiTheme="majorHAnsi" w:hAnsiTheme="majorHAnsi" w:cstheme="majorHAnsi"/>
          <w:szCs w:val="22"/>
        </w:rPr>
        <w:t xml:space="preserve">=212; </w:t>
      </w:r>
      <w:r w:rsidR="00C417E2">
        <w:rPr>
          <w:rFonts w:asciiTheme="majorHAnsi" w:hAnsiTheme="majorHAnsi" w:cstheme="majorHAnsi"/>
          <w:szCs w:val="22"/>
        </w:rPr>
        <w:t>d</w:t>
      </w:r>
      <w:r w:rsidRPr="00AC3A15">
        <w:rPr>
          <w:rFonts w:asciiTheme="majorHAnsi" w:hAnsiTheme="majorHAnsi" w:cstheme="majorHAnsi"/>
          <w:szCs w:val="22"/>
        </w:rPr>
        <w:t xml:space="preserve">octors </w:t>
      </w:r>
      <w:r w:rsidRPr="00AC3A15">
        <w:rPr>
          <w:rFonts w:asciiTheme="majorHAnsi" w:hAnsiTheme="majorHAnsi" w:cstheme="majorHAnsi"/>
          <w:i/>
          <w:szCs w:val="22"/>
        </w:rPr>
        <w:t>n</w:t>
      </w:r>
      <w:r w:rsidRPr="00AC3A15">
        <w:rPr>
          <w:rFonts w:asciiTheme="majorHAnsi" w:hAnsiTheme="majorHAnsi" w:cstheme="majorHAnsi"/>
          <w:szCs w:val="22"/>
        </w:rPr>
        <w:t xml:space="preserve">=84; </w:t>
      </w:r>
      <w:r w:rsidR="00C417E2">
        <w:rPr>
          <w:rFonts w:asciiTheme="majorHAnsi" w:hAnsiTheme="majorHAnsi" w:cstheme="majorHAnsi"/>
          <w:szCs w:val="22"/>
        </w:rPr>
        <w:t>n</w:t>
      </w:r>
      <w:r w:rsidRPr="00AC3A15">
        <w:rPr>
          <w:rFonts w:asciiTheme="majorHAnsi" w:hAnsiTheme="majorHAnsi" w:cstheme="majorHAnsi"/>
          <w:szCs w:val="22"/>
        </w:rPr>
        <w:t xml:space="preserve">urses </w:t>
      </w:r>
      <w:r w:rsidR="00C417E2">
        <w:rPr>
          <w:rFonts w:asciiTheme="majorHAnsi" w:hAnsiTheme="majorHAnsi" w:cstheme="majorHAnsi"/>
          <w:szCs w:val="22"/>
        </w:rPr>
        <w:t>and</w:t>
      </w:r>
      <w:r w:rsidRPr="00AC3A15">
        <w:rPr>
          <w:rFonts w:asciiTheme="majorHAnsi" w:hAnsiTheme="majorHAnsi" w:cstheme="majorHAnsi"/>
          <w:szCs w:val="22"/>
        </w:rPr>
        <w:t xml:space="preserve"> midwives </w:t>
      </w:r>
      <w:r w:rsidRPr="00AC3A15">
        <w:rPr>
          <w:rFonts w:asciiTheme="majorHAnsi" w:hAnsiTheme="majorHAnsi" w:cstheme="majorHAnsi"/>
          <w:i/>
          <w:szCs w:val="22"/>
        </w:rPr>
        <w:t>n=</w:t>
      </w:r>
      <w:r w:rsidRPr="00AC3A15">
        <w:rPr>
          <w:rFonts w:asciiTheme="majorHAnsi" w:hAnsiTheme="majorHAnsi" w:cstheme="majorHAnsi"/>
          <w:szCs w:val="22"/>
        </w:rPr>
        <w:t xml:space="preserve">35; </w:t>
      </w:r>
      <w:r w:rsidR="00C417E2">
        <w:rPr>
          <w:rFonts w:asciiTheme="majorHAnsi" w:hAnsiTheme="majorHAnsi" w:cstheme="majorHAnsi"/>
          <w:szCs w:val="22"/>
        </w:rPr>
        <w:t>h</w:t>
      </w:r>
      <w:r w:rsidRPr="00AC3A15">
        <w:rPr>
          <w:rFonts w:asciiTheme="majorHAnsi" w:hAnsiTheme="majorHAnsi" w:cstheme="majorHAnsi"/>
          <w:szCs w:val="22"/>
        </w:rPr>
        <w:t xml:space="preserve">ealthcare scientists </w:t>
      </w:r>
      <w:r w:rsidRPr="00AC3A15">
        <w:rPr>
          <w:rFonts w:asciiTheme="majorHAnsi" w:hAnsiTheme="majorHAnsi" w:cstheme="majorHAnsi"/>
          <w:i/>
          <w:szCs w:val="22"/>
        </w:rPr>
        <w:t>n</w:t>
      </w:r>
      <w:r w:rsidRPr="00AC3A15">
        <w:rPr>
          <w:rFonts w:asciiTheme="majorHAnsi" w:hAnsiTheme="majorHAnsi" w:cstheme="majorHAnsi"/>
          <w:szCs w:val="22"/>
        </w:rPr>
        <w:t xml:space="preserve">=52; </w:t>
      </w:r>
      <w:r w:rsidR="00C417E2">
        <w:rPr>
          <w:rFonts w:asciiTheme="majorHAnsi" w:hAnsiTheme="majorHAnsi" w:cstheme="majorHAnsi"/>
          <w:szCs w:val="22"/>
        </w:rPr>
        <w:t>o</w:t>
      </w:r>
      <w:r w:rsidRPr="00AC3A15">
        <w:rPr>
          <w:rFonts w:asciiTheme="majorHAnsi" w:hAnsiTheme="majorHAnsi" w:cstheme="majorHAnsi"/>
          <w:szCs w:val="22"/>
        </w:rPr>
        <w:t xml:space="preserve">ther professions </w:t>
      </w:r>
      <w:r w:rsidRPr="00AC3A15">
        <w:rPr>
          <w:rFonts w:asciiTheme="majorHAnsi" w:hAnsiTheme="majorHAnsi" w:cstheme="majorHAnsi"/>
          <w:i/>
          <w:szCs w:val="22"/>
        </w:rPr>
        <w:t>n</w:t>
      </w:r>
      <w:r w:rsidRPr="00AC3A15">
        <w:rPr>
          <w:rFonts w:asciiTheme="majorHAnsi" w:hAnsiTheme="majorHAnsi" w:cstheme="majorHAnsi"/>
          <w:szCs w:val="22"/>
        </w:rPr>
        <w:t xml:space="preserve">=41; </w:t>
      </w:r>
      <w:r w:rsidR="00C417E2">
        <w:rPr>
          <w:rFonts w:asciiTheme="majorHAnsi" w:hAnsiTheme="majorHAnsi" w:cstheme="majorHAnsi"/>
          <w:szCs w:val="22"/>
        </w:rPr>
        <w:t>m</w:t>
      </w:r>
      <w:r w:rsidRPr="00AC3A15">
        <w:rPr>
          <w:rFonts w:asciiTheme="majorHAnsi" w:hAnsiTheme="majorHAnsi" w:cstheme="majorHAnsi"/>
          <w:szCs w:val="22"/>
        </w:rPr>
        <w:t xml:space="preserve">anagers </w:t>
      </w:r>
      <w:r w:rsidRPr="00AC3A15">
        <w:rPr>
          <w:rFonts w:asciiTheme="majorHAnsi" w:hAnsiTheme="majorHAnsi" w:cstheme="majorHAnsi"/>
          <w:i/>
          <w:szCs w:val="22"/>
        </w:rPr>
        <w:t>n</w:t>
      </w:r>
      <w:r w:rsidRPr="00AC3A15">
        <w:rPr>
          <w:rFonts w:asciiTheme="majorHAnsi" w:hAnsiTheme="majorHAnsi" w:cstheme="majorHAnsi"/>
          <w:szCs w:val="22"/>
        </w:rPr>
        <w:t>=55.</w:t>
      </w:r>
    </w:p>
    <w:p w14:paraId="09C02D4F" w14:textId="77777777" w:rsidR="00BF7D66" w:rsidRDefault="00BF7D66" w:rsidP="00C9588F">
      <w:pPr>
        <w:jc w:val="both"/>
        <w:rPr>
          <w:rFonts w:asciiTheme="majorHAnsi" w:hAnsiTheme="majorHAnsi" w:cstheme="majorHAnsi"/>
        </w:rPr>
      </w:pPr>
    </w:p>
    <w:p w14:paraId="4319C861" w14:textId="5CA0A557" w:rsidR="00063162" w:rsidRDefault="00063162" w:rsidP="00063162">
      <w:pPr>
        <w:jc w:val="both"/>
        <w:rPr>
          <w:rFonts w:asciiTheme="majorHAnsi" w:hAnsiTheme="majorHAnsi" w:cstheme="majorHAnsi"/>
        </w:rPr>
      </w:pPr>
      <w:r w:rsidRPr="000B1B94">
        <w:rPr>
          <w:rFonts w:asciiTheme="majorHAnsi" w:hAnsiTheme="majorHAnsi" w:cstheme="majorHAnsi"/>
        </w:rPr>
        <w:t xml:space="preserve">Learners and managers reinforced the survey findings in interviews, reporting that the programme resulted in improved practice in </w:t>
      </w:r>
      <w:proofErr w:type="gramStart"/>
      <w:r w:rsidRPr="000B1B94">
        <w:rPr>
          <w:rFonts w:asciiTheme="majorHAnsi" w:hAnsiTheme="majorHAnsi" w:cstheme="majorHAnsi"/>
        </w:rPr>
        <w:t>a number of</w:t>
      </w:r>
      <w:proofErr w:type="gramEnd"/>
      <w:r w:rsidRPr="000B1B94">
        <w:rPr>
          <w:rFonts w:asciiTheme="majorHAnsi" w:hAnsiTheme="majorHAnsi" w:cstheme="majorHAnsi"/>
        </w:rPr>
        <w:t xml:space="preserve"> areas. For example, learners in a variety of clinical roles reported having increased confidence in interpreting patients</w:t>
      </w:r>
      <w:r>
        <w:rPr>
          <w:rFonts w:asciiTheme="majorHAnsi" w:hAnsiTheme="majorHAnsi" w:cstheme="majorHAnsi"/>
        </w:rPr>
        <w:t>’</w:t>
      </w:r>
      <w:r w:rsidRPr="000B1B94">
        <w:rPr>
          <w:rFonts w:asciiTheme="majorHAnsi" w:hAnsiTheme="majorHAnsi" w:cstheme="majorHAnsi"/>
        </w:rPr>
        <w:t xml:space="preserve"> genetic and genomic data, whereas others valued how their increased understanding improved their communication of genomic data to patients. Others reported that the programme benefitted their wider department as they informally passed on knowledge or were involved in training colleagues. </w:t>
      </w:r>
    </w:p>
    <w:p w14:paraId="19F3D4BF" w14:textId="77777777" w:rsidR="00063162" w:rsidRPr="00BF7D66" w:rsidRDefault="00063162" w:rsidP="00063162">
      <w:pPr>
        <w:jc w:val="both"/>
        <w:rPr>
          <w:rFonts w:asciiTheme="majorHAnsi" w:hAnsiTheme="majorHAnsi" w:cstheme="majorHAnsi"/>
        </w:rPr>
      </w:pPr>
    </w:p>
    <w:p w14:paraId="4D61AE3C" w14:textId="794627C0" w:rsidR="0085169D" w:rsidRPr="00EB033A" w:rsidRDefault="00C9588F" w:rsidP="00BF1FB0">
      <w:pPr>
        <w:pStyle w:val="Quotestyle"/>
        <w:jc w:val="both"/>
        <w:rPr>
          <w:rFonts w:asciiTheme="majorHAnsi" w:hAnsiTheme="majorHAnsi" w:cstheme="majorHAnsi"/>
          <w:b/>
          <w:bCs/>
          <w:sz w:val="26"/>
          <w:szCs w:val="26"/>
        </w:rPr>
      </w:pPr>
      <w:r w:rsidRPr="00BF1FB0">
        <w:rPr>
          <w:rFonts w:asciiTheme="majorHAnsi" w:hAnsiTheme="majorHAnsi" w:cstheme="majorHAnsi"/>
          <w:b/>
          <w:bCs/>
          <w:sz w:val="26"/>
          <w:szCs w:val="26"/>
        </w:rPr>
        <w:t>Nurse (</w:t>
      </w:r>
      <w:r w:rsidR="00EB033A">
        <w:rPr>
          <w:rFonts w:asciiTheme="majorHAnsi" w:hAnsiTheme="majorHAnsi" w:cstheme="majorHAnsi"/>
          <w:b/>
          <w:bCs/>
          <w:sz w:val="26"/>
          <w:szCs w:val="26"/>
        </w:rPr>
        <w:t>c</w:t>
      </w:r>
      <w:r w:rsidRPr="00BF1FB0">
        <w:rPr>
          <w:rFonts w:asciiTheme="majorHAnsi" w:hAnsiTheme="majorHAnsi" w:cstheme="majorHAnsi"/>
          <w:b/>
          <w:bCs/>
          <w:sz w:val="26"/>
          <w:szCs w:val="26"/>
        </w:rPr>
        <w:t xml:space="preserve">ardiac genetics): </w:t>
      </w:r>
      <w:r w:rsidR="00EB033A">
        <w:rPr>
          <w:rFonts w:asciiTheme="majorHAnsi" w:hAnsiTheme="majorHAnsi" w:cstheme="majorHAnsi"/>
          <w:sz w:val="26"/>
          <w:szCs w:val="26"/>
        </w:rPr>
        <w:t>“</w:t>
      </w:r>
      <w:r w:rsidRPr="00BF1FB0">
        <w:rPr>
          <w:rFonts w:asciiTheme="majorHAnsi" w:hAnsiTheme="majorHAnsi" w:cstheme="majorHAnsi"/>
          <w:i/>
          <w:iCs/>
          <w:sz w:val="26"/>
          <w:szCs w:val="26"/>
        </w:rPr>
        <w:t>I think just building up my confidence to discuss genetic concepts with my patients and being able to provide more in-depth advice. I feel like I’m more confident when I engage with my peers and with my colleagues in genetics discussions, I can add more to the discussion.</w:t>
      </w:r>
      <w:r w:rsidR="00EB033A">
        <w:rPr>
          <w:rFonts w:asciiTheme="majorHAnsi" w:hAnsiTheme="majorHAnsi" w:cstheme="majorHAnsi"/>
          <w:sz w:val="26"/>
          <w:szCs w:val="26"/>
        </w:rPr>
        <w:t>”</w:t>
      </w:r>
    </w:p>
    <w:p w14:paraId="607F3F63" w14:textId="136FDDB3" w:rsidR="0085169D" w:rsidRPr="00BF1FB0" w:rsidRDefault="00C9588F" w:rsidP="00BF1FB0">
      <w:pPr>
        <w:pStyle w:val="Quotestyle"/>
        <w:jc w:val="both"/>
        <w:rPr>
          <w:rFonts w:asciiTheme="majorHAnsi" w:hAnsiTheme="majorHAnsi" w:cstheme="majorHAnsi"/>
          <w:b/>
          <w:bCs/>
          <w:sz w:val="26"/>
          <w:szCs w:val="26"/>
        </w:rPr>
      </w:pPr>
      <w:r w:rsidRPr="000B1B94">
        <w:rPr>
          <w:rFonts w:asciiTheme="majorHAnsi" w:hAnsiTheme="majorHAnsi" w:cstheme="majorHAnsi"/>
          <w:b/>
          <w:bCs/>
          <w:sz w:val="26"/>
          <w:szCs w:val="26"/>
        </w:rPr>
        <w:t xml:space="preserve">NHS </w:t>
      </w:r>
      <w:r w:rsidR="00EB033A">
        <w:rPr>
          <w:rFonts w:asciiTheme="majorHAnsi" w:hAnsiTheme="majorHAnsi" w:cstheme="majorHAnsi"/>
          <w:b/>
          <w:bCs/>
          <w:sz w:val="26"/>
          <w:szCs w:val="26"/>
        </w:rPr>
        <w:t>m</w:t>
      </w:r>
      <w:r w:rsidRPr="000B1B94">
        <w:rPr>
          <w:rFonts w:asciiTheme="majorHAnsi" w:hAnsiTheme="majorHAnsi" w:cstheme="majorHAnsi"/>
          <w:b/>
          <w:bCs/>
          <w:sz w:val="26"/>
          <w:szCs w:val="26"/>
        </w:rPr>
        <w:t>anager:</w:t>
      </w:r>
      <w:r w:rsidRPr="00BF1FB0">
        <w:rPr>
          <w:rFonts w:asciiTheme="majorHAnsi" w:hAnsiTheme="majorHAnsi" w:cstheme="majorHAnsi"/>
          <w:b/>
          <w:bCs/>
          <w:sz w:val="26"/>
          <w:szCs w:val="26"/>
        </w:rPr>
        <w:t xml:space="preserve"> </w:t>
      </w:r>
      <w:r w:rsidR="00EB033A">
        <w:rPr>
          <w:rFonts w:asciiTheme="majorHAnsi" w:hAnsiTheme="majorHAnsi" w:cstheme="majorHAnsi"/>
          <w:sz w:val="26"/>
          <w:szCs w:val="26"/>
        </w:rPr>
        <w:t>“</w:t>
      </w:r>
      <w:r w:rsidRPr="00BF1FB0">
        <w:rPr>
          <w:rFonts w:asciiTheme="majorHAnsi" w:hAnsiTheme="majorHAnsi" w:cstheme="majorHAnsi"/>
          <w:i/>
          <w:iCs/>
          <w:sz w:val="26"/>
          <w:szCs w:val="26"/>
        </w:rPr>
        <w:t>They [learners] have greater confidence and competence [in their] ability to answer patient’s questions if they had that sort of science knowledge.</w:t>
      </w:r>
      <w:r w:rsidR="00EB033A">
        <w:rPr>
          <w:rFonts w:asciiTheme="majorHAnsi" w:hAnsiTheme="majorHAnsi" w:cstheme="majorHAnsi"/>
          <w:sz w:val="26"/>
          <w:szCs w:val="26"/>
        </w:rPr>
        <w:t>”</w:t>
      </w:r>
      <w:r w:rsidRPr="00BF1FB0">
        <w:rPr>
          <w:rFonts w:asciiTheme="majorHAnsi" w:hAnsiTheme="majorHAnsi" w:cstheme="majorHAnsi"/>
          <w:b/>
          <w:bCs/>
          <w:sz w:val="26"/>
          <w:szCs w:val="26"/>
        </w:rPr>
        <w:t xml:space="preserve"> </w:t>
      </w:r>
    </w:p>
    <w:p w14:paraId="4CA91CE7" w14:textId="6A599368" w:rsidR="0085169D" w:rsidRPr="00BF1FB0" w:rsidRDefault="00C9588F" w:rsidP="00BF1FB0">
      <w:pPr>
        <w:pStyle w:val="Quotestyle"/>
        <w:jc w:val="both"/>
        <w:rPr>
          <w:rFonts w:asciiTheme="majorHAnsi" w:hAnsiTheme="majorHAnsi" w:cstheme="majorHAnsi"/>
          <w:b/>
          <w:bCs/>
          <w:sz w:val="26"/>
          <w:szCs w:val="26"/>
        </w:rPr>
      </w:pPr>
      <w:r w:rsidRPr="00BF1FB0">
        <w:rPr>
          <w:rFonts w:asciiTheme="majorHAnsi" w:hAnsiTheme="majorHAnsi" w:cstheme="majorHAnsi"/>
          <w:b/>
          <w:bCs/>
          <w:sz w:val="26"/>
          <w:szCs w:val="26"/>
        </w:rPr>
        <w:lastRenderedPageBreak/>
        <w:t xml:space="preserve">Nurse: </w:t>
      </w:r>
      <w:r w:rsidR="00EB033A">
        <w:rPr>
          <w:rFonts w:asciiTheme="majorHAnsi" w:hAnsiTheme="majorHAnsi" w:cstheme="majorHAnsi"/>
          <w:bCs/>
          <w:sz w:val="26"/>
          <w:szCs w:val="26"/>
        </w:rPr>
        <w:t>“</w:t>
      </w:r>
      <w:r w:rsidRPr="00BF1FB0">
        <w:rPr>
          <w:rFonts w:asciiTheme="majorHAnsi" w:hAnsiTheme="majorHAnsi" w:cstheme="majorHAnsi"/>
          <w:i/>
          <w:iCs/>
          <w:sz w:val="26"/>
          <w:szCs w:val="26"/>
        </w:rPr>
        <w:t>It's benefited me phenomenally in my background knowledge of genomics which I now teach to other people... I have used my learning to upskill others in the NHS.</w:t>
      </w:r>
      <w:r w:rsidR="00EB033A">
        <w:rPr>
          <w:rFonts w:asciiTheme="majorHAnsi" w:hAnsiTheme="majorHAnsi" w:cstheme="majorHAnsi"/>
          <w:sz w:val="26"/>
          <w:szCs w:val="26"/>
        </w:rPr>
        <w:t>”</w:t>
      </w:r>
      <w:r w:rsidRPr="00BF1FB0">
        <w:rPr>
          <w:rFonts w:asciiTheme="majorHAnsi" w:hAnsiTheme="majorHAnsi" w:cstheme="majorHAnsi"/>
          <w:i/>
          <w:iCs/>
          <w:sz w:val="26"/>
          <w:szCs w:val="26"/>
        </w:rPr>
        <w:t xml:space="preserve"> </w:t>
      </w:r>
    </w:p>
    <w:p w14:paraId="6706E7E3" w14:textId="4598D3B3" w:rsidR="00716740" w:rsidRPr="00EB033A" w:rsidRDefault="00C9588F" w:rsidP="00DF4484">
      <w:pPr>
        <w:pStyle w:val="Quotestyle"/>
        <w:jc w:val="both"/>
        <w:rPr>
          <w:rFonts w:asciiTheme="majorHAnsi" w:hAnsiTheme="majorHAnsi" w:cstheme="majorHAnsi"/>
          <w:b/>
          <w:bCs/>
          <w:sz w:val="26"/>
          <w:szCs w:val="26"/>
        </w:rPr>
      </w:pPr>
      <w:r w:rsidRPr="00BF1FB0">
        <w:rPr>
          <w:rFonts w:asciiTheme="majorHAnsi" w:hAnsiTheme="majorHAnsi" w:cstheme="majorHAnsi"/>
          <w:b/>
          <w:bCs/>
          <w:sz w:val="26"/>
          <w:szCs w:val="26"/>
        </w:rPr>
        <w:t xml:space="preserve">NHS </w:t>
      </w:r>
      <w:r w:rsidR="00EB033A">
        <w:rPr>
          <w:rFonts w:asciiTheme="majorHAnsi" w:hAnsiTheme="majorHAnsi" w:cstheme="majorHAnsi"/>
          <w:b/>
          <w:bCs/>
          <w:sz w:val="26"/>
          <w:szCs w:val="26"/>
        </w:rPr>
        <w:t>m</w:t>
      </w:r>
      <w:r w:rsidRPr="00BF1FB0">
        <w:rPr>
          <w:rFonts w:asciiTheme="majorHAnsi" w:hAnsiTheme="majorHAnsi" w:cstheme="majorHAnsi"/>
          <w:b/>
          <w:bCs/>
          <w:sz w:val="26"/>
          <w:szCs w:val="26"/>
        </w:rPr>
        <w:t xml:space="preserve">anager: </w:t>
      </w:r>
      <w:r w:rsidR="00EB033A">
        <w:rPr>
          <w:rFonts w:asciiTheme="majorHAnsi" w:hAnsiTheme="majorHAnsi" w:cstheme="majorHAnsi"/>
          <w:sz w:val="26"/>
          <w:szCs w:val="26"/>
        </w:rPr>
        <w:t>“</w:t>
      </w:r>
      <w:r w:rsidRPr="00BF1FB0">
        <w:rPr>
          <w:rFonts w:asciiTheme="majorHAnsi" w:hAnsiTheme="majorHAnsi" w:cstheme="majorHAnsi"/>
          <w:i/>
          <w:iCs/>
          <w:sz w:val="26"/>
          <w:szCs w:val="26"/>
        </w:rPr>
        <w:t xml:space="preserve">I think it gives them a </w:t>
      </w:r>
      <w:proofErr w:type="gramStart"/>
      <w:r w:rsidRPr="00BF1FB0">
        <w:rPr>
          <w:rFonts w:asciiTheme="majorHAnsi" w:hAnsiTheme="majorHAnsi" w:cstheme="majorHAnsi"/>
          <w:i/>
          <w:iCs/>
          <w:sz w:val="26"/>
          <w:szCs w:val="26"/>
        </w:rPr>
        <w:t>really wide</w:t>
      </w:r>
      <w:proofErr w:type="gramEnd"/>
      <w:r w:rsidRPr="00BF1FB0">
        <w:rPr>
          <w:rFonts w:asciiTheme="majorHAnsi" w:hAnsiTheme="majorHAnsi" w:cstheme="majorHAnsi"/>
          <w:i/>
          <w:iCs/>
          <w:sz w:val="26"/>
          <w:szCs w:val="26"/>
        </w:rPr>
        <w:t xml:space="preserve"> context of the work they’re doing, and they understand more of the patient aspect as well. It gives them a wider scope to their role, and they just understand their work a lot more.</w:t>
      </w:r>
      <w:r w:rsidR="00EB033A">
        <w:rPr>
          <w:rFonts w:asciiTheme="majorHAnsi" w:hAnsiTheme="majorHAnsi" w:cstheme="majorHAnsi"/>
          <w:sz w:val="26"/>
          <w:szCs w:val="26"/>
        </w:rPr>
        <w:t>”</w:t>
      </w:r>
    </w:p>
    <w:p w14:paraId="2F558D64" w14:textId="43DCDCFC" w:rsidR="00034D77" w:rsidRPr="000B1B94" w:rsidRDefault="00034D77" w:rsidP="00C9588F">
      <w:pPr>
        <w:jc w:val="both"/>
        <w:rPr>
          <w:rFonts w:asciiTheme="majorHAnsi" w:eastAsia="Calibri" w:hAnsiTheme="majorHAnsi" w:cstheme="majorHAnsi"/>
        </w:rPr>
      </w:pPr>
      <w:r w:rsidRPr="000B1B94">
        <w:rPr>
          <w:rFonts w:asciiTheme="majorHAnsi" w:eastAsia="Calibri" w:hAnsiTheme="majorHAnsi" w:cstheme="majorHAnsi"/>
        </w:rPr>
        <w:t xml:space="preserve">Participants also commented on the outcomes that flowed from the </w:t>
      </w:r>
      <w:r w:rsidR="00813847">
        <w:rPr>
          <w:rFonts w:asciiTheme="majorHAnsi" w:eastAsia="Calibri" w:hAnsiTheme="majorHAnsi" w:cstheme="majorHAnsi"/>
        </w:rPr>
        <w:t>multi</w:t>
      </w:r>
      <w:r w:rsidRPr="000B1B94">
        <w:rPr>
          <w:rFonts w:asciiTheme="majorHAnsi" w:eastAsia="Calibri" w:hAnsiTheme="majorHAnsi" w:cstheme="majorHAnsi"/>
        </w:rPr>
        <w:t xml:space="preserve">-professional nature of the programme, which allowed learners to make connections </w:t>
      </w:r>
      <w:r w:rsidR="00DB6C49">
        <w:rPr>
          <w:rFonts w:asciiTheme="majorHAnsi" w:eastAsia="Calibri" w:hAnsiTheme="majorHAnsi" w:cstheme="majorHAnsi"/>
        </w:rPr>
        <w:t>that</w:t>
      </w:r>
      <w:r w:rsidR="00DB6C49" w:rsidRPr="000B1B94">
        <w:rPr>
          <w:rFonts w:asciiTheme="majorHAnsi" w:eastAsia="Calibri" w:hAnsiTheme="majorHAnsi" w:cstheme="majorHAnsi"/>
        </w:rPr>
        <w:t xml:space="preserve"> </w:t>
      </w:r>
      <w:r w:rsidRPr="000B1B94">
        <w:rPr>
          <w:rFonts w:asciiTheme="majorHAnsi" w:eastAsia="Calibri" w:hAnsiTheme="majorHAnsi" w:cstheme="majorHAnsi"/>
        </w:rPr>
        <w:t xml:space="preserve">extended into the workplace. This </w:t>
      </w:r>
      <w:r w:rsidR="00743152">
        <w:rPr>
          <w:rFonts w:asciiTheme="majorHAnsi" w:eastAsia="Calibri" w:hAnsiTheme="majorHAnsi" w:cstheme="majorHAnsi"/>
        </w:rPr>
        <w:t>applied across both</w:t>
      </w:r>
      <w:r w:rsidRPr="000B1B94">
        <w:rPr>
          <w:rFonts w:asciiTheme="majorHAnsi" w:eastAsia="Calibri" w:hAnsiTheme="majorHAnsi" w:cstheme="majorHAnsi"/>
        </w:rPr>
        <w:t xml:space="preserve"> clinical and </w:t>
      </w:r>
      <w:r w:rsidR="00743152">
        <w:rPr>
          <w:rFonts w:asciiTheme="majorHAnsi" w:eastAsia="Calibri" w:hAnsiTheme="majorHAnsi" w:cstheme="majorHAnsi"/>
        </w:rPr>
        <w:t>non-clinical</w:t>
      </w:r>
      <w:r w:rsidRPr="000B1B94">
        <w:rPr>
          <w:rFonts w:asciiTheme="majorHAnsi" w:eastAsia="Calibri" w:hAnsiTheme="majorHAnsi" w:cstheme="majorHAnsi"/>
        </w:rPr>
        <w:t xml:space="preserve"> contexts, with learners commenting on improved communication in multi-disciplinary </w:t>
      </w:r>
      <w:r w:rsidR="00743152">
        <w:rPr>
          <w:rFonts w:asciiTheme="majorHAnsi" w:eastAsia="Calibri" w:hAnsiTheme="majorHAnsi" w:cstheme="majorHAnsi"/>
        </w:rPr>
        <w:t xml:space="preserve">team (MDT) </w:t>
      </w:r>
      <w:r w:rsidRPr="000B1B94">
        <w:rPr>
          <w:rFonts w:asciiTheme="majorHAnsi" w:eastAsia="Calibri" w:hAnsiTheme="majorHAnsi" w:cstheme="majorHAnsi"/>
        </w:rPr>
        <w:t xml:space="preserve">meetings </w:t>
      </w:r>
      <w:r w:rsidR="00743152">
        <w:rPr>
          <w:rFonts w:asciiTheme="majorHAnsi" w:eastAsia="Calibri" w:hAnsiTheme="majorHAnsi" w:cstheme="majorHAnsi"/>
        </w:rPr>
        <w:t>and</w:t>
      </w:r>
      <w:r w:rsidRPr="000B1B94">
        <w:rPr>
          <w:rFonts w:asciiTheme="majorHAnsi" w:eastAsia="Calibri" w:hAnsiTheme="majorHAnsi" w:cstheme="majorHAnsi"/>
        </w:rPr>
        <w:t xml:space="preserve"> </w:t>
      </w:r>
      <w:r w:rsidR="00481B2E">
        <w:rPr>
          <w:rFonts w:asciiTheme="majorHAnsi" w:eastAsia="Calibri" w:hAnsiTheme="majorHAnsi" w:cstheme="majorHAnsi"/>
        </w:rPr>
        <w:t>reporting that</w:t>
      </w:r>
      <w:r w:rsidR="00481B2E" w:rsidRPr="000B1B94">
        <w:rPr>
          <w:rFonts w:asciiTheme="majorHAnsi" w:eastAsia="Calibri" w:hAnsiTheme="majorHAnsi" w:cstheme="majorHAnsi"/>
        </w:rPr>
        <w:t xml:space="preserve"> </w:t>
      </w:r>
      <w:r w:rsidRPr="000B1B94">
        <w:rPr>
          <w:rFonts w:asciiTheme="majorHAnsi" w:eastAsia="Calibri" w:hAnsiTheme="majorHAnsi" w:cstheme="majorHAnsi"/>
        </w:rPr>
        <w:t xml:space="preserve">networking on the programme had led to them contributing to genomic research. </w:t>
      </w:r>
    </w:p>
    <w:p w14:paraId="7611F4CF" w14:textId="0346005B" w:rsidR="0085169D" w:rsidRPr="000B1B94" w:rsidRDefault="0085169D" w:rsidP="00C9588F">
      <w:pPr>
        <w:jc w:val="both"/>
        <w:rPr>
          <w:rFonts w:asciiTheme="majorHAnsi" w:eastAsia="Calibri" w:hAnsiTheme="majorHAnsi" w:cstheme="majorHAnsi"/>
        </w:rPr>
      </w:pPr>
    </w:p>
    <w:p w14:paraId="3754138C" w14:textId="694B027D" w:rsidR="00894C30" w:rsidRPr="00142FD7" w:rsidRDefault="00C9588F" w:rsidP="00DF4484">
      <w:pPr>
        <w:pStyle w:val="Quotestyle"/>
        <w:jc w:val="both"/>
        <w:rPr>
          <w:rFonts w:asciiTheme="majorHAnsi" w:hAnsiTheme="majorHAnsi" w:cstheme="majorHAnsi"/>
          <w:b/>
          <w:bCs/>
          <w:sz w:val="26"/>
          <w:szCs w:val="26"/>
        </w:rPr>
      </w:pPr>
      <w:r w:rsidRPr="00DF4484">
        <w:rPr>
          <w:rFonts w:asciiTheme="majorHAnsi" w:hAnsiTheme="majorHAnsi" w:cstheme="majorHAnsi"/>
          <w:b/>
          <w:bCs/>
          <w:sz w:val="26"/>
          <w:szCs w:val="26"/>
        </w:rPr>
        <w:t>NHS</w:t>
      </w:r>
      <w:r w:rsidR="0085169D" w:rsidRPr="00DF4484">
        <w:rPr>
          <w:rFonts w:asciiTheme="majorHAnsi" w:hAnsiTheme="majorHAnsi" w:cstheme="majorHAnsi"/>
          <w:b/>
          <w:bCs/>
          <w:sz w:val="26"/>
          <w:szCs w:val="26"/>
        </w:rPr>
        <w:t xml:space="preserve"> </w:t>
      </w:r>
      <w:r w:rsidR="00743152">
        <w:rPr>
          <w:rFonts w:asciiTheme="majorHAnsi" w:hAnsiTheme="majorHAnsi" w:cstheme="majorHAnsi"/>
          <w:b/>
          <w:bCs/>
          <w:sz w:val="26"/>
          <w:szCs w:val="26"/>
        </w:rPr>
        <w:t>m</w:t>
      </w:r>
      <w:r w:rsidRPr="00DF4484">
        <w:rPr>
          <w:rFonts w:asciiTheme="majorHAnsi" w:hAnsiTheme="majorHAnsi" w:cstheme="majorHAnsi"/>
          <w:b/>
          <w:bCs/>
          <w:sz w:val="26"/>
          <w:szCs w:val="26"/>
        </w:rPr>
        <w:t>an</w:t>
      </w:r>
      <w:r w:rsidR="00743152">
        <w:rPr>
          <w:rFonts w:asciiTheme="majorHAnsi" w:hAnsiTheme="majorHAnsi" w:cstheme="majorHAnsi"/>
          <w:b/>
          <w:bCs/>
          <w:sz w:val="26"/>
          <w:szCs w:val="26"/>
        </w:rPr>
        <w:t>a</w:t>
      </w:r>
      <w:r w:rsidRPr="00DF4484">
        <w:rPr>
          <w:rFonts w:asciiTheme="majorHAnsi" w:hAnsiTheme="majorHAnsi" w:cstheme="majorHAnsi"/>
          <w:b/>
          <w:bCs/>
          <w:sz w:val="26"/>
          <w:szCs w:val="26"/>
        </w:rPr>
        <w:t xml:space="preserve">ger: </w:t>
      </w:r>
      <w:r w:rsidR="00142FD7">
        <w:rPr>
          <w:rFonts w:asciiTheme="majorHAnsi" w:hAnsiTheme="majorHAnsi" w:cstheme="majorHAnsi"/>
          <w:sz w:val="26"/>
          <w:szCs w:val="26"/>
        </w:rPr>
        <w:t>“</w:t>
      </w:r>
      <w:r w:rsidRPr="00DF4484">
        <w:rPr>
          <w:rFonts w:asciiTheme="majorHAnsi" w:hAnsiTheme="majorHAnsi" w:cstheme="majorHAnsi"/>
          <w:i/>
          <w:iCs/>
          <w:sz w:val="26"/>
          <w:szCs w:val="26"/>
        </w:rPr>
        <w:t>I think it improves the quality of our MDT meetings, our multidisciplinary team meetings that we had.</w:t>
      </w:r>
      <w:r w:rsidR="00142FD7">
        <w:rPr>
          <w:rFonts w:asciiTheme="majorHAnsi" w:hAnsiTheme="majorHAnsi" w:cstheme="majorHAnsi"/>
          <w:sz w:val="26"/>
          <w:szCs w:val="26"/>
        </w:rPr>
        <w:t>”</w:t>
      </w:r>
    </w:p>
    <w:p w14:paraId="4E7CF324" w14:textId="5747D004" w:rsidR="00C9588F" w:rsidRPr="00142FD7" w:rsidRDefault="00894C30" w:rsidP="00DF4484">
      <w:pPr>
        <w:pStyle w:val="Quotestyle"/>
        <w:jc w:val="both"/>
        <w:rPr>
          <w:rFonts w:asciiTheme="majorHAnsi" w:hAnsiTheme="majorHAnsi" w:cstheme="majorHAnsi"/>
          <w:b/>
          <w:bCs/>
          <w:sz w:val="26"/>
          <w:szCs w:val="26"/>
        </w:rPr>
      </w:pPr>
      <w:r w:rsidRPr="00DF4484">
        <w:rPr>
          <w:rFonts w:asciiTheme="majorHAnsi" w:hAnsiTheme="majorHAnsi" w:cstheme="majorHAnsi"/>
          <w:b/>
          <w:bCs/>
          <w:sz w:val="26"/>
          <w:szCs w:val="26"/>
        </w:rPr>
        <w:t xml:space="preserve">Clinical scientist: </w:t>
      </w:r>
      <w:r w:rsidR="00142FD7">
        <w:rPr>
          <w:rFonts w:asciiTheme="majorHAnsi" w:hAnsiTheme="majorHAnsi" w:cstheme="majorHAnsi"/>
          <w:sz w:val="26"/>
          <w:szCs w:val="26"/>
        </w:rPr>
        <w:t>“</w:t>
      </w:r>
      <w:r w:rsidRPr="00DF4484">
        <w:rPr>
          <w:rFonts w:asciiTheme="majorHAnsi" w:hAnsiTheme="majorHAnsi" w:cstheme="majorHAnsi"/>
          <w:i/>
          <w:iCs/>
          <w:sz w:val="26"/>
          <w:szCs w:val="26"/>
        </w:rPr>
        <w:t>I think the ways it exceeded my expectations is the networking with other clinical colleagues and how useful that's been in my job.</w:t>
      </w:r>
      <w:r w:rsidR="00142FD7">
        <w:rPr>
          <w:rFonts w:asciiTheme="majorHAnsi" w:hAnsiTheme="majorHAnsi" w:cstheme="majorHAnsi"/>
          <w:sz w:val="26"/>
          <w:szCs w:val="26"/>
        </w:rPr>
        <w:t>”</w:t>
      </w:r>
    </w:p>
    <w:p w14:paraId="2A889BA6" w14:textId="122F382B" w:rsidR="00C9588F" w:rsidRPr="00DF4484" w:rsidRDefault="00C9588F" w:rsidP="00DF4484">
      <w:pPr>
        <w:pStyle w:val="Quotestyle"/>
        <w:jc w:val="both"/>
        <w:rPr>
          <w:rFonts w:asciiTheme="majorHAnsi" w:hAnsiTheme="majorHAnsi" w:cstheme="majorHAnsi"/>
          <w:b/>
          <w:bCs/>
          <w:sz w:val="26"/>
          <w:szCs w:val="26"/>
        </w:rPr>
      </w:pPr>
      <w:r w:rsidRPr="00DF4484">
        <w:rPr>
          <w:rFonts w:asciiTheme="majorHAnsi" w:hAnsiTheme="majorHAnsi" w:cstheme="majorHAnsi"/>
          <w:b/>
          <w:bCs/>
          <w:sz w:val="26"/>
          <w:szCs w:val="26"/>
        </w:rPr>
        <w:t>Pharmacist (</w:t>
      </w:r>
      <w:r w:rsidR="00142FD7">
        <w:rPr>
          <w:rFonts w:asciiTheme="majorHAnsi" w:hAnsiTheme="majorHAnsi" w:cstheme="majorHAnsi"/>
          <w:b/>
          <w:bCs/>
          <w:sz w:val="26"/>
          <w:szCs w:val="26"/>
        </w:rPr>
        <w:t>c</w:t>
      </w:r>
      <w:r w:rsidRPr="00DF4484">
        <w:rPr>
          <w:rFonts w:asciiTheme="majorHAnsi" w:hAnsiTheme="majorHAnsi" w:cstheme="majorHAnsi"/>
          <w:b/>
          <w:bCs/>
          <w:sz w:val="26"/>
          <w:szCs w:val="26"/>
        </w:rPr>
        <w:t xml:space="preserve">onsultant, </w:t>
      </w:r>
      <w:r w:rsidR="00142FD7">
        <w:rPr>
          <w:rFonts w:asciiTheme="majorHAnsi" w:hAnsiTheme="majorHAnsi" w:cstheme="majorHAnsi"/>
          <w:b/>
          <w:bCs/>
          <w:sz w:val="26"/>
          <w:szCs w:val="26"/>
        </w:rPr>
        <w:t>g</w:t>
      </w:r>
      <w:r w:rsidRPr="00DF4484">
        <w:rPr>
          <w:rFonts w:asciiTheme="majorHAnsi" w:hAnsiTheme="majorHAnsi" w:cstheme="majorHAnsi"/>
          <w:b/>
          <w:bCs/>
          <w:sz w:val="26"/>
          <w:szCs w:val="26"/>
        </w:rPr>
        <w:t xml:space="preserve">enomics): </w:t>
      </w:r>
      <w:r w:rsidRPr="00FC6530">
        <w:rPr>
          <w:rFonts w:asciiTheme="majorHAnsi" w:hAnsiTheme="majorHAnsi" w:cstheme="majorHAnsi"/>
          <w:sz w:val="26"/>
          <w:szCs w:val="26"/>
        </w:rPr>
        <w:t xml:space="preserve">[On the </w:t>
      </w:r>
      <w:r w:rsidR="00EC0721" w:rsidRPr="00FC6530">
        <w:rPr>
          <w:rFonts w:asciiTheme="majorHAnsi" w:hAnsiTheme="majorHAnsi" w:cstheme="majorHAnsi"/>
          <w:sz w:val="26"/>
          <w:szCs w:val="26"/>
        </w:rPr>
        <w:t>multi</w:t>
      </w:r>
      <w:r w:rsidRPr="00FC6530">
        <w:rPr>
          <w:rFonts w:asciiTheme="majorHAnsi" w:hAnsiTheme="majorHAnsi" w:cstheme="majorHAnsi"/>
          <w:sz w:val="26"/>
          <w:szCs w:val="26"/>
        </w:rPr>
        <w:t>-professional cohort]</w:t>
      </w:r>
      <w:r w:rsidRPr="00DF4484">
        <w:rPr>
          <w:rFonts w:asciiTheme="majorHAnsi" w:hAnsiTheme="majorHAnsi" w:cstheme="majorHAnsi"/>
          <w:i/>
          <w:iCs/>
          <w:sz w:val="26"/>
          <w:szCs w:val="26"/>
        </w:rPr>
        <w:t xml:space="preserve"> </w:t>
      </w:r>
      <w:r w:rsidR="00142FD7" w:rsidRPr="00FC6530">
        <w:rPr>
          <w:rFonts w:asciiTheme="majorHAnsi" w:hAnsiTheme="majorHAnsi" w:cstheme="majorHAnsi"/>
          <w:sz w:val="26"/>
          <w:szCs w:val="26"/>
        </w:rPr>
        <w:t>“</w:t>
      </w:r>
      <w:r w:rsidRPr="00DF4484">
        <w:rPr>
          <w:rFonts w:asciiTheme="majorHAnsi" w:hAnsiTheme="majorHAnsi" w:cstheme="majorHAnsi"/>
          <w:i/>
          <w:iCs/>
          <w:sz w:val="26"/>
          <w:szCs w:val="26"/>
        </w:rPr>
        <w:t>I always say it is one of the best bits about this course and the way it's run</w:t>
      </w:r>
      <w:r w:rsidR="00DA7C2F" w:rsidRPr="00DF4484">
        <w:rPr>
          <w:rFonts w:asciiTheme="majorHAnsi" w:hAnsiTheme="majorHAnsi" w:cstheme="majorHAnsi"/>
          <w:i/>
          <w:iCs/>
          <w:sz w:val="26"/>
          <w:szCs w:val="26"/>
        </w:rPr>
        <w:t>, b</w:t>
      </w:r>
      <w:r w:rsidRPr="00DF4484">
        <w:rPr>
          <w:rFonts w:asciiTheme="majorHAnsi" w:hAnsiTheme="majorHAnsi" w:cstheme="majorHAnsi"/>
          <w:i/>
          <w:iCs/>
          <w:sz w:val="26"/>
          <w:szCs w:val="26"/>
        </w:rPr>
        <w:t>ecause you are problem-solving with people that you will be problem-solving with if you're working in a service.</w:t>
      </w:r>
      <w:r w:rsidR="00C256B7">
        <w:rPr>
          <w:rFonts w:asciiTheme="majorHAnsi" w:hAnsiTheme="majorHAnsi" w:cstheme="majorHAnsi"/>
          <w:sz w:val="26"/>
          <w:szCs w:val="26"/>
        </w:rPr>
        <w:t>”</w:t>
      </w:r>
      <w:r w:rsidRPr="00DF4484">
        <w:rPr>
          <w:rFonts w:asciiTheme="majorHAnsi" w:hAnsiTheme="majorHAnsi" w:cstheme="majorHAnsi"/>
          <w:i/>
          <w:iCs/>
          <w:sz w:val="26"/>
          <w:szCs w:val="26"/>
        </w:rPr>
        <w:t xml:space="preserve"> </w:t>
      </w:r>
    </w:p>
    <w:p w14:paraId="66B05495" w14:textId="77777777" w:rsidR="00114844" w:rsidRDefault="00114844" w:rsidP="00114844">
      <w:pPr>
        <w:keepNext/>
        <w:jc w:val="both"/>
      </w:pPr>
      <w:r>
        <w:rPr>
          <w:rFonts w:asciiTheme="majorHAnsi" w:hAnsiTheme="majorHAnsi" w:cstheme="majorHAnsi"/>
          <w:i/>
          <w:iCs/>
          <w:noProof/>
          <w:color w:val="AE2473" w:themeColor="accent5"/>
          <w:sz w:val="28"/>
          <w:szCs w:val="28"/>
        </w:rPr>
        <w:drawing>
          <wp:inline distT="0" distB="0" distL="0" distR="0" wp14:anchorId="14C30D72" wp14:editId="52DCB538">
            <wp:extent cx="6446520" cy="2895600"/>
            <wp:effectExtent l="0" t="0" r="0" b="0"/>
            <wp:docPr id="48" name="Picture 48" descr="Two pie charts showing learners' (left) and managers' (right) responses to the question of whether the programme had enhanced their departmental practice. &#10;The charts show that the majority of both learners and managers (64% of learners, 58% of managers) agreed that the programme had enhanced their department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wo pie charts showing learners' (left) and managers' (right) responses to the question of whether the programme had enhanced their departmental practice. &#10;The charts show that the majority of both learners and managers (64% of learners, 58% of managers) agreed that the programme had enhanced their departmental practice."/>
                    <pic:cNvPicPr>
                      <a:picLocks noChangeAspect="1" noChangeArrowheads="1"/>
                    </pic:cNvPicPr>
                  </pic:nvPicPr>
                  <pic:blipFill rotWithShape="1">
                    <a:blip r:embed="rId37">
                      <a:extLst>
                        <a:ext uri="{28A0092B-C50C-407E-A947-70E740481C1C}">
                          <a14:useLocalDpi xmlns:a14="http://schemas.microsoft.com/office/drawing/2010/main" val="0"/>
                        </a:ext>
                      </a:extLst>
                    </a:blip>
                    <a:srcRect b="17162"/>
                    <a:stretch/>
                  </pic:blipFill>
                  <pic:spPr bwMode="auto">
                    <a:xfrm>
                      <a:off x="0" y="0"/>
                      <a:ext cx="6452055" cy="2898086"/>
                    </a:xfrm>
                    <a:prstGeom prst="rect">
                      <a:avLst/>
                    </a:prstGeom>
                    <a:noFill/>
                    <a:ln>
                      <a:noFill/>
                    </a:ln>
                    <a:extLst>
                      <a:ext uri="{53640926-AAD7-44D8-BBD7-CCE9431645EC}">
                        <a14:shadowObscured xmlns:a14="http://schemas.microsoft.com/office/drawing/2010/main"/>
                      </a:ext>
                    </a:extLst>
                  </pic:spPr>
                </pic:pic>
              </a:graphicData>
            </a:graphic>
          </wp:inline>
        </w:drawing>
      </w:r>
    </w:p>
    <w:p w14:paraId="6BE0684A" w14:textId="1F077397" w:rsidR="00114844" w:rsidRDefault="00114844" w:rsidP="00114844">
      <w:pPr>
        <w:jc w:val="both"/>
        <w:rPr>
          <w:rFonts w:asciiTheme="majorHAnsi" w:hAnsiTheme="majorHAnsi" w:cstheme="majorHAnsi"/>
          <w:sz w:val="22"/>
          <w:szCs w:val="22"/>
        </w:rPr>
      </w:pPr>
      <w:bookmarkStart w:id="67" w:name="_Ref118378545"/>
      <w:r w:rsidRPr="00FC6530">
        <w:rPr>
          <w:b/>
          <w:bCs/>
        </w:rPr>
        <w:t xml:space="preserve">Figure </w:t>
      </w:r>
      <w:r w:rsidRPr="00FC6530">
        <w:rPr>
          <w:b/>
          <w:bCs/>
        </w:rPr>
        <w:fldChar w:fldCharType="begin"/>
      </w:r>
      <w:r w:rsidRPr="00FC6530">
        <w:rPr>
          <w:b/>
          <w:bCs/>
        </w:rPr>
        <w:instrText xml:space="preserve"> SEQ Figure \* ARABIC </w:instrText>
      </w:r>
      <w:r w:rsidRPr="00FC6530">
        <w:rPr>
          <w:b/>
          <w:bCs/>
        </w:rPr>
        <w:fldChar w:fldCharType="separate"/>
      </w:r>
      <w:r w:rsidR="0064438D" w:rsidRPr="00FC6530">
        <w:rPr>
          <w:b/>
          <w:bCs/>
          <w:noProof/>
        </w:rPr>
        <w:t>17</w:t>
      </w:r>
      <w:r w:rsidRPr="00FC6530">
        <w:rPr>
          <w:b/>
          <w:bCs/>
          <w:noProof/>
        </w:rPr>
        <w:fldChar w:fldCharType="end"/>
      </w:r>
      <w:bookmarkEnd w:id="67"/>
      <w:r w:rsidRPr="00FC6530">
        <w:rPr>
          <w:b/>
          <w:bCs/>
        </w:rPr>
        <w:t>.</w:t>
      </w:r>
      <w:r>
        <w:t xml:space="preserve"> </w:t>
      </w:r>
      <w:r w:rsidRPr="000B1B94">
        <w:rPr>
          <w:rFonts w:asciiTheme="majorHAnsi" w:hAnsiTheme="majorHAnsi" w:cstheme="majorHAnsi"/>
          <w:b/>
          <w:sz w:val="22"/>
          <w:szCs w:val="22"/>
        </w:rPr>
        <w:t>Did the programme enhance departmental practice?</w:t>
      </w:r>
      <w:r w:rsidRPr="000B1B94">
        <w:rPr>
          <w:rFonts w:asciiTheme="majorHAnsi" w:hAnsiTheme="majorHAnsi" w:cstheme="majorHAnsi"/>
          <w:sz w:val="22"/>
          <w:szCs w:val="22"/>
        </w:rPr>
        <w:t xml:space="preserve"> </w:t>
      </w:r>
      <w:r w:rsidRPr="00C256B7">
        <w:rPr>
          <w:rFonts w:asciiTheme="majorHAnsi" w:hAnsiTheme="majorHAnsi" w:cstheme="majorHAnsi"/>
          <w:sz w:val="22"/>
          <w:szCs w:val="22"/>
        </w:rPr>
        <w:t>Learners (</w:t>
      </w:r>
      <w:r w:rsidR="00C256B7" w:rsidRPr="007D32C8">
        <w:rPr>
          <w:rFonts w:asciiTheme="majorHAnsi" w:hAnsiTheme="majorHAnsi" w:cstheme="majorHAnsi"/>
          <w:sz w:val="22"/>
          <w:szCs w:val="22"/>
        </w:rPr>
        <w:t>left-hand chart</w:t>
      </w:r>
      <w:r w:rsidRPr="00C256B7">
        <w:rPr>
          <w:rFonts w:asciiTheme="majorHAnsi" w:hAnsiTheme="majorHAnsi" w:cstheme="majorHAnsi"/>
          <w:sz w:val="22"/>
          <w:szCs w:val="22"/>
        </w:rPr>
        <w:t>)</w:t>
      </w:r>
      <w:r w:rsidRPr="000B1B94">
        <w:rPr>
          <w:rFonts w:asciiTheme="majorHAnsi" w:hAnsiTheme="majorHAnsi" w:cstheme="majorHAnsi"/>
          <w:sz w:val="22"/>
          <w:szCs w:val="22"/>
        </w:rPr>
        <w:t xml:space="preserve"> and managers (</w:t>
      </w:r>
      <w:r w:rsidR="00C256B7" w:rsidRPr="007D32C8">
        <w:rPr>
          <w:rFonts w:asciiTheme="majorHAnsi" w:hAnsiTheme="majorHAnsi" w:cstheme="majorHAnsi"/>
          <w:iCs/>
          <w:sz w:val="22"/>
          <w:szCs w:val="22"/>
        </w:rPr>
        <w:t>right-hand chart</w:t>
      </w:r>
      <w:r w:rsidRPr="000B1B94">
        <w:rPr>
          <w:rFonts w:asciiTheme="majorHAnsi" w:hAnsiTheme="majorHAnsi" w:cstheme="majorHAnsi"/>
          <w:sz w:val="22"/>
          <w:szCs w:val="22"/>
        </w:rPr>
        <w:t xml:space="preserve">) were asked whether the programme enhanced any aspect of departmental practice. The number of responses and the percentage responding </w:t>
      </w:r>
      <w:proofErr w:type="gramStart"/>
      <w:r w:rsidR="000761F3">
        <w:rPr>
          <w:rFonts w:asciiTheme="majorHAnsi" w:hAnsiTheme="majorHAnsi" w:cstheme="majorHAnsi"/>
          <w:sz w:val="22"/>
          <w:szCs w:val="22"/>
        </w:rPr>
        <w:t>y</w:t>
      </w:r>
      <w:r w:rsidRPr="000B1B94">
        <w:rPr>
          <w:rFonts w:asciiTheme="majorHAnsi" w:hAnsiTheme="majorHAnsi" w:cstheme="majorHAnsi"/>
          <w:sz w:val="22"/>
          <w:szCs w:val="22"/>
        </w:rPr>
        <w:t>es</w:t>
      </w:r>
      <w:proofErr w:type="gramEnd"/>
      <w:r w:rsidRPr="000B1B94">
        <w:rPr>
          <w:rFonts w:asciiTheme="majorHAnsi" w:hAnsiTheme="majorHAnsi" w:cstheme="majorHAnsi"/>
          <w:sz w:val="22"/>
          <w:szCs w:val="22"/>
        </w:rPr>
        <w:t xml:space="preserve"> or </w:t>
      </w:r>
      <w:r w:rsidR="000761F3">
        <w:rPr>
          <w:rFonts w:asciiTheme="majorHAnsi" w:hAnsiTheme="majorHAnsi" w:cstheme="majorHAnsi"/>
          <w:sz w:val="22"/>
          <w:szCs w:val="22"/>
        </w:rPr>
        <w:t>n</w:t>
      </w:r>
      <w:r w:rsidRPr="000B1B94">
        <w:rPr>
          <w:rFonts w:asciiTheme="majorHAnsi" w:hAnsiTheme="majorHAnsi" w:cstheme="majorHAnsi"/>
          <w:sz w:val="22"/>
          <w:szCs w:val="22"/>
        </w:rPr>
        <w:t>o is indicated (</w:t>
      </w:r>
      <w:r w:rsidR="000761F3">
        <w:rPr>
          <w:rFonts w:asciiTheme="majorHAnsi" w:hAnsiTheme="majorHAnsi" w:cstheme="majorHAnsi"/>
          <w:sz w:val="22"/>
          <w:szCs w:val="22"/>
        </w:rPr>
        <w:t>l</w:t>
      </w:r>
      <w:r w:rsidRPr="000B1B94">
        <w:rPr>
          <w:rFonts w:asciiTheme="majorHAnsi" w:hAnsiTheme="majorHAnsi" w:cstheme="majorHAnsi"/>
          <w:sz w:val="22"/>
          <w:szCs w:val="22"/>
        </w:rPr>
        <w:t xml:space="preserve">earners </w:t>
      </w:r>
      <w:r w:rsidRPr="000B1B94">
        <w:rPr>
          <w:rFonts w:asciiTheme="majorHAnsi" w:hAnsiTheme="majorHAnsi" w:cstheme="majorHAnsi"/>
          <w:i/>
          <w:sz w:val="22"/>
          <w:szCs w:val="22"/>
        </w:rPr>
        <w:t>n</w:t>
      </w:r>
      <w:r w:rsidRPr="000B1B94">
        <w:rPr>
          <w:rFonts w:asciiTheme="majorHAnsi" w:hAnsiTheme="majorHAnsi" w:cstheme="majorHAnsi"/>
          <w:sz w:val="22"/>
          <w:szCs w:val="22"/>
        </w:rPr>
        <w:t>=212</w:t>
      </w:r>
      <w:r w:rsidR="000761F3">
        <w:rPr>
          <w:rFonts w:asciiTheme="majorHAnsi" w:hAnsiTheme="majorHAnsi" w:cstheme="majorHAnsi"/>
          <w:sz w:val="22"/>
          <w:szCs w:val="22"/>
        </w:rPr>
        <w:t>,</w:t>
      </w:r>
      <w:r w:rsidRPr="000B1B94">
        <w:rPr>
          <w:rFonts w:asciiTheme="majorHAnsi" w:hAnsiTheme="majorHAnsi" w:cstheme="majorHAnsi"/>
          <w:sz w:val="22"/>
          <w:szCs w:val="22"/>
        </w:rPr>
        <w:t xml:space="preserve"> </w:t>
      </w:r>
      <w:r w:rsidR="000761F3">
        <w:rPr>
          <w:rFonts w:asciiTheme="majorHAnsi" w:hAnsiTheme="majorHAnsi" w:cstheme="majorHAnsi"/>
          <w:sz w:val="22"/>
          <w:szCs w:val="22"/>
        </w:rPr>
        <w:t>m</w:t>
      </w:r>
      <w:r w:rsidRPr="000B1B94">
        <w:rPr>
          <w:rFonts w:asciiTheme="majorHAnsi" w:hAnsiTheme="majorHAnsi" w:cstheme="majorHAnsi"/>
          <w:sz w:val="22"/>
          <w:szCs w:val="22"/>
        </w:rPr>
        <w:t xml:space="preserve">anagers </w:t>
      </w:r>
      <w:r w:rsidRPr="000B1B94">
        <w:rPr>
          <w:rFonts w:asciiTheme="majorHAnsi" w:hAnsiTheme="majorHAnsi" w:cstheme="majorHAnsi"/>
          <w:i/>
          <w:sz w:val="22"/>
          <w:szCs w:val="22"/>
        </w:rPr>
        <w:t>n</w:t>
      </w:r>
      <w:r w:rsidRPr="000B1B94">
        <w:rPr>
          <w:rFonts w:asciiTheme="majorHAnsi" w:hAnsiTheme="majorHAnsi" w:cstheme="majorHAnsi"/>
          <w:sz w:val="22"/>
          <w:szCs w:val="22"/>
        </w:rPr>
        <w:t xml:space="preserve">=55). </w:t>
      </w:r>
    </w:p>
    <w:p w14:paraId="792074D4" w14:textId="77777777" w:rsidR="003A0F21" w:rsidRPr="000B1B94" w:rsidRDefault="003A0F21" w:rsidP="00844C21"/>
    <w:p w14:paraId="7D5F709D" w14:textId="6023EAF9" w:rsidR="0085169D" w:rsidRPr="000B1B94" w:rsidRDefault="003A0F21" w:rsidP="00997AE8">
      <w:pPr>
        <w:pStyle w:val="Heading4"/>
      </w:pPr>
      <w:bookmarkStart w:id="68" w:name="_Toc120083964"/>
      <w:r w:rsidRPr="000B1B94">
        <w:t xml:space="preserve">Outcomes (III). </w:t>
      </w:r>
      <w:r w:rsidR="0085169D" w:rsidRPr="000B1B94">
        <w:t xml:space="preserve">Would </w:t>
      </w:r>
      <w:r w:rsidR="00185D47" w:rsidRPr="000B1B94">
        <w:t>y</w:t>
      </w:r>
      <w:r w:rsidRPr="000B1B94">
        <w:t>ou</w:t>
      </w:r>
      <w:r w:rsidR="0085169D" w:rsidRPr="000B1B94">
        <w:t xml:space="preserve"> </w:t>
      </w:r>
      <w:r w:rsidR="00185D47" w:rsidRPr="000B1B94">
        <w:t>r</w:t>
      </w:r>
      <w:r w:rsidR="0085169D" w:rsidRPr="000B1B94">
        <w:t xml:space="preserve">ecommend the </w:t>
      </w:r>
      <w:r w:rsidR="00185D47" w:rsidRPr="000B1B94">
        <w:t>p</w:t>
      </w:r>
      <w:r w:rsidR="0085169D" w:rsidRPr="000B1B94">
        <w:t>rogramme?</w:t>
      </w:r>
      <w:bookmarkEnd w:id="68"/>
    </w:p>
    <w:p w14:paraId="2C05F095" w14:textId="0E5F57EB" w:rsidR="006947EC" w:rsidRPr="000B1B94" w:rsidRDefault="003A0F21" w:rsidP="0085169D">
      <w:pPr>
        <w:jc w:val="both"/>
        <w:rPr>
          <w:rFonts w:asciiTheme="majorHAnsi" w:eastAsia="Calibri" w:hAnsiTheme="majorHAnsi" w:cstheme="majorHAnsi"/>
        </w:rPr>
      </w:pPr>
      <w:r w:rsidRPr="000B1B94">
        <w:rPr>
          <w:rFonts w:asciiTheme="majorHAnsi" w:eastAsia="Calibri" w:hAnsiTheme="majorHAnsi" w:cstheme="majorHAnsi"/>
        </w:rPr>
        <w:t>A set of survey questions focused on whether learners and managers would recommend the programme to colleagues. Encouragingly, 86% of learners would do so (</w:t>
      </w:r>
      <w:r w:rsidR="0096424A">
        <w:rPr>
          <w:rFonts w:asciiTheme="majorHAnsi" w:eastAsia="Calibri" w:hAnsiTheme="majorHAnsi" w:cstheme="majorHAnsi"/>
        </w:rPr>
        <w:fldChar w:fldCharType="begin"/>
      </w:r>
      <w:r w:rsidR="0096424A">
        <w:rPr>
          <w:rFonts w:asciiTheme="majorHAnsi" w:eastAsia="Calibri" w:hAnsiTheme="majorHAnsi" w:cstheme="majorHAnsi"/>
        </w:rPr>
        <w:instrText xml:space="preserve"> REF _Ref118384418 \h </w:instrText>
      </w:r>
      <w:r w:rsidR="0096424A">
        <w:rPr>
          <w:rFonts w:asciiTheme="majorHAnsi" w:eastAsia="Calibri" w:hAnsiTheme="majorHAnsi" w:cstheme="majorHAnsi"/>
        </w:rPr>
      </w:r>
      <w:r w:rsidR="0096424A">
        <w:rPr>
          <w:rFonts w:asciiTheme="majorHAnsi" w:eastAsia="Calibri" w:hAnsiTheme="majorHAnsi" w:cstheme="majorHAnsi"/>
        </w:rPr>
        <w:fldChar w:fldCharType="separate"/>
      </w:r>
      <w:r w:rsidR="0096424A">
        <w:t xml:space="preserve">Figure </w:t>
      </w:r>
      <w:r w:rsidR="0096424A">
        <w:rPr>
          <w:noProof/>
        </w:rPr>
        <w:t>18</w:t>
      </w:r>
      <w:r w:rsidR="0096424A">
        <w:rPr>
          <w:rFonts w:asciiTheme="majorHAnsi" w:eastAsia="Calibri" w:hAnsiTheme="majorHAnsi" w:cstheme="majorHAnsi"/>
        </w:rPr>
        <w:fldChar w:fldCharType="end"/>
      </w:r>
      <w:r w:rsidR="00C52104">
        <w:rPr>
          <w:rFonts w:asciiTheme="majorHAnsi" w:eastAsia="Calibri" w:hAnsiTheme="majorHAnsi" w:cstheme="majorHAnsi"/>
        </w:rPr>
        <w:t>, top chart</w:t>
      </w:r>
      <w:r w:rsidRPr="000B1B94">
        <w:rPr>
          <w:rFonts w:asciiTheme="majorHAnsi" w:eastAsia="Calibri" w:hAnsiTheme="majorHAnsi" w:cstheme="majorHAnsi"/>
        </w:rPr>
        <w:t>), with high levels of satisfaction across all professions. Healthcare scientists were particularly positive about their experience (96% would recommend the programme</w:t>
      </w:r>
      <w:r w:rsidR="00C52104">
        <w:rPr>
          <w:rFonts w:asciiTheme="majorHAnsi" w:eastAsia="Calibri" w:hAnsiTheme="majorHAnsi" w:cstheme="majorHAnsi"/>
        </w:rPr>
        <w:t>:</w:t>
      </w:r>
      <w:r w:rsidR="00850430">
        <w:rPr>
          <w:rFonts w:asciiTheme="majorHAnsi" w:eastAsia="Calibri" w:hAnsiTheme="majorHAnsi" w:cstheme="majorHAnsi"/>
        </w:rPr>
        <w:t xml:space="preserve"> </w:t>
      </w:r>
      <w:r w:rsidR="0096424A">
        <w:rPr>
          <w:rFonts w:asciiTheme="majorHAnsi" w:eastAsia="Calibri" w:hAnsiTheme="majorHAnsi" w:cstheme="majorHAnsi"/>
        </w:rPr>
        <w:fldChar w:fldCharType="begin"/>
      </w:r>
      <w:r w:rsidR="0096424A">
        <w:rPr>
          <w:rFonts w:asciiTheme="majorHAnsi" w:eastAsia="Calibri" w:hAnsiTheme="majorHAnsi" w:cstheme="majorHAnsi"/>
        </w:rPr>
        <w:instrText xml:space="preserve"> REF _Ref118384418 \h </w:instrText>
      </w:r>
      <w:r w:rsidR="0096424A">
        <w:rPr>
          <w:rFonts w:asciiTheme="majorHAnsi" w:eastAsia="Calibri" w:hAnsiTheme="majorHAnsi" w:cstheme="majorHAnsi"/>
        </w:rPr>
      </w:r>
      <w:r w:rsidR="0096424A">
        <w:rPr>
          <w:rFonts w:asciiTheme="majorHAnsi" w:eastAsia="Calibri" w:hAnsiTheme="majorHAnsi" w:cstheme="majorHAnsi"/>
        </w:rPr>
        <w:fldChar w:fldCharType="separate"/>
      </w:r>
      <w:r w:rsidR="0096424A">
        <w:t xml:space="preserve">Figure </w:t>
      </w:r>
      <w:r w:rsidR="0096424A">
        <w:rPr>
          <w:noProof/>
        </w:rPr>
        <w:t>18</w:t>
      </w:r>
      <w:r w:rsidR="0096424A">
        <w:rPr>
          <w:rFonts w:asciiTheme="majorHAnsi" w:eastAsia="Calibri" w:hAnsiTheme="majorHAnsi" w:cstheme="majorHAnsi"/>
        </w:rPr>
        <w:fldChar w:fldCharType="end"/>
      </w:r>
      <w:r w:rsidR="00C52104">
        <w:rPr>
          <w:rFonts w:asciiTheme="majorHAnsi" w:eastAsia="Calibri" w:hAnsiTheme="majorHAnsi" w:cstheme="majorHAnsi"/>
        </w:rPr>
        <w:t>, top right chart</w:t>
      </w:r>
      <w:r w:rsidRPr="000B1B94">
        <w:rPr>
          <w:rFonts w:asciiTheme="majorHAnsi" w:eastAsia="Calibri" w:hAnsiTheme="majorHAnsi" w:cstheme="majorHAnsi"/>
        </w:rPr>
        <w:t xml:space="preserve">). </w:t>
      </w:r>
    </w:p>
    <w:p w14:paraId="284C7071" w14:textId="0F38A415" w:rsidR="003A0F21" w:rsidRPr="000B1B94" w:rsidRDefault="003A0F21" w:rsidP="0085169D">
      <w:pPr>
        <w:jc w:val="both"/>
        <w:rPr>
          <w:rFonts w:asciiTheme="majorHAnsi" w:hAnsiTheme="majorHAnsi" w:cstheme="majorHAnsi"/>
          <w:b/>
          <w:bCs/>
          <w:color w:val="AE2473" w:themeColor="accent5"/>
          <w:sz w:val="28"/>
          <w:szCs w:val="28"/>
        </w:rPr>
      </w:pPr>
      <w:r w:rsidRPr="000B1B94">
        <w:rPr>
          <w:rFonts w:asciiTheme="majorHAnsi" w:eastAsia="Calibri" w:hAnsiTheme="majorHAnsi" w:cstheme="majorHAnsi"/>
        </w:rPr>
        <w:lastRenderedPageBreak/>
        <w:t>Importantly, managers were equally positive, suggesting they also recognised the value of the programme (85% would recommend the programme</w:t>
      </w:r>
      <w:r w:rsidR="00C52104">
        <w:rPr>
          <w:rFonts w:asciiTheme="majorHAnsi" w:eastAsia="Calibri" w:hAnsiTheme="majorHAnsi" w:cstheme="majorHAnsi"/>
        </w:rPr>
        <w:t>:</w:t>
      </w:r>
      <w:r w:rsidRPr="000B1B94">
        <w:rPr>
          <w:rFonts w:asciiTheme="majorHAnsi" w:eastAsia="Calibri" w:hAnsiTheme="majorHAnsi" w:cstheme="majorHAnsi"/>
        </w:rPr>
        <w:t xml:space="preserve"> </w:t>
      </w:r>
      <w:r w:rsidR="0096424A">
        <w:rPr>
          <w:rFonts w:asciiTheme="majorHAnsi" w:eastAsia="Calibri" w:hAnsiTheme="majorHAnsi" w:cstheme="majorHAnsi"/>
        </w:rPr>
        <w:fldChar w:fldCharType="begin"/>
      </w:r>
      <w:r w:rsidR="0096424A">
        <w:rPr>
          <w:rFonts w:asciiTheme="majorHAnsi" w:eastAsia="Calibri" w:hAnsiTheme="majorHAnsi" w:cstheme="majorHAnsi"/>
        </w:rPr>
        <w:instrText xml:space="preserve"> REF _Ref118384418 \h </w:instrText>
      </w:r>
      <w:r w:rsidR="0096424A">
        <w:rPr>
          <w:rFonts w:asciiTheme="majorHAnsi" w:eastAsia="Calibri" w:hAnsiTheme="majorHAnsi" w:cstheme="majorHAnsi"/>
        </w:rPr>
      </w:r>
      <w:r w:rsidR="0096424A">
        <w:rPr>
          <w:rFonts w:asciiTheme="majorHAnsi" w:eastAsia="Calibri" w:hAnsiTheme="majorHAnsi" w:cstheme="majorHAnsi"/>
        </w:rPr>
        <w:fldChar w:fldCharType="separate"/>
      </w:r>
      <w:r w:rsidR="0096424A">
        <w:t xml:space="preserve">Figure </w:t>
      </w:r>
      <w:r w:rsidR="0096424A">
        <w:rPr>
          <w:noProof/>
        </w:rPr>
        <w:t>18</w:t>
      </w:r>
      <w:r w:rsidR="0096424A">
        <w:rPr>
          <w:rFonts w:asciiTheme="majorHAnsi" w:eastAsia="Calibri" w:hAnsiTheme="majorHAnsi" w:cstheme="majorHAnsi"/>
        </w:rPr>
        <w:fldChar w:fldCharType="end"/>
      </w:r>
      <w:r w:rsidR="00C52104">
        <w:rPr>
          <w:rFonts w:asciiTheme="majorHAnsi" w:eastAsia="Calibri" w:hAnsiTheme="majorHAnsi" w:cstheme="majorHAnsi"/>
        </w:rPr>
        <w:t>, bottom left chart</w:t>
      </w:r>
      <w:r w:rsidRPr="000B1B94">
        <w:rPr>
          <w:rFonts w:asciiTheme="majorHAnsi" w:eastAsia="Calibri" w:hAnsiTheme="majorHAnsi" w:cstheme="majorHAnsi"/>
        </w:rPr>
        <w:t>). However, responses did show marked disparities between training providers, suggesting some institutions met the needs of learners more than others (</w:t>
      </w:r>
      <w:r w:rsidR="00D31B47">
        <w:rPr>
          <w:rFonts w:asciiTheme="majorHAnsi" w:eastAsia="Calibri" w:hAnsiTheme="majorHAnsi" w:cstheme="majorHAnsi"/>
        </w:rPr>
        <w:fldChar w:fldCharType="begin"/>
      </w:r>
      <w:r w:rsidR="00D31B47">
        <w:rPr>
          <w:rFonts w:asciiTheme="majorHAnsi" w:eastAsia="Calibri" w:hAnsiTheme="majorHAnsi" w:cstheme="majorHAnsi"/>
        </w:rPr>
        <w:instrText xml:space="preserve"> REF _Ref118445642 \h </w:instrText>
      </w:r>
      <w:r w:rsidR="00D31B47">
        <w:rPr>
          <w:rFonts w:asciiTheme="majorHAnsi" w:eastAsia="Calibri" w:hAnsiTheme="majorHAnsi" w:cstheme="majorHAnsi"/>
        </w:rPr>
      </w:r>
      <w:r w:rsidR="00D31B47">
        <w:rPr>
          <w:rFonts w:asciiTheme="majorHAnsi" w:eastAsia="Calibri" w:hAnsiTheme="majorHAnsi" w:cstheme="majorHAnsi"/>
        </w:rPr>
        <w:fldChar w:fldCharType="separate"/>
      </w:r>
      <w:r w:rsidR="00D31B47">
        <w:t xml:space="preserve">Appendix </w:t>
      </w:r>
      <w:r w:rsidR="00D31B47">
        <w:rPr>
          <w:noProof/>
        </w:rPr>
        <w:t>E</w:t>
      </w:r>
      <w:r w:rsidR="00D31B47">
        <w:rPr>
          <w:rFonts w:asciiTheme="majorHAnsi" w:eastAsia="Calibri" w:hAnsiTheme="majorHAnsi" w:cstheme="majorHAnsi"/>
        </w:rPr>
        <w:fldChar w:fldCharType="end"/>
      </w:r>
      <w:r w:rsidRPr="000B1B94">
        <w:rPr>
          <w:rFonts w:asciiTheme="majorHAnsi" w:eastAsia="Calibri" w:hAnsiTheme="majorHAnsi" w:cstheme="majorHAnsi"/>
        </w:rPr>
        <w:t>).</w:t>
      </w:r>
    </w:p>
    <w:p w14:paraId="3601EBE4" w14:textId="77777777" w:rsidR="003A0F21" w:rsidRPr="000B1B94" w:rsidRDefault="003A0F21" w:rsidP="0085169D">
      <w:pPr>
        <w:jc w:val="both"/>
        <w:rPr>
          <w:rFonts w:asciiTheme="majorHAnsi" w:hAnsiTheme="majorHAnsi" w:cstheme="majorHAnsi"/>
          <w:b/>
          <w:bCs/>
          <w:color w:val="AE2473" w:themeColor="accent5"/>
          <w:sz w:val="28"/>
          <w:szCs w:val="28"/>
        </w:rPr>
      </w:pPr>
    </w:p>
    <w:p w14:paraId="176B24D5" w14:textId="0AFB64B7" w:rsidR="00322665" w:rsidRPr="00C42681" w:rsidRDefault="0085169D" w:rsidP="00544540">
      <w:pPr>
        <w:pStyle w:val="Quotestyle"/>
        <w:jc w:val="both"/>
        <w:rPr>
          <w:rFonts w:asciiTheme="majorHAnsi" w:hAnsiTheme="majorHAnsi" w:cstheme="majorHAnsi"/>
          <w:b/>
          <w:bCs/>
          <w:sz w:val="26"/>
          <w:szCs w:val="26"/>
        </w:rPr>
      </w:pPr>
      <w:r w:rsidRPr="000B1B94">
        <w:rPr>
          <w:rFonts w:asciiTheme="majorHAnsi" w:hAnsiTheme="majorHAnsi" w:cstheme="majorHAnsi"/>
          <w:b/>
          <w:bCs/>
          <w:sz w:val="26"/>
          <w:szCs w:val="26"/>
        </w:rPr>
        <w:t>Doctor (</w:t>
      </w:r>
      <w:r w:rsidR="00C42681">
        <w:rPr>
          <w:rFonts w:asciiTheme="majorHAnsi" w:hAnsiTheme="majorHAnsi" w:cstheme="majorHAnsi"/>
          <w:b/>
          <w:bCs/>
          <w:sz w:val="26"/>
          <w:szCs w:val="26"/>
        </w:rPr>
        <w:t>c</w:t>
      </w:r>
      <w:r w:rsidRPr="000B1B94">
        <w:rPr>
          <w:rFonts w:asciiTheme="majorHAnsi" w:hAnsiTheme="majorHAnsi" w:cstheme="majorHAnsi"/>
          <w:b/>
          <w:bCs/>
          <w:sz w:val="26"/>
          <w:szCs w:val="26"/>
        </w:rPr>
        <w:t>onsultant)</w:t>
      </w:r>
      <w:r w:rsidR="00DA7C2F" w:rsidRPr="000B1B94">
        <w:rPr>
          <w:rFonts w:asciiTheme="majorHAnsi" w:hAnsiTheme="majorHAnsi" w:cstheme="majorHAnsi"/>
          <w:b/>
          <w:bCs/>
          <w:sz w:val="26"/>
          <w:szCs w:val="26"/>
        </w:rPr>
        <w:t>:</w:t>
      </w:r>
      <w:r w:rsidRPr="000B1B94">
        <w:rPr>
          <w:rFonts w:asciiTheme="majorHAnsi" w:hAnsiTheme="majorHAnsi" w:cstheme="majorHAnsi"/>
          <w:b/>
          <w:bCs/>
          <w:sz w:val="26"/>
          <w:szCs w:val="26"/>
        </w:rPr>
        <w:t xml:space="preserve"> </w:t>
      </w:r>
      <w:r w:rsidR="00C42681">
        <w:rPr>
          <w:rFonts w:asciiTheme="majorHAnsi" w:hAnsiTheme="majorHAnsi" w:cstheme="majorHAnsi"/>
          <w:sz w:val="26"/>
          <w:szCs w:val="26"/>
        </w:rPr>
        <w:t>“</w:t>
      </w:r>
      <w:r w:rsidRPr="00544540">
        <w:rPr>
          <w:rFonts w:asciiTheme="majorHAnsi" w:hAnsiTheme="majorHAnsi" w:cstheme="majorHAnsi"/>
          <w:i/>
          <w:iCs/>
          <w:sz w:val="26"/>
          <w:szCs w:val="26"/>
        </w:rPr>
        <w:t xml:space="preserve">I've been a massive advocate for the MSc and the modules ever since I did them, because I think they're </w:t>
      </w:r>
      <w:proofErr w:type="gramStart"/>
      <w:r w:rsidRPr="00544540">
        <w:rPr>
          <w:rFonts w:asciiTheme="majorHAnsi" w:hAnsiTheme="majorHAnsi" w:cstheme="majorHAnsi"/>
          <w:i/>
          <w:iCs/>
          <w:sz w:val="26"/>
          <w:szCs w:val="26"/>
        </w:rPr>
        <w:t>really good</w:t>
      </w:r>
      <w:proofErr w:type="gramEnd"/>
      <w:r w:rsidRPr="00544540">
        <w:rPr>
          <w:rFonts w:asciiTheme="majorHAnsi" w:hAnsiTheme="majorHAnsi" w:cstheme="majorHAnsi"/>
          <w:i/>
          <w:iCs/>
          <w:sz w:val="26"/>
          <w:szCs w:val="26"/>
        </w:rPr>
        <w:t>. I’d recommend lots of people to go and do it and I'm very, very positive about it.</w:t>
      </w:r>
      <w:r w:rsidR="00C42681">
        <w:rPr>
          <w:rFonts w:asciiTheme="majorHAnsi" w:hAnsiTheme="majorHAnsi" w:cstheme="majorHAnsi"/>
          <w:sz w:val="26"/>
          <w:szCs w:val="26"/>
        </w:rPr>
        <w:t>”</w:t>
      </w:r>
    </w:p>
    <w:p w14:paraId="63E60B4B" w14:textId="77777777" w:rsidR="00560E88" w:rsidRDefault="00132B7C" w:rsidP="00560E88">
      <w:pPr>
        <w:keepNext/>
        <w:jc w:val="both"/>
      </w:pPr>
      <w:r>
        <w:rPr>
          <w:rFonts w:asciiTheme="majorHAnsi" w:eastAsia="Calibri" w:hAnsiTheme="majorHAnsi" w:cstheme="majorHAnsi"/>
          <w:noProof/>
        </w:rPr>
        <w:drawing>
          <wp:inline distT="0" distB="0" distL="0" distR="0" wp14:anchorId="31B3AE86" wp14:editId="6F430FF1">
            <wp:extent cx="6359746" cy="5241851"/>
            <wp:effectExtent l="0" t="0" r="3175" b="0"/>
            <wp:docPr id="49" name="Picture 49" descr="Two pie charts showing learners' and managers' responses to the question of whether they would recommend the programme to colleagues, and a bar chart analysing responses by professional group (medical, nursing and midwifery, healthcare science and other). &#10;The pie charts show that the majority of both learners (86%) and managers (85%) would recommend the programme.&#10;The bar chart shows that the majority of all four groups would recommend the programme (86% of medical staff, 83% of nursing and midwifery staff, 96% of healthcare science staff, and 76% of staff in the 'oth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wo pie charts showing learners' and managers' responses to the question of whether they would recommend the programme to colleagues, and a bar chart analysing responses by professional group (medical, nursing and midwifery, healthcare science and other). &#10;The pie charts show that the majority of both learners (86%) and managers (85%) would recommend the programme.&#10;The bar chart shows that the majority of all four groups would recommend the programme (86% of medical staff, 83% of nursing and midwifery staff, 96% of healthcare science staff, and 76% of staff in the 'other' group)."/>
                    <pic:cNvPicPr>
                      <a:picLocks noChangeAspect="1" noChangeArrowheads="1"/>
                    </pic:cNvPicPr>
                  </pic:nvPicPr>
                  <pic:blipFill rotWithShape="1">
                    <a:blip r:embed="rId38">
                      <a:extLst>
                        <a:ext uri="{28A0092B-C50C-407E-A947-70E740481C1C}">
                          <a14:useLocalDpi xmlns:a14="http://schemas.microsoft.com/office/drawing/2010/main" val="0"/>
                        </a:ext>
                      </a:extLst>
                    </a:blip>
                    <a:srcRect l="7428" t="2070" b="5170"/>
                    <a:stretch/>
                  </pic:blipFill>
                  <pic:spPr bwMode="auto">
                    <a:xfrm>
                      <a:off x="0" y="0"/>
                      <a:ext cx="6360337" cy="5242338"/>
                    </a:xfrm>
                    <a:prstGeom prst="rect">
                      <a:avLst/>
                    </a:prstGeom>
                    <a:noFill/>
                    <a:ln>
                      <a:noFill/>
                    </a:ln>
                    <a:extLst>
                      <a:ext uri="{53640926-AAD7-44D8-BBD7-CCE9431645EC}">
                        <a14:shadowObscured xmlns:a14="http://schemas.microsoft.com/office/drawing/2010/main"/>
                      </a:ext>
                    </a:extLst>
                  </pic:spPr>
                </pic:pic>
              </a:graphicData>
            </a:graphic>
          </wp:inline>
        </w:drawing>
      </w:r>
    </w:p>
    <w:p w14:paraId="5A07CBB2" w14:textId="23CCF9A9" w:rsidR="003A0F21" w:rsidRPr="0096424A" w:rsidRDefault="00560E88" w:rsidP="0096424A">
      <w:pPr>
        <w:pStyle w:val="Caption"/>
        <w:jc w:val="both"/>
        <w:rPr>
          <w:rFonts w:asciiTheme="majorHAnsi" w:eastAsia="Calibri" w:hAnsiTheme="majorHAnsi" w:cstheme="majorHAnsi"/>
        </w:rPr>
      </w:pPr>
      <w:bookmarkStart w:id="69" w:name="_Ref118384418"/>
      <w:r w:rsidRPr="00FC6530">
        <w:rPr>
          <w:b/>
          <w:bCs/>
        </w:rPr>
        <w:t xml:space="preserve">Figure </w:t>
      </w:r>
      <w:r w:rsidRPr="00FC6530">
        <w:rPr>
          <w:b/>
          <w:bCs/>
        </w:rPr>
        <w:fldChar w:fldCharType="begin"/>
      </w:r>
      <w:r w:rsidRPr="00FC6530">
        <w:rPr>
          <w:b/>
          <w:bCs/>
        </w:rPr>
        <w:instrText xml:space="preserve"> SEQ Figure \* ARABIC </w:instrText>
      </w:r>
      <w:r w:rsidRPr="00FC6530">
        <w:rPr>
          <w:b/>
          <w:bCs/>
        </w:rPr>
        <w:fldChar w:fldCharType="separate"/>
      </w:r>
      <w:r w:rsidR="0064438D" w:rsidRPr="00FC6530">
        <w:rPr>
          <w:b/>
          <w:bCs/>
          <w:noProof/>
        </w:rPr>
        <w:t>18</w:t>
      </w:r>
      <w:r w:rsidRPr="00FC6530">
        <w:rPr>
          <w:b/>
          <w:bCs/>
          <w:noProof/>
        </w:rPr>
        <w:fldChar w:fldCharType="end"/>
      </w:r>
      <w:bookmarkEnd w:id="69"/>
      <w:r w:rsidRPr="00FC6530">
        <w:rPr>
          <w:b/>
          <w:bCs/>
        </w:rPr>
        <w:t>.</w:t>
      </w:r>
      <w:r>
        <w:t xml:space="preserve"> </w:t>
      </w:r>
      <w:r w:rsidRPr="00506FDA">
        <w:rPr>
          <w:rFonts w:asciiTheme="majorHAnsi" w:hAnsiTheme="majorHAnsi" w:cstheme="majorHAnsi"/>
          <w:b/>
          <w:szCs w:val="22"/>
        </w:rPr>
        <w:t>Learners</w:t>
      </w:r>
      <w:r w:rsidR="00745896">
        <w:rPr>
          <w:rFonts w:asciiTheme="majorHAnsi" w:hAnsiTheme="majorHAnsi" w:cstheme="majorHAnsi"/>
          <w:b/>
          <w:szCs w:val="22"/>
        </w:rPr>
        <w:t>’</w:t>
      </w:r>
      <w:r w:rsidRPr="00506FDA">
        <w:rPr>
          <w:rFonts w:asciiTheme="majorHAnsi" w:hAnsiTheme="majorHAnsi" w:cstheme="majorHAnsi"/>
          <w:b/>
          <w:szCs w:val="22"/>
        </w:rPr>
        <w:t xml:space="preserve"> and managers</w:t>
      </w:r>
      <w:r w:rsidR="00745896">
        <w:rPr>
          <w:rFonts w:asciiTheme="majorHAnsi" w:hAnsiTheme="majorHAnsi" w:cstheme="majorHAnsi"/>
          <w:b/>
          <w:szCs w:val="22"/>
        </w:rPr>
        <w:t>’</w:t>
      </w:r>
      <w:r w:rsidRPr="00506FDA">
        <w:rPr>
          <w:rFonts w:asciiTheme="majorHAnsi" w:hAnsiTheme="majorHAnsi" w:cstheme="majorHAnsi"/>
          <w:b/>
          <w:szCs w:val="22"/>
        </w:rPr>
        <w:t xml:space="preserve"> willingness to recommend the programme. </w:t>
      </w:r>
      <w:r w:rsidRPr="00506FDA">
        <w:rPr>
          <w:rFonts w:asciiTheme="majorHAnsi" w:hAnsiTheme="majorHAnsi" w:cstheme="majorHAnsi"/>
          <w:szCs w:val="22"/>
        </w:rPr>
        <w:t xml:space="preserve">A high proportion of </w:t>
      </w:r>
      <w:r w:rsidR="00745896">
        <w:rPr>
          <w:rFonts w:asciiTheme="majorHAnsi" w:hAnsiTheme="majorHAnsi" w:cstheme="majorHAnsi"/>
          <w:szCs w:val="22"/>
        </w:rPr>
        <w:t>l</w:t>
      </w:r>
      <w:r w:rsidRPr="00506FDA">
        <w:rPr>
          <w:rFonts w:asciiTheme="majorHAnsi" w:hAnsiTheme="majorHAnsi" w:cstheme="majorHAnsi"/>
          <w:szCs w:val="22"/>
        </w:rPr>
        <w:t>earners (</w:t>
      </w:r>
      <w:r w:rsidR="00745896" w:rsidRPr="00FC6530">
        <w:rPr>
          <w:rFonts w:asciiTheme="majorHAnsi" w:hAnsiTheme="majorHAnsi" w:cstheme="majorHAnsi"/>
          <w:iCs w:val="0"/>
          <w:szCs w:val="22"/>
        </w:rPr>
        <w:t>t</w:t>
      </w:r>
      <w:r w:rsidRPr="00FC6530">
        <w:rPr>
          <w:rFonts w:asciiTheme="majorHAnsi" w:hAnsiTheme="majorHAnsi" w:cstheme="majorHAnsi"/>
          <w:iCs w:val="0"/>
          <w:szCs w:val="22"/>
        </w:rPr>
        <w:t>op left</w:t>
      </w:r>
      <w:r w:rsidR="00745896" w:rsidRPr="00FC6530">
        <w:rPr>
          <w:rFonts w:asciiTheme="majorHAnsi" w:hAnsiTheme="majorHAnsi" w:cstheme="majorHAnsi"/>
          <w:iCs w:val="0"/>
          <w:szCs w:val="22"/>
        </w:rPr>
        <w:t xml:space="preserve"> chart</w:t>
      </w:r>
      <w:r>
        <w:rPr>
          <w:rFonts w:asciiTheme="majorHAnsi" w:hAnsiTheme="majorHAnsi" w:cstheme="majorHAnsi"/>
          <w:i/>
          <w:szCs w:val="22"/>
        </w:rPr>
        <w:t>)</w:t>
      </w:r>
      <w:r w:rsidRPr="00506FDA">
        <w:rPr>
          <w:rFonts w:asciiTheme="majorHAnsi" w:hAnsiTheme="majorHAnsi" w:cstheme="majorHAnsi"/>
          <w:szCs w:val="22"/>
        </w:rPr>
        <w:t xml:space="preserve"> and </w:t>
      </w:r>
      <w:r w:rsidR="00745896">
        <w:rPr>
          <w:rFonts w:asciiTheme="majorHAnsi" w:hAnsiTheme="majorHAnsi" w:cstheme="majorHAnsi"/>
          <w:szCs w:val="22"/>
        </w:rPr>
        <w:t>m</w:t>
      </w:r>
      <w:r w:rsidRPr="00506FDA">
        <w:rPr>
          <w:rFonts w:asciiTheme="majorHAnsi" w:hAnsiTheme="majorHAnsi" w:cstheme="majorHAnsi"/>
          <w:szCs w:val="22"/>
        </w:rPr>
        <w:t>anagers (</w:t>
      </w:r>
      <w:r w:rsidR="00745896">
        <w:rPr>
          <w:rFonts w:asciiTheme="majorHAnsi" w:hAnsiTheme="majorHAnsi" w:cstheme="majorHAnsi"/>
          <w:szCs w:val="22"/>
        </w:rPr>
        <w:t>bottom</w:t>
      </w:r>
      <w:r w:rsidRPr="00A27890">
        <w:rPr>
          <w:rFonts w:asciiTheme="majorHAnsi" w:hAnsiTheme="majorHAnsi" w:cstheme="majorHAnsi"/>
          <w:iCs w:val="0"/>
          <w:szCs w:val="22"/>
        </w:rPr>
        <w:t xml:space="preserve"> left</w:t>
      </w:r>
      <w:r w:rsidR="00745896" w:rsidRPr="00A27890">
        <w:rPr>
          <w:rFonts w:asciiTheme="majorHAnsi" w:hAnsiTheme="majorHAnsi" w:cstheme="majorHAnsi"/>
          <w:iCs w:val="0"/>
          <w:szCs w:val="22"/>
        </w:rPr>
        <w:t xml:space="preserve"> chart</w:t>
      </w:r>
      <w:r w:rsidRPr="00506FDA">
        <w:rPr>
          <w:rFonts w:asciiTheme="majorHAnsi" w:hAnsiTheme="majorHAnsi" w:cstheme="majorHAnsi"/>
          <w:szCs w:val="22"/>
        </w:rPr>
        <w:t>) indicated</w:t>
      </w:r>
      <w:r w:rsidR="00745896">
        <w:rPr>
          <w:rFonts w:asciiTheme="majorHAnsi" w:hAnsiTheme="majorHAnsi" w:cstheme="majorHAnsi"/>
          <w:szCs w:val="22"/>
        </w:rPr>
        <w:t xml:space="preserve"> that</w:t>
      </w:r>
      <w:r w:rsidRPr="00506FDA">
        <w:rPr>
          <w:rFonts w:asciiTheme="majorHAnsi" w:hAnsiTheme="majorHAnsi" w:cstheme="majorHAnsi"/>
          <w:szCs w:val="22"/>
        </w:rPr>
        <w:t xml:space="preserve"> they would recommend the programme to colleagues. This was similar for all</w:t>
      </w:r>
      <w:r>
        <w:rPr>
          <w:rFonts w:asciiTheme="majorHAnsi" w:hAnsiTheme="majorHAnsi" w:cstheme="majorHAnsi"/>
          <w:szCs w:val="22"/>
        </w:rPr>
        <w:t xml:space="preserve"> </w:t>
      </w:r>
      <w:r w:rsidRPr="00506FDA">
        <w:rPr>
          <w:rFonts w:asciiTheme="majorHAnsi" w:hAnsiTheme="majorHAnsi" w:cstheme="majorHAnsi"/>
          <w:szCs w:val="22"/>
        </w:rPr>
        <w:t>groups of healthcare professionals</w:t>
      </w:r>
      <w:r>
        <w:rPr>
          <w:rFonts w:asciiTheme="majorHAnsi" w:hAnsiTheme="majorHAnsi" w:cstheme="majorHAnsi"/>
          <w:szCs w:val="22"/>
        </w:rPr>
        <w:t>. The percentage of participants</w:t>
      </w:r>
      <w:r w:rsidRPr="00AC3A15">
        <w:rPr>
          <w:rFonts w:asciiTheme="majorHAnsi" w:hAnsiTheme="majorHAnsi" w:cstheme="majorHAnsi"/>
          <w:szCs w:val="22"/>
        </w:rPr>
        <w:t xml:space="preserve"> responding </w:t>
      </w:r>
      <w:r w:rsidR="00745896">
        <w:rPr>
          <w:rFonts w:asciiTheme="majorHAnsi" w:hAnsiTheme="majorHAnsi" w:cstheme="majorHAnsi"/>
          <w:szCs w:val="22"/>
        </w:rPr>
        <w:t>n</w:t>
      </w:r>
      <w:r w:rsidRPr="00AC3A15">
        <w:rPr>
          <w:rFonts w:asciiTheme="majorHAnsi" w:hAnsiTheme="majorHAnsi" w:cstheme="majorHAnsi"/>
          <w:szCs w:val="22"/>
        </w:rPr>
        <w:t>o</w:t>
      </w:r>
      <w:r>
        <w:rPr>
          <w:rFonts w:asciiTheme="majorHAnsi" w:hAnsiTheme="majorHAnsi" w:cstheme="majorHAnsi"/>
          <w:szCs w:val="22"/>
        </w:rPr>
        <w:t xml:space="preserve"> and</w:t>
      </w:r>
      <w:r w:rsidRPr="00AC3A15">
        <w:rPr>
          <w:rFonts w:asciiTheme="majorHAnsi" w:hAnsiTheme="majorHAnsi" w:cstheme="majorHAnsi"/>
          <w:szCs w:val="22"/>
        </w:rPr>
        <w:t xml:space="preserve"> </w:t>
      </w:r>
      <w:r w:rsidR="00745896">
        <w:rPr>
          <w:rFonts w:asciiTheme="majorHAnsi" w:hAnsiTheme="majorHAnsi" w:cstheme="majorHAnsi"/>
          <w:szCs w:val="22"/>
        </w:rPr>
        <w:t>y</w:t>
      </w:r>
      <w:r>
        <w:rPr>
          <w:rFonts w:asciiTheme="majorHAnsi" w:hAnsiTheme="majorHAnsi" w:cstheme="majorHAnsi"/>
          <w:szCs w:val="22"/>
        </w:rPr>
        <w:t xml:space="preserve">es are </w:t>
      </w:r>
      <w:r w:rsidRPr="00AC3A15">
        <w:rPr>
          <w:rFonts w:asciiTheme="majorHAnsi" w:hAnsiTheme="majorHAnsi" w:cstheme="majorHAnsi"/>
          <w:szCs w:val="22"/>
        </w:rPr>
        <w:t>indicated (</w:t>
      </w:r>
      <w:r w:rsidR="00745896">
        <w:rPr>
          <w:rFonts w:asciiTheme="majorHAnsi" w:hAnsiTheme="majorHAnsi" w:cstheme="majorHAnsi"/>
          <w:szCs w:val="22"/>
        </w:rPr>
        <w:t xml:space="preserve">top right </w:t>
      </w:r>
      <w:r w:rsidRPr="00A27890">
        <w:rPr>
          <w:rFonts w:asciiTheme="majorHAnsi" w:hAnsiTheme="majorHAnsi" w:cstheme="majorHAnsi"/>
          <w:iCs w:val="0"/>
          <w:szCs w:val="22"/>
        </w:rPr>
        <w:t>chart</w:t>
      </w:r>
      <w:r w:rsidRPr="00AC3A15">
        <w:rPr>
          <w:rFonts w:asciiTheme="majorHAnsi" w:hAnsiTheme="majorHAnsi" w:cstheme="majorHAnsi"/>
          <w:szCs w:val="22"/>
        </w:rPr>
        <w:t>)</w:t>
      </w:r>
      <w:r>
        <w:rPr>
          <w:rFonts w:asciiTheme="majorHAnsi" w:hAnsiTheme="majorHAnsi" w:cstheme="majorHAnsi"/>
          <w:i/>
          <w:szCs w:val="22"/>
        </w:rPr>
        <w:t>.</w:t>
      </w:r>
      <w:r w:rsidRPr="00506FDA">
        <w:rPr>
          <w:rFonts w:asciiTheme="majorHAnsi" w:hAnsiTheme="majorHAnsi" w:cstheme="majorHAnsi"/>
          <w:szCs w:val="22"/>
        </w:rPr>
        <w:t xml:space="preserve"> </w:t>
      </w:r>
      <w:r w:rsidR="00745896">
        <w:rPr>
          <w:rFonts w:asciiTheme="majorHAnsi" w:hAnsiTheme="majorHAnsi" w:cstheme="majorHAnsi"/>
          <w:szCs w:val="22"/>
        </w:rPr>
        <w:t>L</w:t>
      </w:r>
      <w:r w:rsidRPr="00506FDA">
        <w:rPr>
          <w:rFonts w:asciiTheme="majorHAnsi" w:hAnsiTheme="majorHAnsi" w:cstheme="majorHAnsi"/>
          <w:szCs w:val="22"/>
        </w:rPr>
        <w:t>earners (</w:t>
      </w:r>
      <w:r w:rsidR="00745896" w:rsidRPr="00FC6530">
        <w:rPr>
          <w:rFonts w:asciiTheme="majorHAnsi" w:hAnsiTheme="majorHAnsi" w:cstheme="majorHAnsi"/>
          <w:iCs w:val="0"/>
          <w:szCs w:val="22"/>
        </w:rPr>
        <w:t>o</w:t>
      </w:r>
      <w:r w:rsidRPr="00FC6530">
        <w:rPr>
          <w:rFonts w:asciiTheme="majorHAnsi" w:hAnsiTheme="majorHAnsi" w:cstheme="majorHAnsi"/>
          <w:iCs w:val="0"/>
          <w:szCs w:val="22"/>
        </w:rPr>
        <w:t>verall</w:t>
      </w:r>
      <w:r w:rsidRPr="00506FDA">
        <w:rPr>
          <w:rFonts w:asciiTheme="majorHAnsi" w:hAnsiTheme="majorHAnsi" w:cstheme="majorHAnsi"/>
          <w:szCs w:val="22"/>
        </w:rPr>
        <w:t xml:space="preserve">) </w:t>
      </w:r>
      <w:r w:rsidRPr="00506FDA">
        <w:rPr>
          <w:rFonts w:asciiTheme="majorHAnsi" w:hAnsiTheme="majorHAnsi" w:cstheme="majorHAnsi"/>
          <w:i/>
          <w:szCs w:val="22"/>
        </w:rPr>
        <w:t>n=</w:t>
      </w:r>
      <w:r w:rsidRPr="00506FDA">
        <w:rPr>
          <w:rFonts w:asciiTheme="majorHAnsi" w:hAnsiTheme="majorHAnsi" w:cstheme="majorHAnsi"/>
          <w:szCs w:val="22"/>
        </w:rPr>
        <w:t>212</w:t>
      </w:r>
      <w:r w:rsidR="00745896">
        <w:rPr>
          <w:rFonts w:asciiTheme="majorHAnsi" w:hAnsiTheme="majorHAnsi" w:cstheme="majorHAnsi"/>
          <w:szCs w:val="22"/>
        </w:rPr>
        <w:t>,</w:t>
      </w:r>
      <w:r w:rsidRPr="00506FDA">
        <w:rPr>
          <w:rFonts w:asciiTheme="majorHAnsi" w:hAnsiTheme="majorHAnsi" w:cstheme="majorHAnsi"/>
          <w:szCs w:val="22"/>
        </w:rPr>
        <w:t xml:space="preserve"> </w:t>
      </w:r>
      <w:r w:rsidR="00745896">
        <w:rPr>
          <w:rFonts w:asciiTheme="majorHAnsi" w:hAnsiTheme="majorHAnsi" w:cstheme="majorHAnsi"/>
          <w:szCs w:val="22"/>
        </w:rPr>
        <w:t>d</w:t>
      </w:r>
      <w:r w:rsidRPr="00506FDA">
        <w:rPr>
          <w:rFonts w:asciiTheme="majorHAnsi" w:hAnsiTheme="majorHAnsi" w:cstheme="majorHAnsi"/>
          <w:szCs w:val="22"/>
        </w:rPr>
        <w:t xml:space="preserve">octors </w:t>
      </w:r>
      <w:r w:rsidRPr="00506FDA">
        <w:rPr>
          <w:rFonts w:asciiTheme="majorHAnsi" w:hAnsiTheme="majorHAnsi" w:cstheme="majorHAnsi"/>
          <w:i/>
          <w:szCs w:val="22"/>
        </w:rPr>
        <w:t>n</w:t>
      </w:r>
      <w:r w:rsidRPr="00506FDA">
        <w:rPr>
          <w:rFonts w:asciiTheme="majorHAnsi" w:hAnsiTheme="majorHAnsi" w:cstheme="majorHAnsi"/>
          <w:szCs w:val="22"/>
        </w:rPr>
        <w:t>=84</w:t>
      </w:r>
      <w:r w:rsidR="00745896">
        <w:rPr>
          <w:rFonts w:asciiTheme="majorHAnsi" w:hAnsiTheme="majorHAnsi" w:cstheme="majorHAnsi"/>
          <w:szCs w:val="22"/>
        </w:rPr>
        <w:t xml:space="preserve">, </w:t>
      </w:r>
      <w:proofErr w:type="gramStart"/>
      <w:r w:rsidR="00745896">
        <w:rPr>
          <w:rFonts w:asciiTheme="majorHAnsi" w:hAnsiTheme="majorHAnsi" w:cstheme="majorHAnsi"/>
          <w:szCs w:val="22"/>
        </w:rPr>
        <w:t>n</w:t>
      </w:r>
      <w:r w:rsidRPr="00506FDA">
        <w:rPr>
          <w:rFonts w:asciiTheme="majorHAnsi" w:hAnsiTheme="majorHAnsi" w:cstheme="majorHAnsi"/>
          <w:szCs w:val="22"/>
        </w:rPr>
        <w:t>urses</w:t>
      </w:r>
      <w:proofErr w:type="gramEnd"/>
      <w:r w:rsidRPr="00506FDA">
        <w:rPr>
          <w:rFonts w:asciiTheme="majorHAnsi" w:hAnsiTheme="majorHAnsi" w:cstheme="majorHAnsi"/>
          <w:szCs w:val="22"/>
        </w:rPr>
        <w:t xml:space="preserve"> </w:t>
      </w:r>
      <w:r w:rsidR="00745896">
        <w:rPr>
          <w:rFonts w:asciiTheme="majorHAnsi" w:hAnsiTheme="majorHAnsi" w:cstheme="majorHAnsi"/>
          <w:szCs w:val="22"/>
        </w:rPr>
        <w:t>and</w:t>
      </w:r>
      <w:r w:rsidRPr="00506FDA">
        <w:rPr>
          <w:rFonts w:asciiTheme="majorHAnsi" w:hAnsiTheme="majorHAnsi" w:cstheme="majorHAnsi"/>
          <w:szCs w:val="22"/>
        </w:rPr>
        <w:t xml:space="preserve"> midwives </w:t>
      </w:r>
      <w:r w:rsidRPr="00506FDA">
        <w:rPr>
          <w:rFonts w:asciiTheme="majorHAnsi" w:hAnsiTheme="majorHAnsi" w:cstheme="majorHAnsi"/>
          <w:i/>
          <w:szCs w:val="22"/>
        </w:rPr>
        <w:t>n</w:t>
      </w:r>
      <w:r w:rsidRPr="00506FDA">
        <w:rPr>
          <w:rFonts w:asciiTheme="majorHAnsi" w:hAnsiTheme="majorHAnsi" w:cstheme="majorHAnsi"/>
          <w:szCs w:val="22"/>
        </w:rPr>
        <w:t>=35</w:t>
      </w:r>
      <w:r w:rsidR="00745896">
        <w:rPr>
          <w:rFonts w:asciiTheme="majorHAnsi" w:hAnsiTheme="majorHAnsi" w:cstheme="majorHAnsi"/>
          <w:szCs w:val="22"/>
        </w:rPr>
        <w:t>,</w:t>
      </w:r>
      <w:r w:rsidRPr="00506FDA">
        <w:rPr>
          <w:rFonts w:asciiTheme="majorHAnsi" w:hAnsiTheme="majorHAnsi" w:cstheme="majorHAnsi"/>
          <w:szCs w:val="22"/>
        </w:rPr>
        <w:t xml:space="preserve"> </w:t>
      </w:r>
      <w:r w:rsidR="00745896">
        <w:rPr>
          <w:rFonts w:asciiTheme="majorHAnsi" w:hAnsiTheme="majorHAnsi" w:cstheme="majorHAnsi"/>
          <w:szCs w:val="22"/>
        </w:rPr>
        <w:t>he</w:t>
      </w:r>
      <w:r w:rsidRPr="00506FDA">
        <w:rPr>
          <w:rFonts w:asciiTheme="majorHAnsi" w:hAnsiTheme="majorHAnsi" w:cstheme="majorHAnsi"/>
          <w:szCs w:val="22"/>
        </w:rPr>
        <w:t xml:space="preserve">althcare scientists </w:t>
      </w:r>
      <w:r w:rsidRPr="00506FDA">
        <w:rPr>
          <w:rFonts w:asciiTheme="majorHAnsi" w:hAnsiTheme="majorHAnsi" w:cstheme="majorHAnsi"/>
          <w:i/>
          <w:szCs w:val="22"/>
        </w:rPr>
        <w:t>n</w:t>
      </w:r>
      <w:r w:rsidRPr="00506FDA">
        <w:rPr>
          <w:rFonts w:asciiTheme="majorHAnsi" w:hAnsiTheme="majorHAnsi" w:cstheme="majorHAnsi"/>
          <w:szCs w:val="22"/>
        </w:rPr>
        <w:t>=52</w:t>
      </w:r>
      <w:r w:rsidR="00745896">
        <w:rPr>
          <w:rFonts w:asciiTheme="majorHAnsi" w:hAnsiTheme="majorHAnsi" w:cstheme="majorHAnsi"/>
          <w:szCs w:val="22"/>
        </w:rPr>
        <w:t>,</w:t>
      </w:r>
      <w:r w:rsidRPr="00506FDA">
        <w:rPr>
          <w:rFonts w:asciiTheme="majorHAnsi" w:hAnsiTheme="majorHAnsi" w:cstheme="majorHAnsi"/>
          <w:szCs w:val="22"/>
        </w:rPr>
        <w:t xml:space="preserve"> </w:t>
      </w:r>
      <w:r w:rsidR="00745896">
        <w:rPr>
          <w:rFonts w:asciiTheme="majorHAnsi" w:hAnsiTheme="majorHAnsi" w:cstheme="majorHAnsi"/>
          <w:szCs w:val="22"/>
        </w:rPr>
        <w:t>o</w:t>
      </w:r>
      <w:r w:rsidRPr="00506FDA">
        <w:rPr>
          <w:rFonts w:asciiTheme="majorHAnsi" w:hAnsiTheme="majorHAnsi" w:cstheme="majorHAnsi"/>
          <w:szCs w:val="22"/>
        </w:rPr>
        <w:t xml:space="preserve">ther professions </w:t>
      </w:r>
      <w:r w:rsidRPr="00506FDA">
        <w:rPr>
          <w:rFonts w:asciiTheme="majorHAnsi" w:hAnsiTheme="majorHAnsi" w:cstheme="majorHAnsi"/>
          <w:i/>
          <w:szCs w:val="22"/>
        </w:rPr>
        <w:t>n</w:t>
      </w:r>
      <w:r w:rsidRPr="00506FDA">
        <w:rPr>
          <w:rFonts w:asciiTheme="majorHAnsi" w:hAnsiTheme="majorHAnsi" w:cstheme="majorHAnsi"/>
          <w:szCs w:val="22"/>
        </w:rPr>
        <w:t>=41</w:t>
      </w:r>
      <w:r w:rsidR="00745896">
        <w:rPr>
          <w:rFonts w:asciiTheme="majorHAnsi" w:hAnsiTheme="majorHAnsi" w:cstheme="majorHAnsi"/>
          <w:szCs w:val="22"/>
        </w:rPr>
        <w:t>,</w:t>
      </w:r>
      <w:r w:rsidRPr="00506FDA">
        <w:rPr>
          <w:rFonts w:asciiTheme="majorHAnsi" w:hAnsiTheme="majorHAnsi" w:cstheme="majorHAnsi"/>
          <w:szCs w:val="22"/>
        </w:rPr>
        <w:t xml:space="preserve"> </w:t>
      </w:r>
      <w:r w:rsidR="00745896">
        <w:rPr>
          <w:rFonts w:asciiTheme="majorHAnsi" w:hAnsiTheme="majorHAnsi" w:cstheme="majorHAnsi"/>
          <w:szCs w:val="22"/>
        </w:rPr>
        <w:t>m</w:t>
      </w:r>
      <w:r w:rsidRPr="00506FDA">
        <w:rPr>
          <w:rFonts w:asciiTheme="majorHAnsi" w:hAnsiTheme="majorHAnsi" w:cstheme="majorHAnsi"/>
          <w:szCs w:val="22"/>
        </w:rPr>
        <w:t xml:space="preserve">anagers </w:t>
      </w:r>
      <w:r w:rsidRPr="00506FDA">
        <w:rPr>
          <w:rFonts w:asciiTheme="majorHAnsi" w:hAnsiTheme="majorHAnsi" w:cstheme="majorHAnsi"/>
          <w:i/>
          <w:szCs w:val="22"/>
        </w:rPr>
        <w:t>n</w:t>
      </w:r>
      <w:r w:rsidRPr="00506FDA">
        <w:rPr>
          <w:rFonts w:asciiTheme="majorHAnsi" w:hAnsiTheme="majorHAnsi" w:cstheme="majorHAnsi"/>
          <w:szCs w:val="22"/>
        </w:rPr>
        <w:t>=55.</w:t>
      </w:r>
    </w:p>
    <w:p w14:paraId="13FEBE4C" w14:textId="262ED565" w:rsidR="00361669" w:rsidRPr="000B1B94" w:rsidRDefault="003A0F21" w:rsidP="00997AE8">
      <w:pPr>
        <w:pStyle w:val="Heading4"/>
      </w:pPr>
      <w:bookmarkStart w:id="70" w:name="_Toc120083965"/>
      <w:r w:rsidRPr="000B1B94">
        <w:t xml:space="preserve">Outcomes (IV). </w:t>
      </w:r>
      <w:r w:rsidR="008E160C" w:rsidRPr="000B1B94">
        <w:t xml:space="preserve">Is </w:t>
      </w:r>
      <w:r w:rsidR="00E9693B" w:rsidRPr="000B1B94">
        <w:t>t</w:t>
      </w:r>
      <w:r w:rsidR="008E160C" w:rsidRPr="000B1B94">
        <w:t xml:space="preserve">here a </w:t>
      </w:r>
      <w:r w:rsidR="00E9693B" w:rsidRPr="000B1B94">
        <w:t>c</w:t>
      </w:r>
      <w:r w:rsidR="008E160C" w:rsidRPr="000B1B94">
        <w:t xml:space="preserve">ontinuing </w:t>
      </w:r>
      <w:r w:rsidR="00E9693B" w:rsidRPr="000B1B94">
        <w:t>n</w:t>
      </w:r>
      <w:r w:rsidR="008E160C" w:rsidRPr="000B1B94">
        <w:t xml:space="preserve">eed for the </w:t>
      </w:r>
      <w:r w:rsidR="00E9693B" w:rsidRPr="000B1B94">
        <w:t>p</w:t>
      </w:r>
      <w:r w:rsidR="008E160C" w:rsidRPr="000B1B94">
        <w:t>rogramme?</w:t>
      </w:r>
      <w:bookmarkEnd w:id="70"/>
    </w:p>
    <w:p w14:paraId="0F712A7D" w14:textId="22EEA647" w:rsidR="0064438D" w:rsidRDefault="00361669" w:rsidP="008E160C">
      <w:pPr>
        <w:jc w:val="both"/>
        <w:rPr>
          <w:rFonts w:asciiTheme="majorHAnsi" w:eastAsia="Calibri" w:hAnsiTheme="majorHAnsi" w:cstheme="majorHAnsi"/>
        </w:rPr>
      </w:pPr>
      <w:r w:rsidRPr="000B1B94">
        <w:rPr>
          <w:rFonts w:asciiTheme="majorHAnsi" w:eastAsia="Calibri" w:hAnsiTheme="majorHAnsi" w:cstheme="majorHAnsi"/>
        </w:rPr>
        <w:t xml:space="preserve">A related series of survey questions focused </w:t>
      </w:r>
      <w:r w:rsidR="00FC3AAD">
        <w:rPr>
          <w:rFonts w:asciiTheme="majorHAnsi" w:eastAsia="Calibri" w:hAnsiTheme="majorHAnsi" w:cstheme="majorHAnsi"/>
        </w:rPr>
        <w:t xml:space="preserve">on </w:t>
      </w:r>
      <w:r w:rsidRPr="000B1B94">
        <w:rPr>
          <w:rFonts w:asciiTheme="majorHAnsi" w:eastAsia="Calibri" w:hAnsiTheme="majorHAnsi" w:cstheme="majorHAnsi"/>
        </w:rPr>
        <w:t xml:space="preserve">whether learners and managers felt there was a continued need for the programme. One aspect addressed individual learners and whether they were interested in continuing with or returning to the programme if they were no longer registered. Encouragingly, a majority were interested in continuing to study, </w:t>
      </w:r>
      <w:r w:rsidR="00DA7C2F" w:rsidRPr="000B1B94">
        <w:rPr>
          <w:rFonts w:asciiTheme="majorHAnsi" w:eastAsia="Calibri" w:hAnsiTheme="majorHAnsi" w:cstheme="majorHAnsi"/>
        </w:rPr>
        <w:t>al</w:t>
      </w:r>
      <w:r w:rsidRPr="000B1B94">
        <w:rPr>
          <w:rFonts w:asciiTheme="majorHAnsi" w:eastAsia="Calibri" w:hAnsiTheme="majorHAnsi" w:cstheme="majorHAnsi"/>
        </w:rPr>
        <w:t>though this was markedly higher for current learners (</w:t>
      </w:r>
      <w:r w:rsidR="008A7CDC">
        <w:rPr>
          <w:rFonts w:asciiTheme="majorHAnsi" w:eastAsia="Calibri" w:hAnsiTheme="majorHAnsi" w:cstheme="majorHAnsi"/>
        </w:rPr>
        <w:t xml:space="preserve">87%, </w:t>
      </w:r>
      <w:r w:rsidR="0064438D">
        <w:rPr>
          <w:rFonts w:asciiTheme="majorHAnsi" w:eastAsia="Calibri" w:hAnsiTheme="majorHAnsi" w:cstheme="majorHAnsi"/>
        </w:rPr>
        <w:fldChar w:fldCharType="begin"/>
      </w:r>
      <w:r w:rsidR="0064438D">
        <w:rPr>
          <w:rFonts w:asciiTheme="majorHAnsi" w:eastAsia="Calibri" w:hAnsiTheme="majorHAnsi" w:cstheme="majorHAnsi"/>
        </w:rPr>
        <w:instrText xml:space="preserve"> REF _Ref118385669 \h </w:instrText>
      </w:r>
      <w:r w:rsidR="0064438D">
        <w:rPr>
          <w:rFonts w:asciiTheme="majorHAnsi" w:eastAsia="Calibri" w:hAnsiTheme="majorHAnsi" w:cstheme="majorHAnsi"/>
        </w:rPr>
      </w:r>
      <w:r w:rsidR="0064438D">
        <w:rPr>
          <w:rFonts w:asciiTheme="majorHAnsi" w:eastAsia="Calibri" w:hAnsiTheme="majorHAnsi" w:cstheme="majorHAnsi"/>
        </w:rPr>
        <w:fldChar w:fldCharType="separate"/>
      </w:r>
      <w:r w:rsidR="0064438D">
        <w:t xml:space="preserve">Figure </w:t>
      </w:r>
      <w:r w:rsidR="0064438D">
        <w:rPr>
          <w:noProof/>
        </w:rPr>
        <w:t>19</w:t>
      </w:r>
      <w:r w:rsidR="0064438D">
        <w:rPr>
          <w:rFonts w:asciiTheme="majorHAnsi" w:eastAsia="Calibri" w:hAnsiTheme="majorHAnsi" w:cstheme="majorHAnsi"/>
        </w:rPr>
        <w:fldChar w:fldCharType="end"/>
      </w:r>
      <w:r w:rsidRPr="000B1B94">
        <w:rPr>
          <w:rFonts w:asciiTheme="majorHAnsi" w:eastAsia="Calibri" w:hAnsiTheme="majorHAnsi" w:cstheme="majorHAnsi"/>
        </w:rPr>
        <w:t>) than</w:t>
      </w:r>
      <w:r w:rsidR="008A7CDC">
        <w:rPr>
          <w:rFonts w:asciiTheme="majorHAnsi" w:eastAsia="Calibri" w:hAnsiTheme="majorHAnsi" w:cstheme="majorHAnsi"/>
        </w:rPr>
        <w:t xml:space="preserve"> for</w:t>
      </w:r>
      <w:r w:rsidRPr="000B1B94">
        <w:rPr>
          <w:rFonts w:asciiTheme="majorHAnsi" w:eastAsia="Calibri" w:hAnsiTheme="majorHAnsi" w:cstheme="majorHAnsi"/>
        </w:rPr>
        <w:t xml:space="preserve"> those no longer registered on the programme (</w:t>
      </w:r>
      <w:r w:rsidR="008A7CDC">
        <w:rPr>
          <w:rFonts w:asciiTheme="majorHAnsi" w:eastAsia="Calibri" w:hAnsiTheme="majorHAnsi" w:cstheme="majorHAnsi"/>
        </w:rPr>
        <w:t>62% of c</w:t>
      </w:r>
      <w:r w:rsidRPr="000B1B94">
        <w:rPr>
          <w:rFonts w:asciiTheme="majorHAnsi" w:eastAsia="Calibri" w:hAnsiTheme="majorHAnsi" w:cstheme="majorHAnsi"/>
        </w:rPr>
        <w:t>ompleted learners</w:t>
      </w:r>
      <w:r w:rsidR="008A7CDC">
        <w:rPr>
          <w:rFonts w:asciiTheme="majorHAnsi" w:eastAsia="Calibri" w:hAnsiTheme="majorHAnsi" w:cstheme="majorHAnsi"/>
        </w:rPr>
        <w:t xml:space="preserve">, </w:t>
      </w:r>
      <w:r w:rsidR="009256DF">
        <w:rPr>
          <w:rFonts w:asciiTheme="majorHAnsi" w:eastAsia="Calibri" w:hAnsiTheme="majorHAnsi" w:cstheme="majorHAnsi"/>
        </w:rPr>
        <w:fldChar w:fldCharType="begin"/>
      </w:r>
      <w:r w:rsidR="009256DF">
        <w:rPr>
          <w:rFonts w:asciiTheme="majorHAnsi" w:eastAsia="Calibri" w:hAnsiTheme="majorHAnsi" w:cstheme="majorHAnsi"/>
        </w:rPr>
        <w:instrText xml:space="preserve"> REF _Ref118385669 \h </w:instrText>
      </w:r>
      <w:r w:rsidR="009256DF">
        <w:rPr>
          <w:rFonts w:asciiTheme="majorHAnsi" w:eastAsia="Calibri" w:hAnsiTheme="majorHAnsi" w:cstheme="majorHAnsi"/>
        </w:rPr>
      </w:r>
      <w:r w:rsidR="009256DF">
        <w:rPr>
          <w:rFonts w:asciiTheme="majorHAnsi" w:eastAsia="Calibri" w:hAnsiTheme="majorHAnsi" w:cstheme="majorHAnsi"/>
        </w:rPr>
        <w:fldChar w:fldCharType="separate"/>
      </w:r>
      <w:r w:rsidR="009256DF">
        <w:t xml:space="preserve">Figure </w:t>
      </w:r>
      <w:r w:rsidR="009256DF">
        <w:rPr>
          <w:noProof/>
        </w:rPr>
        <w:t>19</w:t>
      </w:r>
      <w:r w:rsidR="009256DF">
        <w:rPr>
          <w:rFonts w:asciiTheme="majorHAnsi" w:eastAsia="Calibri" w:hAnsiTheme="majorHAnsi" w:cstheme="majorHAnsi"/>
        </w:rPr>
        <w:fldChar w:fldCharType="end"/>
      </w:r>
      <w:r w:rsidRPr="000B1B94">
        <w:rPr>
          <w:rFonts w:asciiTheme="majorHAnsi" w:eastAsia="Calibri" w:hAnsiTheme="majorHAnsi" w:cstheme="majorHAnsi"/>
        </w:rPr>
        <w:t>). Likewise, the level of qualification they aspired to differed</w:t>
      </w:r>
      <w:r w:rsidR="00AC3693">
        <w:rPr>
          <w:rFonts w:asciiTheme="majorHAnsi" w:eastAsia="Calibri" w:hAnsiTheme="majorHAnsi" w:cstheme="majorHAnsi"/>
        </w:rPr>
        <w:t>:</w:t>
      </w:r>
      <w:r w:rsidRPr="000B1B94">
        <w:rPr>
          <w:rFonts w:asciiTheme="majorHAnsi" w:eastAsia="Calibri" w:hAnsiTheme="majorHAnsi" w:cstheme="majorHAnsi"/>
        </w:rPr>
        <w:t xml:space="preserve"> </w:t>
      </w:r>
      <w:r w:rsidRPr="000B1B94">
        <w:rPr>
          <w:rFonts w:asciiTheme="majorHAnsi" w:eastAsia="Calibri" w:hAnsiTheme="majorHAnsi" w:cstheme="majorHAnsi"/>
        </w:rPr>
        <w:lastRenderedPageBreak/>
        <w:t>95% of current learners intend</w:t>
      </w:r>
      <w:r w:rsidR="00AC3693">
        <w:rPr>
          <w:rFonts w:asciiTheme="majorHAnsi" w:eastAsia="Calibri" w:hAnsiTheme="majorHAnsi" w:cstheme="majorHAnsi"/>
        </w:rPr>
        <w:t>ed</w:t>
      </w:r>
      <w:r w:rsidRPr="000B1B94">
        <w:rPr>
          <w:rFonts w:asciiTheme="majorHAnsi" w:eastAsia="Calibri" w:hAnsiTheme="majorHAnsi" w:cstheme="majorHAnsi"/>
        </w:rPr>
        <w:t xml:space="preserve"> to study to </w:t>
      </w:r>
      <w:r w:rsidR="004F6A54" w:rsidRPr="000B1B94">
        <w:rPr>
          <w:rFonts w:asciiTheme="majorHAnsi" w:eastAsia="Calibri" w:hAnsiTheme="majorHAnsi" w:cstheme="majorHAnsi"/>
        </w:rPr>
        <w:t xml:space="preserve">full MSc </w:t>
      </w:r>
      <w:r w:rsidRPr="000B1B94">
        <w:rPr>
          <w:rFonts w:asciiTheme="majorHAnsi" w:eastAsia="Calibri" w:hAnsiTheme="majorHAnsi" w:cstheme="majorHAnsi"/>
        </w:rPr>
        <w:t>level, whereas only 56% of those who had taken a pause show</w:t>
      </w:r>
      <w:r w:rsidR="00AC3693">
        <w:rPr>
          <w:rFonts w:asciiTheme="majorHAnsi" w:eastAsia="Calibri" w:hAnsiTheme="majorHAnsi" w:cstheme="majorHAnsi"/>
        </w:rPr>
        <w:t>ed</w:t>
      </w:r>
      <w:r w:rsidRPr="000B1B94">
        <w:rPr>
          <w:rFonts w:asciiTheme="majorHAnsi" w:eastAsia="Calibri" w:hAnsiTheme="majorHAnsi" w:cstheme="majorHAnsi"/>
        </w:rPr>
        <w:t xml:space="preserve"> interest in completing the full </w:t>
      </w:r>
      <w:r w:rsidR="00B85937" w:rsidRPr="000B1B94">
        <w:rPr>
          <w:rFonts w:asciiTheme="majorHAnsi" w:eastAsia="Calibri" w:hAnsiTheme="majorHAnsi" w:cstheme="majorHAnsi"/>
        </w:rPr>
        <w:t>MSc</w:t>
      </w:r>
      <w:r w:rsidRPr="000B1B94">
        <w:rPr>
          <w:rFonts w:asciiTheme="majorHAnsi" w:eastAsia="Calibri" w:hAnsiTheme="majorHAnsi" w:cstheme="majorHAnsi"/>
        </w:rPr>
        <w:t xml:space="preserve">.  </w:t>
      </w:r>
    </w:p>
    <w:p w14:paraId="148F28C2" w14:textId="77777777" w:rsidR="0064438D" w:rsidRDefault="0064438D" w:rsidP="008E160C">
      <w:pPr>
        <w:jc w:val="both"/>
        <w:rPr>
          <w:rFonts w:asciiTheme="majorHAnsi" w:eastAsia="Calibri" w:hAnsiTheme="majorHAnsi" w:cstheme="majorHAnsi"/>
        </w:rPr>
      </w:pPr>
    </w:p>
    <w:p w14:paraId="6749C1C1" w14:textId="77777777" w:rsidR="0064438D" w:rsidRDefault="0064438D" w:rsidP="0064438D">
      <w:pPr>
        <w:keepNext/>
        <w:jc w:val="both"/>
      </w:pPr>
      <w:r>
        <w:rPr>
          <w:rFonts w:asciiTheme="majorHAnsi" w:hAnsiTheme="majorHAnsi" w:cstheme="majorHAnsi"/>
          <w:noProof/>
        </w:rPr>
        <w:drawing>
          <wp:inline distT="0" distB="0" distL="0" distR="0" wp14:anchorId="21882529" wp14:editId="77C8A002">
            <wp:extent cx="6443331" cy="5251282"/>
            <wp:effectExtent l="0" t="0" r="0" b="6985"/>
            <wp:docPr id="51" name="Picture 51" descr="Four pie charts showing current and completed learners' interest in further study on the programme, analysed by training/qualification level.&#10;The left-hand pie charts show that the majority of current and completed learners (87% and 62% respectively) are interested in further study.&#10;The right-hand charts show that the majority of current and completed learners are interested in completing a full MSc (95% and 56% respectively), while the remaining 5% of current learners are interested in taking CPPD modules, 24% of the remaining completed learners are interested in taking a PGDip, 11% are interested in taking CPPD modules and the final 9% are interested in taking a PG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our pie charts showing current and completed learners' interest in further study on the programme, analysed by training/qualification level.&#10;The left-hand pie charts show that the majority of current and completed learners (87% and 62% respectively) are interested in further study.&#10;The right-hand charts show that the majority of current and completed learners are interested in completing a full MSc (95% and 56% respectively), while the remaining 5% of current learners are interested in taking CPPD modules, 24% of the remaining completed learners are interested in taking a PGDip, 11% are interested in taking CPPD modules and the final 9% are interested in taking a PGCert."/>
                    <pic:cNvPicPr>
                      <a:picLocks noChangeAspect="1" noChangeArrowheads="1"/>
                    </pic:cNvPicPr>
                  </pic:nvPicPr>
                  <pic:blipFill rotWithShape="1">
                    <a:blip r:embed="rId39">
                      <a:extLst>
                        <a:ext uri="{28A0092B-C50C-407E-A947-70E740481C1C}">
                          <a14:useLocalDpi xmlns:a14="http://schemas.microsoft.com/office/drawing/2010/main" val="0"/>
                        </a:ext>
                      </a:extLst>
                    </a:blip>
                    <a:srcRect l="994" r="1451" b="3434"/>
                    <a:stretch/>
                  </pic:blipFill>
                  <pic:spPr bwMode="auto">
                    <a:xfrm>
                      <a:off x="0" y="0"/>
                      <a:ext cx="6452616" cy="5258849"/>
                    </a:xfrm>
                    <a:prstGeom prst="rect">
                      <a:avLst/>
                    </a:prstGeom>
                    <a:noFill/>
                    <a:ln>
                      <a:noFill/>
                    </a:ln>
                    <a:extLst>
                      <a:ext uri="{53640926-AAD7-44D8-BBD7-CCE9431645EC}">
                        <a14:shadowObscured xmlns:a14="http://schemas.microsoft.com/office/drawing/2010/main"/>
                      </a:ext>
                    </a:extLst>
                  </pic:spPr>
                </pic:pic>
              </a:graphicData>
            </a:graphic>
          </wp:inline>
        </w:drawing>
      </w:r>
    </w:p>
    <w:p w14:paraId="1FDB5C62" w14:textId="01BC789B" w:rsidR="0064438D" w:rsidRPr="000B1B94" w:rsidRDefault="0064438D" w:rsidP="0064438D">
      <w:pPr>
        <w:pStyle w:val="Caption"/>
        <w:jc w:val="both"/>
        <w:rPr>
          <w:rFonts w:asciiTheme="majorHAnsi" w:hAnsiTheme="majorHAnsi" w:cstheme="majorHAnsi"/>
        </w:rPr>
      </w:pPr>
      <w:bookmarkStart w:id="71" w:name="_Ref118385669"/>
      <w:r w:rsidRPr="00FC6530">
        <w:rPr>
          <w:b/>
          <w:bCs/>
        </w:rPr>
        <w:t xml:space="preserve">Figure </w:t>
      </w:r>
      <w:r w:rsidRPr="00FC6530">
        <w:rPr>
          <w:b/>
          <w:bCs/>
        </w:rPr>
        <w:fldChar w:fldCharType="begin"/>
      </w:r>
      <w:r w:rsidRPr="00FC6530">
        <w:rPr>
          <w:b/>
          <w:bCs/>
        </w:rPr>
        <w:instrText xml:space="preserve"> SEQ Figure \* ARABIC </w:instrText>
      </w:r>
      <w:r w:rsidRPr="00FC6530">
        <w:rPr>
          <w:b/>
          <w:bCs/>
        </w:rPr>
        <w:fldChar w:fldCharType="separate"/>
      </w:r>
      <w:r w:rsidRPr="00FC6530">
        <w:rPr>
          <w:b/>
          <w:bCs/>
          <w:noProof/>
        </w:rPr>
        <w:t>19</w:t>
      </w:r>
      <w:r w:rsidRPr="00FC6530">
        <w:rPr>
          <w:b/>
          <w:bCs/>
          <w:noProof/>
        </w:rPr>
        <w:fldChar w:fldCharType="end"/>
      </w:r>
      <w:bookmarkEnd w:id="71"/>
      <w:r w:rsidRPr="00FC6530">
        <w:rPr>
          <w:b/>
          <w:bCs/>
        </w:rPr>
        <w:t>.</w:t>
      </w:r>
      <w:r>
        <w:t xml:space="preserve"> </w:t>
      </w:r>
      <w:r w:rsidRPr="00DD3E38">
        <w:rPr>
          <w:rFonts w:asciiTheme="majorHAnsi" w:hAnsiTheme="majorHAnsi" w:cstheme="majorHAnsi"/>
          <w:b/>
          <w:szCs w:val="22"/>
        </w:rPr>
        <w:t xml:space="preserve">Learners’ interest in further study on the programme. </w:t>
      </w:r>
      <w:r w:rsidRPr="00DD3E38">
        <w:rPr>
          <w:rFonts w:asciiTheme="majorHAnsi" w:hAnsiTheme="majorHAnsi" w:cstheme="majorHAnsi"/>
          <w:szCs w:val="22"/>
        </w:rPr>
        <w:t xml:space="preserve">We surveyed current learners on the </w:t>
      </w:r>
      <w:r w:rsidRPr="00D230F9">
        <w:rPr>
          <w:rFonts w:asciiTheme="majorHAnsi" w:hAnsiTheme="majorHAnsi" w:cstheme="majorHAnsi"/>
          <w:szCs w:val="22"/>
        </w:rPr>
        <w:t>programme (</w:t>
      </w:r>
      <w:r w:rsidR="00D230F9" w:rsidRPr="00FA7CB2">
        <w:rPr>
          <w:rFonts w:asciiTheme="majorHAnsi" w:hAnsiTheme="majorHAnsi" w:cstheme="majorHAnsi"/>
          <w:szCs w:val="22"/>
        </w:rPr>
        <w:t xml:space="preserve">top </w:t>
      </w:r>
      <w:r w:rsidRPr="00FA7CB2">
        <w:rPr>
          <w:rFonts w:asciiTheme="majorHAnsi" w:hAnsiTheme="majorHAnsi" w:cstheme="majorHAnsi"/>
          <w:szCs w:val="22"/>
        </w:rPr>
        <w:t>charts</w:t>
      </w:r>
      <w:r w:rsidRPr="00D230F9">
        <w:rPr>
          <w:rFonts w:asciiTheme="majorHAnsi" w:hAnsiTheme="majorHAnsi" w:cstheme="majorHAnsi"/>
          <w:szCs w:val="22"/>
        </w:rPr>
        <w:t xml:space="preserve">) </w:t>
      </w:r>
      <w:r w:rsidR="00D230F9" w:rsidRPr="00D230F9">
        <w:rPr>
          <w:rFonts w:asciiTheme="majorHAnsi" w:hAnsiTheme="majorHAnsi" w:cstheme="majorHAnsi"/>
          <w:szCs w:val="22"/>
        </w:rPr>
        <w:t>and</w:t>
      </w:r>
      <w:r w:rsidRPr="00D230F9">
        <w:rPr>
          <w:rFonts w:asciiTheme="majorHAnsi" w:hAnsiTheme="majorHAnsi" w:cstheme="majorHAnsi"/>
          <w:szCs w:val="22"/>
        </w:rPr>
        <w:t xml:space="preserve"> </w:t>
      </w:r>
      <w:r w:rsidR="00D230F9" w:rsidRPr="00D230F9">
        <w:rPr>
          <w:rFonts w:asciiTheme="majorHAnsi" w:hAnsiTheme="majorHAnsi" w:cstheme="majorHAnsi"/>
          <w:szCs w:val="22"/>
        </w:rPr>
        <w:t>c</w:t>
      </w:r>
      <w:r w:rsidRPr="00D230F9">
        <w:rPr>
          <w:rFonts w:asciiTheme="majorHAnsi" w:hAnsiTheme="majorHAnsi" w:cstheme="majorHAnsi"/>
          <w:szCs w:val="22"/>
        </w:rPr>
        <w:t>ompleted learners</w:t>
      </w:r>
      <w:r w:rsidR="00D230F9" w:rsidRPr="00D230F9">
        <w:rPr>
          <w:rFonts w:asciiTheme="majorHAnsi" w:hAnsiTheme="majorHAnsi" w:cstheme="majorHAnsi"/>
          <w:szCs w:val="22"/>
        </w:rPr>
        <w:t xml:space="preserve"> (those</w:t>
      </w:r>
      <w:r w:rsidRPr="00D230F9">
        <w:rPr>
          <w:rFonts w:asciiTheme="majorHAnsi" w:hAnsiTheme="majorHAnsi" w:cstheme="majorHAnsi"/>
          <w:szCs w:val="22"/>
        </w:rPr>
        <w:t xml:space="preserve"> no longer registered (</w:t>
      </w:r>
      <w:r w:rsidR="00D230F9">
        <w:rPr>
          <w:rFonts w:asciiTheme="majorHAnsi" w:hAnsiTheme="majorHAnsi" w:cstheme="majorHAnsi"/>
          <w:szCs w:val="22"/>
        </w:rPr>
        <w:t>bottom</w:t>
      </w:r>
      <w:r w:rsidR="00D230F9" w:rsidRPr="00FC6530">
        <w:rPr>
          <w:rFonts w:asciiTheme="majorHAnsi" w:hAnsiTheme="majorHAnsi" w:cstheme="majorHAnsi"/>
          <w:szCs w:val="22"/>
        </w:rPr>
        <w:t xml:space="preserve"> </w:t>
      </w:r>
      <w:r w:rsidRPr="00FC6530">
        <w:rPr>
          <w:rFonts w:asciiTheme="majorHAnsi" w:hAnsiTheme="majorHAnsi" w:cstheme="majorHAnsi"/>
          <w:szCs w:val="22"/>
        </w:rPr>
        <w:t>charts)</w:t>
      </w:r>
      <w:r w:rsidR="00D230F9" w:rsidRPr="00FC6530">
        <w:rPr>
          <w:rFonts w:asciiTheme="majorHAnsi" w:hAnsiTheme="majorHAnsi" w:cstheme="majorHAnsi"/>
          <w:szCs w:val="22"/>
        </w:rPr>
        <w:t>)</w:t>
      </w:r>
      <w:r w:rsidRPr="00D230F9">
        <w:rPr>
          <w:rFonts w:asciiTheme="majorHAnsi" w:hAnsiTheme="majorHAnsi" w:cstheme="majorHAnsi"/>
          <w:szCs w:val="22"/>
        </w:rPr>
        <w:t xml:space="preserve"> </w:t>
      </w:r>
      <w:r w:rsidR="00D230F9">
        <w:rPr>
          <w:rFonts w:asciiTheme="majorHAnsi" w:hAnsiTheme="majorHAnsi" w:cstheme="majorHAnsi"/>
          <w:szCs w:val="22"/>
        </w:rPr>
        <w:t xml:space="preserve">to find out whether they were </w:t>
      </w:r>
      <w:r w:rsidRPr="00DD3E38">
        <w:rPr>
          <w:rFonts w:asciiTheme="majorHAnsi" w:hAnsiTheme="majorHAnsi" w:cstheme="majorHAnsi"/>
          <w:szCs w:val="22"/>
        </w:rPr>
        <w:t>interested in further study and</w:t>
      </w:r>
      <w:r w:rsidR="00D230F9">
        <w:rPr>
          <w:rFonts w:asciiTheme="majorHAnsi" w:hAnsiTheme="majorHAnsi" w:cstheme="majorHAnsi"/>
          <w:szCs w:val="22"/>
        </w:rPr>
        <w:t>, if so,</w:t>
      </w:r>
      <w:r w:rsidRPr="00DD3E38">
        <w:rPr>
          <w:rFonts w:asciiTheme="majorHAnsi" w:hAnsiTheme="majorHAnsi" w:cstheme="majorHAnsi"/>
          <w:szCs w:val="22"/>
        </w:rPr>
        <w:t xml:space="preserve"> at what level of training and/or qualification. Learners</w:t>
      </w:r>
      <w:r w:rsidR="00D230F9">
        <w:rPr>
          <w:rFonts w:asciiTheme="majorHAnsi" w:hAnsiTheme="majorHAnsi" w:cstheme="majorHAnsi"/>
          <w:szCs w:val="22"/>
        </w:rPr>
        <w:t>’</w:t>
      </w:r>
      <w:r w:rsidRPr="00DD3E38">
        <w:rPr>
          <w:rFonts w:asciiTheme="majorHAnsi" w:hAnsiTheme="majorHAnsi" w:cstheme="majorHAnsi"/>
          <w:szCs w:val="22"/>
        </w:rPr>
        <w:t xml:space="preserve"> responses regarding further study are indicated (</w:t>
      </w:r>
      <w:r w:rsidR="00D230F9">
        <w:rPr>
          <w:rFonts w:asciiTheme="majorHAnsi" w:hAnsiTheme="majorHAnsi" w:cstheme="majorHAnsi"/>
          <w:iCs w:val="0"/>
          <w:szCs w:val="22"/>
        </w:rPr>
        <w:t>left-hand</w:t>
      </w:r>
      <w:r w:rsidR="00D230F9" w:rsidRPr="00FC6530">
        <w:rPr>
          <w:rFonts w:asciiTheme="majorHAnsi" w:hAnsiTheme="majorHAnsi" w:cstheme="majorHAnsi"/>
          <w:iCs w:val="0"/>
          <w:szCs w:val="22"/>
        </w:rPr>
        <w:t xml:space="preserve"> </w:t>
      </w:r>
      <w:r w:rsidRPr="00FC6530">
        <w:rPr>
          <w:rFonts w:asciiTheme="majorHAnsi" w:hAnsiTheme="majorHAnsi" w:cstheme="majorHAnsi"/>
          <w:iCs w:val="0"/>
          <w:szCs w:val="22"/>
        </w:rPr>
        <w:t>charts</w:t>
      </w:r>
      <w:r w:rsidRPr="00DD3E38">
        <w:rPr>
          <w:rFonts w:asciiTheme="majorHAnsi" w:hAnsiTheme="majorHAnsi" w:cstheme="majorHAnsi"/>
          <w:szCs w:val="22"/>
        </w:rPr>
        <w:t>), as is the level of training they are interested in (</w:t>
      </w:r>
      <w:r w:rsidR="00D230F9" w:rsidRPr="00D25749">
        <w:rPr>
          <w:rFonts w:asciiTheme="majorHAnsi" w:hAnsiTheme="majorHAnsi" w:cstheme="majorHAnsi"/>
          <w:iCs w:val="0"/>
          <w:szCs w:val="22"/>
        </w:rPr>
        <w:t xml:space="preserve">right-hand </w:t>
      </w:r>
      <w:r w:rsidRPr="00D25749">
        <w:rPr>
          <w:rFonts w:asciiTheme="majorHAnsi" w:hAnsiTheme="majorHAnsi" w:cstheme="majorHAnsi"/>
          <w:iCs w:val="0"/>
          <w:szCs w:val="22"/>
        </w:rPr>
        <w:t>charts)</w:t>
      </w:r>
      <w:r w:rsidRPr="00DD3E38">
        <w:rPr>
          <w:rFonts w:asciiTheme="majorHAnsi" w:hAnsiTheme="majorHAnsi" w:cstheme="majorHAnsi"/>
          <w:szCs w:val="22"/>
        </w:rPr>
        <w:t xml:space="preserve"> (</w:t>
      </w:r>
      <w:r w:rsidR="00D230F9">
        <w:rPr>
          <w:rFonts w:asciiTheme="majorHAnsi" w:hAnsiTheme="majorHAnsi" w:cstheme="majorHAnsi"/>
          <w:szCs w:val="22"/>
        </w:rPr>
        <w:t>c</w:t>
      </w:r>
      <w:r w:rsidRPr="00DD3E38">
        <w:rPr>
          <w:rFonts w:asciiTheme="majorHAnsi" w:hAnsiTheme="majorHAnsi" w:cstheme="majorHAnsi"/>
          <w:szCs w:val="22"/>
        </w:rPr>
        <w:t xml:space="preserve">urrent learners </w:t>
      </w:r>
      <w:r w:rsidRPr="00DD3E38">
        <w:rPr>
          <w:rFonts w:asciiTheme="majorHAnsi" w:hAnsiTheme="majorHAnsi" w:cstheme="majorHAnsi"/>
          <w:i/>
          <w:szCs w:val="22"/>
        </w:rPr>
        <w:t>n</w:t>
      </w:r>
      <w:r w:rsidRPr="00DD3E38">
        <w:rPr>
          <w:rFonts w:asciiTheme="majorHAnsi" w:hAnsiTheme="majorHAnsi" w:cstheme="majorHAnsi"/>
          <w:szCs w:val="22"/>
        </w:rPr>
        <w:t>=24</w:t>
      </w:r>
      <w:r w:rsidR="00D230F9">
        <w:rPr>
          <w:rFonts w:asciiTheme="majorHAnsi" w:hAnsiTheme="majorHAnsi" w:cstheme="majorHAnsi"/>
          <w:szCs w:val="22"/>
        </w:rPr>
        <w:t>,</w:t>
      </w:r>
      <w:r w:rsidRPr="00DD3E38">
        <w:rPr>
          <w:rFonts w:asciiTheme="majorHAnsi" w:hAnsiTheme="majorHAnsi" w:cstheme="majorHAnsi"/>
          <w:szCs w:val="22"/>
        </w:rPr>
        <w:t xml:space="preserve"> </w:t>
      </w:r>
      <w:r w:rsidR="00D230F9">
        <w:rPr>
          <w:rFonts w:asciiTheme="majorHAnsi" w:hAnsiTheme="majorHAnsi" w:cstheme="majorHAnsi"/>
          <w:szCs w:val="22"/>
        </w:rPr>
        <w:t>c</w:t>
      </w:r>
      <w:r w:rsidRPr="00DD3E38">
        <w:rPr>
          <w:rFonts w:asciiTheme="majorHAnsi" w:hAnsiTheme="majorHAnsi" w:cstheme="majorHAnsi"/>
          <w:szCs w:val="22"/>
        </w:rPr>
        <w:t>ompleted learners</w:t>
      </w:r>
      <w:r w:rsidRPr="00DD3E38">
        <w:rPr>
          <w:rFonts w:asciiTheme="majorHAnsi" w:hAnsiTheme="majorHAnsi" w:cstheme="majorHAnsi"/>
          <w:i/>
          <w:szCs w:val="22"/>
        </w:rPr>
        <w:t xml:space="preserve"> n</w:t>
      </w:r>
      <w:r w:rsidRPr="00DD3E38">
        <w:rPr>
          <w:rFonts w:asciiTheme="majorHAnsi" w:hAnsiTheme="majorHAnsi" w:cstheme="majorHAnsi"/>
          <w:szCs w:val="22"/>
        </w:rPr>
        <w:t>=79).</w:t>
      </w:r>
    </w:p>
    <w:p w14:paraId="58B93F30" w14:textId="51514D63" w:rsidR="005E3BB4" w:rsidRPr="00DD3E38" w:rsidRDefault="005E3BB4" w:rsidP="004066F0">
      <w:pPr>
        <w:jc w:val="both"/>
        <w:rPr>
          <w:rFonts w:asciiTheme="majorHAnsi" w:eastAsia="Calibri" w:hAnsiTheme="majorHAnsi" w:cstheme="majorHAnsi"/>
          <w:sz w:val="22"/>
          <w:szCs w:val="22"/>
        </w:rPr>
      </w:pPr>
    </w:p>
    <w:p w14:paraId="60C43C44" w14:textId="4D2BDD2B" w:rsidR="00063162" w:rsidRPr="000B1B94" w:rsidRDefault="00063162" w:rsidP="00063162">
      <w:pPr>
        <w:jc w:val="both"/>
        <w:rPr>
          <w:rFonts w:asciiTheme="majorHAnsi" w:eastAsia="Calibri" w:hAnsiTheme="majorHAnsi" w:cstheme="majorHAnsi"/>
        </w:rPr>
      </w:pPr>
      <w:r>
        <w:rPr>
          <w:rFonts w:asciiTheme="majorHAnsi" w:eastAsia="Calibri" w:hAnsiTheme="majorHAnsi" w:cstheme="majorHAnsi"/>
        </w:rPr>
        <w:t xml:space="preserve">Discussions highlighted a continuing need for the programme. </w:t>
      </w:r>
      <w:r w:rsidRPr="000B1B94">
        <w:rPr>
          <w:rFonts w:asciiTheme="majorHAnsi" w:eastAsia="Calibri" w:hAnsiTheme="majorHAnsi" w:cstheme="majorHAnsi"/>
        </w:rPr>
        <w:t xml:space="preserve">Comments often centred on the insufficient coverage of genetics and genomics in professional training, and how the rapid pace of research meant that </w:t>
      </w:r>
      <w:r w:rsidR="00672B11">
        <w:rPr>
          <w:rFonts w:asciiTheme="majorHAnsi" w:eastAsia="Calibri" w:hAnsiTheme="majorHAnsi" w:cstheme="majorHAnsi"/>
        </w:rPr>
        <w:t>what coverage did exist</w:t>
      </w:r>
      <w:r w:rsidR="00672B11" w:rsidRPr="000B1B94">
        <w:rPr>
          <w:rFonts w:asciiTheme="majorHAnsi" w:eastAsia="Calibri" w:hAnsiTheme="majorHAnsi" w:cstheme="majorHAnsi"/>
        </w:rPr>
        <w:t xml:space="preserve"> </w:t>
      </w:r>
      <w:r w:rsidRPr="000B1B94">
        <w:rPr>
          <w:rFonts w:asciiTheme="majorHAnsi" w:eastAsia="Calibri" w:hAnsiTheme="majorHAnsi" w:cstheme="majorHAnsi"/>
        </w:rPr>
        <w:t>quickly bec</w:t>
      </w:r>
      <w:r>
        <w:rPr>
          <w:rFonts w:asciiTheme="majorHAnsi" w:eastAsia="Calibri" w:hAnsiTheme="majorHAnsi" w:cstheme="majorHAnsi"/>
        </w:rPr>
        <w:t>a</w:t>
      </w:r>
      <w:r w:rsidRPr="000B1B94">
        <w:rPr>
          <w:rFonts w:asciiTheme="majorHAnsi" w:eastAsia="Calibri" w:hAnsiTheme="majorHAnsi" w:cstheme="majorHAnsi"/>
        </w:rPr>
        <w:t xml:space="preserve">me outdated. A number of participants expected an increased role for genomic medicine within the </w:t>
      </w:r>
      <w:proofErr w:type="gramStart"/>
      <w:r w:rsidRPr="000B1B94">
        <w:rPr>
          <w:rFonts w:asciiTheme="majorHAnsi" w:eastAsia="Calibri" w:hAnsiTheme="majorHAnsi" w:cstheme="majorHAnsi"/>
        </w:rPr>
        <w:t>NHS, and</w:t>
      </w:r>
      <w:proofErr w:type="gramEnd"/>
      <w:r w:rsidR="00672B11">
        <w:rPr>
          <w:rFonts w:asciiTheme="majorHAnsi" w:eastAsia="Calibri" w:hAnsiTheme="majorHAnsi" w:cstheme="majorHAnsi"/>
        </w:rPr>
        <w:t xml:space="preserve"> commented</w:t>
      </w:r>
      <w:r w:rsidRPr="000B1B94">
        <w:rPr>
          <w:rFonts w:asciiTheme="majorHAnsi" w:eastAsia="Calibri" w:hAnsiTheme="majorHAnsi" w:cstheme="majorHAnsi"/>
        </w:rPr>
        <w:t xml:space="preserve"> that upskilling the workforce was essential for this development. Given the ongoing change in genomic research and clinical application, discussions also focused on ensuring that programme alumni maintained a current understanding of the topic. Several participants suggested establishing an online forum to address the ongoing development needs of programme alumni</w:t>
      </w:r>
      <w:r w:rsidR="00672B11">
        <w:rPr>
          <w:rFonts w:asciiTheme="majorHAnsi" w:eastAsia="Calibri" w:hAnsiTheme="majorHAnsi" w:cstheme="majorHAnsi"/>
        </w:rPr>
        <w:t>,</w:t>
      </w:r>
      <w:r w:rsidRPr="000B1B94">
        <w:rPr>
          <w:rFonts w:asciiTheme="majorHAnsi" w:eastAsia="Calibri" w:hAnsiTheme="majorHAnsi" w:cstheme="majorHAnsi"/>
        </w:rPr>
        <w:t xml:space="preserve"> facilitate networking and disseminate job opportunities.</w:t>
      </w:r>
    </w:p>
    <w:p w14:paraId="306BA530" w14:textId="5794C1F2" w:rsidR="004066F0" w:rsidRPr="000B1B94" w:rsidRDefault="00320222" w:rsidP="004066F0">
      <w:pPr>
        <w:jc w:val="both"/>
        <w:rPr>
          <w:rFonts w:asciiTheme="majorHAnsi" w:hAnsiTheme="majorHAnsi" w:cstheme="majorHAnsi"/>
        </w:rPr>
      </w:pPr>
      <w:r w:rsidRPr="000B1B94">
        <w:rPr>
          <w:rFonts w:asciiTheme="majorHAnsi" w:eastAsia="Calibri" w:hAnsiTheme="majorHAnsi" w:cstheme="majorHAnsi"/>
        </w:rPr>
        <w:t xml:space="preserve">  </w:t>
      </w:r>
    </w:p>
    <w:p w14:paraId="7FD909AE" w14:textId="299D32E5" w:rsidR="004066F0" w:rsidRPr="00662D81" w:rsidRDefault="004066F0" w:rsidP="00662D81">
      <w:pPr>
        <w:pStyle w:val="Quotestyle"/>
        <w:jc w:val="both"/>
        <w:rPr>
          <w:rFonts w:asciiTheme="majorHAnsi" w:hAnsiTheme="majorHAnsi" w:cstheme="majorHAnsi"/>
          <w:b/>
          <w:bCs/>
          <w:sz w:val="26"/>
          <w:szCs w:val="26"/>
        </w:rPr>
      </w:pPr>
      <w:r w:rsidRPr="00662D81">
        <w:rPr>
          <w:rFonts w:asciiTheme="majorHAnsi" w:hAnsiTheme="majorHAnsi" w:cstheme="majorHAnsi"/>
          <w:b/>
          <w:bCs/>
          <w:sz w:val="26"/>
          <w:szCs w:val="26"/>
        </w:rPr>
        <w:t>Doctor (</w:t>
      </w:r>
      <w:r w:rsidR="00E10981">
        <w:rPr>
          <w:rFonts w:asciiTheme="majorHAnsi" w:hAnsiTheme="majorHAnsi" w:cstheme="majorHAnsi"/>
          <w:b/>
          <w:bCs/>
          <w:sz w:val="26"/>
          <w:szCs w:val="26"/>
        </w:rPr>
        <w:t>c</w:t>
      </w:r>
      <w:r w:rsidRPr="00662D81">
        <w:rPr>
          <w:rFonts w:asciiTheme="majorHAnsi" w:hAnsiTheme="majorHAnsi" w:cstheme="majorHAnsi"/>
          <w:b/>
          <w:bCs/>
          <w:sz w:val="26"/>
          <w:szCs w:val="26"/>
        </w:rPr>
        <w:t xml:space="preserve">onsultant, </w:t>
      </w:r>
      <w:r w:rsidR="00E10981">
        <w:rPr>
          <w:rFonts w:asciiTheme="majorHAnsi" w:hAnsiTheme="majorHAnsi" w:cstheme="majorHAnsi"/>
          <w:b/>
          <w:bCs/>
          <w:sz w:val="26"/>
          <w:szCs w:val="26"/>
        </w:rPr>
        <w:t>g</w:t>
      </w:r>
      <w:r w:rsidRPr="00662D81">
        <w:rPr>
          <w:rFonts w:asciiTheme="majorHAnsi" w:hAnsiTheme="majorHAnsi" w:cstheme="majorHAnsi"/>
          <w:b/>
          <w:bCs/>
          <w:sz w:val="26"/>
          <w:szCs w:val="26"/>
        </w:rPr>
        <w:t xml:space="preserve">enetics): </w:t>
      </w:r>
      <w:r w:rsidR="00E10981">
        <w:rPr>
          <w:rFonts w:asciiTheme="majorHAnsi" w:hAnsiTheme="majorHAnsi" w:cstheme="majorHAnsi"/>
          <w:sz w:val="26"/>
          <w:szCs w:val="26"/>
        </w:rPr>
        <w:t>“</w:t>
      </w:r>
      <w:r w:rsidRPr="00662D81">
        <w:rPr>
          <w:rFonts w:asciiTheme="majorHAnsi" w:hAnsiTheme="majorHAnsi" w:cstheme="majorHAnsi"/>
          <w:i/>
          <w:iCs/>
          <w:sz w:val="26"/>
          <w:szCs w:val="26"/>
        </w:rPr>
        <w:t>It has been helpful to keep me current in an environment that is changing so rapidly.</w:t>
      </w:r>
      <w:r w:rsidR="00E10981">
        <w:rPr>
          <w:rFonts w:asciiTheme="majorHAnsi" w:hAnsiTheme="majorHAnsi" w:cstheme="majorHAnsi"/>
          <w:sz w:val="26"/>
          <w:szCs w:val="26"/>
        </w:rPr>
        <w:t>”</w:t>
      </w:r>
      <w:r w:rsidRPr="00662D81">
        <w:rPr>
          <w:rFonts w:asciiTheme="majorHAnsi" w:hAnsiTheme="majorHAnsi" w:cstheme="majorHAnsi"/>
          <w:b/>
          <w:bCs/>
          <w:sz w:val="26"/>
          <w:szCs w:val="26"/>
        </w:rPr>
        <w:t xml:space="preserve"> </w:t>
      </w:r>
    </w:p>
    <w:p w14:paraId="1B753214" w14:textId="0EB651A9" w:rsidR="004066F0" w:rsidRPr="00E10981" w:rsidRDefault="004066F0" w:rsidP="00662D81">
      <w:pPr>
        <w:pStyle w:val="Quotestyle"/>
        <w:jc w:val="both"/>
        <w:rPr>
          <w:rFonts w:asciiTheme="majorHAnsi" w:hAnsiTheme="majorHAnsi" w:cstheme="majorHAnsi"/>
          <w:b/>
          <w:bCs/>
          <w:sz w:val="26"/>
          <w:szCs w:val="26"/>
        </w:rPr>
      </w:pPr>
      <w:r w:rsidRPr="000B1B94">
        <w:rPr>
          <w:rFonts w:asciiTheme="majorHAnsi" w:hAnsiTheme="majorHAnsi" w:cstheme="majorHAnsi"/>
          <w:b/>
          <w:bCs/>
          <w:sz w:val="26"/>
          <w:szCs w:val="26"/>
        </w:rPr>
        <w:lastRenderedPageBreak/>
        <w:t>Doctor in training (</w:t>
      </w:r>
      <w:r w:rsidR="00E10981">
        <w:rPr>
          <w:rFonts w:asciiTheme="majorHAnsi" w:hAnsiTheme="majorHAnsi" w:cstheme="majorHAnsi"/>
          <w:b/>
          <w:bCs/>
          <w:sz w:val="26"/>
          <w:szCs w:val="26"/>
        </w:rPr>
        <w:t>n</w:t>
      </w:r>
      <w:r w:rsidRPr="000B1B94">
        <w:rPr>
          <w:rFonts w:asciiTheme="majorHAnsi" w:hAnsiTheme="majorHAnsi" w:cstheme="majorHAnsi"/>
          <w:b/>
          <w:bCs/>
          <w:sz w:val="26"/>
          <w:szCs w:val="26"/>
        </w:rPr>
        <w:t xml:space="preserve">eurology): </w:t>
      </w:r>
      <w:r w:rsidR="00E10981">
        <w:rPr>
          <w:rFonts w:asciiTheme="majorHAnsi" w:hAnsiTheme="majorHAnsi" w:cstheme="majorHAnsi"/>
          <w:sz w:val="26"/>
          <w:szCs w:val="26"/>
        </w:rPr>
        <w:t>“</w:t>
      </w:r>
      <w:r w:rsidRPr="00662D81">
        <w:rPr>
          <w:rFonts w:asciiTheme="majorHAnsi" w:hAnsiTheme="majorHAnsi" w:cstheme="majorHAnsi"/>
          <w:i/>
          <w:iCs/>
          <w:sz w:val="26"/>
          <w:szCs w:val="26"/>
        </w:rPr>
        <w:t>Genomics is just kind of shooting up exponentially in terms of knowledge. All the research is growing at such a fast pace, the NHS workforce needs to keep up with it.</w:t>
      </w:r>
      <w:r w:rsidR="00E10981">
        <w:rPr>
          <w:rFonts w:asciiTheme="majorHAnsi" w:hAnsiTheme="majorHAnsi" w:cstheme="majorHAnsi"/>
          <w:iCs/>
          <w:sz w:val="26"/>
          <w:szCs w:val="26"/>
        </w:rPr>
        <w:t>”</w:t>
      </w:r>
    </w:p>
    <w:p w14:paraId="3A40C48D" w14:textId="73590BA1" w:rsidR="00D458AE" w:rsidRPr="00662D81" w:rsidRDefault="004066F0" w:rsidP="00662D81">
      <w:pPr>
        <w:pStyle w:val="Quotestyle"/>
        <w:jc w:val="both"/>
        <w:rPr>
          <w:rFonts w:asciiTheme="majorHAnsi" w:hAnsiTheme="majorHAnsi" w:cstheme="majorHAnsi"/>
          <w:b/>
          <w:bCs/>
          <w:sz w:val="26"/>
          <w:szCs w:val="26"/>
        </w:rPr>
      </w:pPr>
      <w:r w:rsidRPr="00662D81">
        <w:rPr>
          <w:rFonts w:asciiTheme="majorHAnsi" w:hAnsiTheme="majorHAnsi" w:cstheme="majorHAnsi"/>
          <w:b/>
          <w:bCs/>
          <w:sz w:val="26"/>
          <w:szCs w:val="26"/>
        </w:rPr>
        <w:t>Pharmacist (</w:t>
      </w:r>
      <w:r w:rsidR="00E10981">
        <w:rPr>
          <w:rFonts w:asciiTheme="majorHAnsi" w:hAnsiTheme="majorHAnsi" w:cstheme="majorHAnsi"/>
          <w:b/>
          <w:bCs/>
          <w:sz w:val="26"/>
          <w:szCs w:val="26"/>
        </w:rPr>
        <w:t>c</w:t>
      </w:r>
      <w:r w:rsidRPr="00662D81">
        <w:rPr>
          <w:rFonts w:asciiTheme="majorHAnsi" w:hAnsiTheme="majorHAnsi" w:cstheme="majorHAnsi"/>
          <w:b/>
          <w:bCs/>
          <w:sz w:val="26"/>
          <w:szCs w:val="26"/>
        </w:rPr>
        <w:t xml:space="preserve">onsultant, </w:t>
      </w:r>
      <w:r w:rsidR="00E10981">
        <w:rPr>
          <w:rFonts w:asciiTheme="majorHAnsi" w:hAnsiTheme="majorHAnsi" w:cstheme="majorHAnsi"/>
          <w:b/>
          <w:bCs/>
          <w:sz w:val="26"/>
          <w:szCs w:val="26"/>
        </w:rPr>
        <w:t>g</w:t>
      </w:r>
      <w:r w:rsidRPr="00662D81">
        <w:rPr>
          <w:rFonts w:asciiTheme="majorHAnsi" w:hAnsiTheme="majorHAnsi" w:cstheme="majorHAnsi"/>
          <w:b/>
          <w:bCs/>
          <w:sz w:val="26"/>
          <w:szCs w:val="26"/>
        </w:rPr>
        <w:t xml:space="preserve">enomics): </w:t>
      </w:r>
      <w:r w:rsidR="00E10981">
        <w:rPr>
          <w:rFonts w:asciiTheme="majorHAnsi" w:hAnsiTheme="majorHAnsi" w:cstheme="majorHAnsi"/>
          <w:sz w:val="26"/>
          <w:szCs w:val="26"/>
        </w:rPr>
        <w:t>“</w:t>
      </w:r>
      <w:r w:rsidRPr="00662D81">
        <w:rPr>
          <w:rFonts w:asciiTheme="majorHAnsi" w:hAnsiTheme="majorHAnsi" w:cstheme="majorHAnsi"/>
          <w:i/>
          <w:iCs/>
          <w:sz w:val="26"/>
          <w:szCs w:val="26"/>
        </w:rPr>
        <w:t>I'm under no illusions, my knowledge is five years out of date.</w:t>
      </w:r>
      <w:r w:rsidR="00E10981">
        <w:rPr>
          <w:rFonts w:asciiTheme="majorHAnsi" w:hAnsiTheme="majorHAnsi" w:cstheme="majorHAnsi"/>
          <w:sz w:val="26"/>
          <w:szCs w:val="26"/>
        </w:rPr>
        <w:t>”</w:t>
      </w:r>
      <w:bookmarkStart w:id="72" w:name="_Discussion"/>
      <w:bookmarkEnd w:id="72"/>
    </w:p>
    <w:p w14:paraId="3211926A" w14:textId="77777777" w:rsidR="003D64CC" w:rsidRDefault="003D64CC">
      <w:pPr>
        <w:rPr>
          <w:rFonts w:asciiTheme="majorHAnsi" w:eastAsiaTheme="majorEastAsia" w:hAnsiTheme="majorHAnsi" w:cstheme="majorHAnsi"/>
          <w:b/>
          <w:bCs/>
          <w:color w:val="AE2473" w:themeColor="accent5"/>
          <w:sz w:val="40"/>
          <w:szCs w:val="40"/>
        </w:rPr>
      </w:pPr>
      <w:r>
        <w:rPr>
          <w:rFonts w:asciiTheme="majorHAnsi" w:hAnsiTheme="majorHAnsi" w:cstheme="majorHAnsi"/>
        </w:rPr>
        <w:br w:type="page"/>
      </w:r>
    </w:p>
    <w:p w14:paraId="0F6491D8" w14:textId="572E9B88" w:rsidR="00CE23B3" w:rsidRPr="00AC3A15" w:rsidRDefault="00CE23B3" w:rsidP="00CE23B3">
      <w:pPr>
        <w:pStyle w:val="Heading1"/>
        <w:rPr>
          <w:rFonts w:asciiTheme="majorHAnsi" w:hAnsiTheme="majorHAnsi" w:cstheme="majorHAnsi"/>
        </w:rPr>
      </w:pPr>
      <w:bookmarkStart w:id="73" w:name="_Toc120083966"/>
      <w:r w:rsidRPr="000108B7">
        <w:rPr>
          <w:rFonts w:asciiTheme="majorHAnsi" w:hAnsiTheme="majorHAnsi" w:cstheme="majorHAnsi"/>
        </w:rPr>
        <w:lastRenderedPageBreak/>
        <w:t>Discussion</w:t>
      </w:r>
      <w:bookmarkEnd w:id="73"/>
      <w:r w:rsidRPr="000108B7">
        <w:rPr>
          <w:rFonts w:asciiTheme="majorHAnsi" w:hAnsiTheme="majorHAnsi" w:cstheme="majorHAnsi"/>
        </w:rPr>
        <w:t xml:space="preserve"> </w:t>
      </w:r>
    </w:p>
    <w:p w14:paraId="18F2EBD8" w14:textId="77777777" w:rsidR="00C807D1" w:rsidRPr="00C807D1" w:rsidRDefault="00C807D1" w:rsidP="00C807D1">
      <w:pPr>
        <w:spacing w:after="100" w:afterAutospacing="1"/>
        <w:rPr>
          <w:b/>
          <w:bCs/>
          <w:color w:val="003087" w:themeColor="accent3"/>
          <w:sz w:val="28"/>
          <w:szCs w:val="28"/>
        </w:rPr>
      </w:pPr>
      <w:r w:rsidRPr="00C807D1">
        <w:rPr>
          <w:b/>
          <w:bCs/>
          <w:color w:val="003087" w:themeColor="accent3"/>
          <w:sz w:val="28"/>
          <w:szCs w:val="28"/>
        </w:rPr>
        <w:t xml:space="preserve">Study aims and </w:t>
      </w:r>
      <w:proofErr w:type="gramStart"/>
      <w:r w:rsidRPr="00C807D1">
        <w:rPr>
          <w:b/>
          <w:bCs/>
          <w:color w:val="003087" w:themeColor="accent3"/>
          <w:sz w:val="28"/>
          <w:szCs w:val="28"/>
        </w:rPr>
        <w:t>methodology</w:t>
      </w:r>
      <w:proofErr w:type="gramEnd"/>
    </w:p>
    <w:p w14:paraId="311024F5" w14:textId="157303B7" w:rsidR="00CE23B3" w:rsidRDefault="00CE23B3" w:rsidP="00CE23B3">
      <w:pPr>
        <w:jc w:val="both"/>
        <w:rPr>
          <w:rFonts w:asciiTheme="minorHAnsi" w:hAnsiTheme="minorHAnsi" w:cstheme="minorHAnsi"/>
        </w:rPr>
      </w:pPr>
      <w:r w:rsidRPr="00C119D2">
        <w:rPr>
          <w:rFonts w:asciiTheme="minorHAnsi" w:hAnsiTheme="minorHAnsi" w:cstheme="minorHAnsi"/>
        </w:rPr>
        <w:t xml:space="preserve">This mixed methods study represents the first detailed evaluation of the </w:t>
      </w:r>
      <w:r w:rsidR="00A33002" w:rsidRPr="00FC6530">
        <w:rPr>
          <w:rFonts w:asciiTheme="minorHAnsi" w:hAnsiTheme="minorHAnsi" w:cstheme="minorHAnsi"/>
          <w:iCs/>
        </w:rPr>
        <w:t>Master’s</w:t>
      </w:r>
      <w:r w:rsidRPr="00FC6530">
        <w:rPr>
          <w:rFonts w:asciiTheme="minorHAnsi" w:hAnsiTheme="minorHAnsi" w:cstheme="minorHAnsi"/>
          <w:iCs/>
        </w:rPr>
        <w:t xml:space="preserve"> in Genomic Medicine</w:t>
      </w:r>
      <w:r w:rsidRPr="00E5311B">
        <w:rPr>
          <w:rFonts w:asciiTheme="minorHAnsi" w:hAnsiTheme="minorHAnsi" w:cstheme="minorHAnsi"/>
          <w:iCs/>
        </w:rPr>
        <w:t>,</w:t>
      </w:r>
      <w:r w:rsidRPr="00C119D2">
        <w:rPr>
          <w:rFonts w:asciiTheme="minorHAnsi" w:hAnsiTheme="minorHAnsi" w:cstheme="minorHAnsi"/>
        </w:rPr>
        <w:t xml:space="preserve"> a nationwide programme of genomics training aimed at healthcare professionals in the </w:t>
      </w:r>
      <w:r w:rsidR="00E5311B">
        <w:rPr>
          <w:rFonts w:asciiTheme="minorHAnsi" w:hAnsiTheme="minorHAnsi" w:cstheme="minorHAnsi"/>
        </w:rPr>
        <w:t>NHS</w:t>
      </w:r>
      <w:r w:rsidRPr="00C119D2">
        <w:rPr>
          <w:rFonts w:asciiTheme="minorHAnsi" w:hAnsiTheme="minorHAnsi" w:cstheme="minorHAnsi"/>
        </w:rPr>
        <w:t>. The programme’s purpose</w:t>
      </w:r>
      <w:r w:rsidR="002F061E">
        <w:rPr>
          <w:rFonts w:asciiTheme="minorHAnsi" w:hAnsiTheme="minorHAnsi" w:cstheme="minorHAnsi"/>
        </w:rPr>
        <w:t xml:space="preserve"> is</w:t>
      </w:r>
      <w:r w:rsidRPr="00C119D2">
        <w:rPr>
          <w:rFonts w:asciiTheme="minorHAnsi" w:hAnsiTheme="minorHAnsi" w:cstheme="minorHAnsi"/>
        </w:rPr>
        <w:t xml:space="preserve"> to develop participants’ knowledge of genomics so</w:t>
      </w:r>
      <w:r w:rsidR="002F061E">
        <w:rPr>
          <w:rFonts w:asciiTheme="minorHAnsi" w:hAnsiTheme="minorHAnsi" w:cstheme="minorHAnsi"/>
        </w:rPr>
        <w:t xml:space="preserve"> that</w:t>
      </w:r>
      <w:r w:rsidRPr="00C119D2">
        <w:rPr>
          <w:rFonts w:asciiTheme="minorHAnsi" w:hAnsiTheme="minorHAnsi" w:cstheme="minorHAnsi"/>
        </w:rPr>
        <w:t xml:space="preserve"> they can communicate effectively about the topic with colleagues and patients or be involved in genomics education, </w:t>
      </w:r>
      <w:proofErr w:type="gramStart"/>
      <w:r w:rsidRPr="00C119D2">
        <w:rPr>
          <w:rFonts w:asciiTheme="minorHAnsi" w:hAnsiTheme="minorHAnsi" w:cstheme="minorHAnsi"/>
        </w:rPr>
        <w:t>policy</w:t>
      </w:r>
      <w:proofErr w:type="gramEnd"/>
      <w:r w:rsidRPr="00C119D2">
        <w:rPr>
          <w:rFonts w:asciiTheme="minorHAnsi" w:hAnsiTheme="minorHAnsi" w:cstheme="minorHAnsi"/>
        </w:rPr>
        <w:t xml:space="preserve"> or research</w:t>
      </w:r>
      <w:r w:rsidR="002F061E">
        <w:rPr>
          <w:rFonts w:asciiTheme="minorHAnsi" w:hAnsiTheme="minorHAnsi" w:cstheme="minorHAnsi"/>
        </w:rPr>
        <w:t>; ultimately, the programme</w:t>
      </w:r>
      <w:r w:rsidRPr="00C119D2">
        <w:rPr>
          <w:rFonts w:asciiTheme="minorHAnsi" w:hAnsiTheme="minorHAnsi" w:cstheme="minorHAnsi"/>
        </w:rPr>
        <w:t xml:space="preserve"> aim</w:t>
      </w:r>
      <w:r w:rsidR="002F061E">
        <w:rPr>
          <w:rFonts w:asciiTheme="minorHAnsi" w:hAnsiTheme="minorHAnsi" w:cstheme="minorHAnsi"/>
        </w:rPr>
        <w:t>s</w:t>
      </w:r>
      <w:r w:rsidRPr="00C119D2">
        <w:rPr>
          <w:rFonts w:asciiTheme="minorHAnsi" w:hAnsiTheme="minorHAnsi" w:cstheme="minorHAnsi"/>
        </w:rPr>
        <w:t xml:space="preserve"> to address the key barriers to implementing genomics in healthcare (Johnson et al., 2020). We therefore focused on whether the programme </w:t>
      </w:r>
      <w:r>
        <w:rPr>
          <w:rFonts w:asciiTheme="minorHAnsi" w:hAnsiTheme="minorHAnsi" w:cstheme="minorHAnsi"/>
        </w:rPr>
        <w:t xml:space="preserve">is designed appropriately to deliver these outcomes </w:t>
      </w:r>
      <w:r w:rsidRPr="00C119D2">
        <w:rPr>
          <w:rFonts w:asciiTheme="minorHAnsi" w:hAnsiTheme="minorHAnsi" w:cstheme="minorHAnsi"/>
        </w:rPr>
        <w:t xml:space="preserve">in the NHS workplace, </w:t>
      </w:r>
      <w:r w:rsidR="002F061E">
        <w:rPr>
          <w:rFonts w:asciiTheme="minorHAnsi" w:hAnsiTheme="minorHAnsi" w:cstheme="minorHAnsi"/>
        </w:rPr>
        <w:t>and on</w:t>
      </w:r>
      <w:r w:rsidRPr="00C119D2">
        <w:rPr>
          <w:rFonts w:asciiTheme="minorHAnsi" w:hAnsiTheme="minorHAnsi" w:cstheme="minorHAnsi"/>
        </w:rPr>
        <w:t xml:space="preserve"> </w:t>
      </w:r>
      <w:r>
        <w:rPr>
          <w:rFonts w:asciiTheme="minorHAnsi" w:hAnsiTheme="minorHAnsi" w:cstheme="minorHAnsi"/>
        </w:rPr>
        <w:t>identify</w:t>
      </w:r>
      <w:r w:rsidR="002F061E">
        <w:rPr>
          <w:rFonts w:asciiTheme="minorHAnsi" w:hAnsiTheme="minorHAnsi" w:cstheme="minorHAnsi"/>
        </w:rPr>
        <w:t>ing</w:t>
      </w:r>
      <w:r w:rsidRPr="00C119D2">
        <w:rPr>
          <w:rFonts w:asciiTheme="minorHAnsi" w:hAnsiTheme="minorHAnsi" w:cstheme="minorHAnsi"/>
        </w:rPr>
        <w:t xml:space="preserve"> </w:t>
      </w:r>
      <w:r>
        <w:rPr>
          <w:rFonts w:asciiTheme="minorHAnsi" w:hAnsiTheme="minorHAnsi" w:cstheme="minorHAnsi"/>
        </w:rPr>
        <w:t xml:space="preserve">factors </w:t>
      </w:r>
      <w:r w:rsidRPr="00C119D2">
        <w:rPr>
          <w:rFonts w:asciiTheme="minorHAnsi" w:hAnsiTheme="minorHAnsi" w:cstheme="minorHAnsi"/>
        </w:rPr>
        <w:t>that facilitate or act as barriers to th</w:t>
      </w:r>
      <w:r>
        <w:rPr>
          <w:rFonts w:asciiTheme="minorHAnsi" w:hAnsiTheme="minorHAnsi" w:cstheme="minorHAnsi"/>
        </w:rPr>
        <w:t>is</w:t>
      </w:r>
      <w:r w:rsidRPr="00C119D2">
        <w:rPr>
          <w:rFonts w:asciiTheme="minorHAnsi" w:hAnsiTheme="minorHAnsi" w:cstheme="minorHAnsi"/>
        </w:rPr>
        <w:t xml:space="preserve">. </w:t>
      </w:r>
    </w:p>
    <w:p w14:paraId="536685BF" w14:textId="77777777" w:rsidR="00CE23B3" w:rsidRPr="00C119D2" w:rsidRDefault="00CE23B3" w:rsidP="00CE23B3">
      <w:pPr>
        <w:jc w:val="both"/>
        <w:rPr>
          <w:rFonts w:asciiTheme="minorHAnsi" w:hAnsiTheme="minorHAnsi" w:cstheme="minorHAnsi"/>
        </w:rPr>
      </w:pPr>
    </w:p>
    <w:p w14:paraId="1F25D9D0" w14:textId="2761CAF1" w:rsidR="00CE23B3" w:rsidRPr="00C119D2" w:rsidRDefault="00CE23B3" w:rsidP="00CE23B3">
      <w:pPr>
        <w:jc w:val="both"/>
        <w:rPr>
          <w:rFonts w:asciiTheme="minorHAnsi" w:hAnsiTheme="minorHAnsi" w:cstheme="minorHAnsi"/>
        </w:rPr>
      </w:pPr>
      <w:r w:rsidRPr="00C119D2">
        <w:rPr>
          <w:rFonts w:asciiTheme="minorHAnsi" w:hAnsiTheme="minorHAnsi" w:cstheme="minorHAnsi"/>
        </w:rPr>
        <w:t>Given</w:t>
      </w:r>
      <w:r w:rsidR="002F061E">
        <w:rPr>
          <w:rFonts w:asciiTheme="minorHAnsi" w:hAnsiTheme="minorHAnsi" w:cstheme="minorHAnsi"/>
        </w:rPr>
        <w:t xml:space="preserve"> that</w:t>
      </w:r>
      <w:r w:rsidRPr="00C119D2">
        <w:rPr>
          <w:rFonts w:asciiTheme="minorHAnsi" w:hAnsiTheme="minorHAnsi" w:cstheme="minorHAnsi"/>
        </w:rPr>
        <w:t xml:space="preserve"> participants are drawn from a variety of healthcare professions, the extent </w:t>
      </w:r>
      <w:r w:rsidR="002F061E">
        <w:rPr>
          <w:rFonts w:asciiTheme="minorHAnsi" w:hAnsiTheme="minorHAnsi" w:cstheme="minorHAnsi"/>
        </w:rPr>
        <w:t xml:space="preserve">to which </w:t>
      </w:r>
      <w:r w:rsidRPr="00C119D2">
        <w:rPr>
          <w:rFonts w:asciiTheme="minorHAnsi" w:hAnsiTheme="minorHAnsi" w:cstheme="minorHAnsi"/>
        </w:rPr>
        <w:t>learners can incorporate genomic knowledge into their practice and th</w:t>
      </w:r>
      <w:r w:rsidR="002F061E">
        <w:rPr>
          <w:rFonts w:asciiTheme="minorHAnsi" w:hAnsiTheme="minorHAnsi" w:cstheme="minorHAnsi"/>
        </w:rPr>
        <w:t>e</w:t>
      </w:r>
      <w:r w:rsidRPr="00C119D2">
        <w:rPr>
          <w:rFonts w:asciiTheme="minorHAnsi" w:hAnsiTheme="minorHAnsi" w:cstheme="minorHAnsi"/>
        </w:rPr>
        <w:t xml:space="preserve"> impact</w:t>
      </w:r>
      <w:r w:rsidR="002F061E">
        <w:rPr>
          <w:rFonts w:asciiTheme="minorHAnsi" w:hAnsiTheme="minorHAnsi" w:cstheme="minorHAnsi"/>
        </w:rPr>
        <w:t xml:space="preserve"> this has</w:t>
      </w:r>
      <w:r w:rsidRPr="00C119D2">
        <w:rPr>
          <w:rFonts w:asciiTheme="minorHAnsi" w:hAnsiTheme="minorHAnsi" w:cstheme="minorHAnsi"/>
        </w:rPr>
        <w:t xml:space="preserve"> on patients will depend on </w:t>
      </w:r>
      <w:r w:rsidR="002F061E">
        <w:rPr>
          <w:rFonts w:asciiTheme="minorHAnsi" w:hAnsiTheme="minorHAnsi" w:cstheme="minorHAnsi"/>
        </w:rPr>
        <w:t>participants’</w:t>
      </w:r>
      <w:r w:rsidR="002F061E" w:rsidRPr="00C119D2">
        <w:rPr>
          <w:rFonts w:asciiTheme="minorHAnsi" w:hAnsiTheme="minorHAnsi" w:cstheme="minorHAnsi"/>
        </w:rPr>
        <w:t xml:space="preserve"> </w:t>
      </w:r>
      <w:r w:rsidRPr="00C119D2">
        <w:rPr>
          <w:rFonts w:asciiTheme="minorHAnsi" w:hAnsiTheme="minorHAnsi" w:cstheme="minorHAnsi"/>
        </w:rPr>
        <w:t>speciality, role(s</w:t>
      </w:r>
      <w:proofErr w:type="gramStart"/>
      <w:r w:rsidRPr="00C119D2">
        <w:rPr>
          <w:rFonts w:asciiTheme="minorHAnsi" w:hAnsiTheme="minorHAnsi" w:cstheme="minorHAnsi"/>
        </w:rPr>
        <w:t>)</w:t>
      </w:r>
      <w:proofErr w:type="gramEnd"/>
      <w:r w:rsidRPr="00C119D2">
        <w:rPr>
          <w:rFonts w:asciiTheme="minorHAnsi" w:hAnsiTheme="minorHAnsi" w:cstheme="minorHAnsi"/>
        </w:rPr>
        <w:t xml:space="preserve"> and work environment (</w:t>
      </w:r>
      <w:r>
        <w:rPr>
          <w:rFonts w:asciiTheme="minorHAnsi" w:hAnsiTheme="minorHAnsi" w:cstheme="minorHAnsi"/>
        </w:rPr>
        <w:t>for example,</w:t>
      </w:r>
      <w:r w:rsidRPr="00C119D2">
        <w:rPr>
          <w:rFonts w:asciiTheme="minorHAnsi" w:hAnsiTheme="minorHAnsi" w:cstheme="minorHAnsi"/>
        </w:rPr>
        <w:t xml:space="preserve"> their ‘proximity’ to genomics</w:t>
      </w:r>
      <w:r w:rsidR="002F061E">
        <w:rPr>
          <w:rFonts w:asciiTheme="minorHAnsi" w:hAnsiTheme="minorHAnsi" w:cstheme="minorHAnsi"/>
        </w:rPr>
        <w:t>;</w:t>
      </w:r>
      <w:r w:rsidRPr="00C119D2">
        <w:rPr>
          <w:rFonts w:asciiTheme="minorHAnsi" w:hAnsiTheme="minorHAnsi" w:cstheme="minorHAnsi"/>
        </w:rPr>
        <w:t xml:space="preserve"> </w:t>
      </w:r>
      <w:r w:rsidRPr="00C119D2">
        <w:rPr>
          <w:rFonts w:asciiTheme="minorHAnsi" w:hAnsiTheme="minorHAnsi" w:cstheme="minorHAnsi"/>
          <w:color w:val="222222"/>
          <w:shd w:val="clear" w:color="auto" w:fill="FFFFFF"/>
        </w:rPr>
        <w:t>McClaren et al., 2020)</w:t>
      </w:r>
      <w:r w:rsidRPr="00C119D2">
        <w:rPr>
          <w:rFonts w:asciiTheme="minorHAnsi" w:hAnsiTheme="minorHAnsi" w:cstheme="minorHAnsi"/>
        </w:rPr>
        <w:t xml:space="preserve">. This </w:t>
      </w:r>
      <w:r>
        <w:rPr>
          <w:rFonts w:asciiTheme="minorHAnsi" w:hAnsiTheme="minorHAnsi" w:cstheme="minorHAnsi"/>
        </w:rPr>
        <w:t>determined</w:t>
      </w:r>
      <w:r w:rsidRPr="00C119D2">
        <w:rPr>
          <w:rFonts w:asciiTheme="minorHAnsi" w:hAnsiTheme="minorHAnsi" w:cstheme="minorHAnsi"/>
        </w:rPr>
        <w:t xml:space="preserve"> the conceptual framework</w:t>
      </w:r>
      <w:r w:rsidR="00BF7D66">
        <w:rPr>
          <w:rFonts w:asciiTheme="minorHAnsi" w:hAnsiTheme="minorHAnsi" w:cstheme="minorHAnsi"/>
        </w:rPr>
        <w:t>s</w:t>
      </w:r>
      <w:r w:rsidRPr="00C119D2">
        <w:rPr>
          <w:rFonts w:asciiTheme="minorHAnsi" w:hAnsiTheme="minorHAnsi" w:cstheme="minorHAnsi"/>
        </w:rPr>
        <w:t xml:space="preserve"> that informed the evaluation (</w:t>
      </w:r>
      <w:r w:rsidR="00BF7D66">
        <w:rPr>
          <w:rFonts w:asciiTheme="minorHAnsi" w:hAnsiTheme="minorHAnsi" w:cstheme="minorHAnsi"/>
        </w:rPr>
        <w:t xml:space="preserve">Kirkpatrick </w:t>
      </w:r>
      <w:r w:rsidR="002F061E">
        <w:rPr>
          <w:rFonts w:asciiTheme="minorHAnsi" w:hAnsiTheme="minorHAnsi" w:cstheme="minorHAnsi"/>
        </w:rPr>
        <w:t>and</w:t>
      </w:r>
      <w:r w:rsidR="00BF7D66">
        <w:rPr>
          <w:rFonts w:asciiTheme="minorHAnsi" w:hAnsiTheme="minorHAnsi" w:cstheme="minorHAnsi"/>
        </w:rPr>
        <w:t xml:space="preserve"> Kirkpatrick, 2006; </w:t>
      </w:r>
      <w:r w:rsidRPr="00C119D2">
        <w:rPr>
          <w:rFonts w:asciiTheme="minorHAnsi" w:hAnsiTheme="minorHAnsi" w:cstheme="minorHAnsi"/>
        </w:rPr>
        <w:t>Moore et al., 2009), which used a structured process to describe the characteristics of the learners (</w:t>
      </w:r>
      <w:r w:rsidR="002F061E">
        <w:rPr>
          <w:rFonts w:asciiTheme="minorHAnsi" w:hAnsiTheme="minorHAnsi" w:cstheme="minorHAnsi"/>
        </w:rPr>
        <w:t>l</w:t>
      </w:r>
      <w:r w:rsidRPr="00C119D2">
        <w:rPr>
          <w:rFonts w:asciiTheme="minorHAnsi" w:hAnsiTheme="minorHAnsi" w:cstheme="minorHAnsi"/>
        </w:rPr>
        <w:t>evel 1), their satisfaction with key aspects of the programme (</w:t>
      </w:r>
      <w:r w:rsidR="002F061E">
        <w:rPr>
          <w:rFonts w:asciiTheme="minorHAnsi" w:hAnsiTheme="minorHAnsi" w:cstheme="minorHAnsi"/>
        </w:rPr>
        <w:t>l</w:t>
      </w:r>
      <w:r w:rsidRPr="00C119D2">
        <w:rPr>
          <w:rFonts w:asciiTheme="minorHAnsi" w:hAnsiTheme="minorHAnsi" w:cstheme="minorHAnsi"/>
        </w:rPr>
        <w:t>evel 2), assessment of knowledge gained (</w:t>
      </w:r>
      <w:r w:rsidR="002F061E">
        <w:rPr>
          <w:rFonts w:asciiTheme="minorHAnsi" w:hAnsiTheme="minorHAnsi" w:cstheme="minorHAnsi"/>
        </w:rPr>
        <w:t>l</w:t>
      </w:r>
      <w:r w:rsidRPr="00C119D2">
        <w:rPr>
          <w:rFonts w:asciiTheme="minorHAnsi" w:hAnsiTheme="minorHAnsi" w:cstheme="minorHAnsi"/>
        </w:rPr>
        <w:t>evel 3), ability to deliver change in the workplace (</w:t>
      </w:r>
      <w:r w:rsidR="002F061E">
        <w:rPr>
          <w:rFonts w:asciiTheme="minorHAnsi" w:hAnsiTheme="minorHAnsi" w:cstheme="minorHAnsi"/>
        </w:rPr>
        <w:t>l</w:t>
      </w:r>
      <w:r w:rsidRPr="00C119D2">
        <w:rPr>
          <w:rFonts w:asciiTheme="minorHAnsi" w:hAnsiTheme="minorHAnsi" w:cstheme="minorHAnsi"/>
        </w:rPr>
        <w:t xml:space="preserve">evels 4 </w:t>
      </w:r>
      <w:r w:rsidR="002F061E">
        <w:rPr>
          <w:rFonts w:asciiTheme="minorHAnsi" w:hAnsiTheme="minorHAnsi" w:cstheme="minorHAnsi"/>
        </w:rPr>
        <w:t>and</w:t>
      </w:r>
      <w:r w:rsidRPr="00C119D2">
        <w:rPr>
          <w:rFonts w:asciiTheme="minorHAnsi" w:hAnsiTheme="minorHAnsi" w:cstheme="minorHAnsi"/>
        </w:rPr>
        <w:t xml:space="preserve"> 5), and whether </w:t>
      </w:r>
      <w:r w:rsidR="002F061E">
        <w:rPr>
          <w:rFonts w:asciiTheme="minorHAnsi" w:hAnsiTheme="minorHAnsi" w:cstheme="minorHAnsi"/>
        </w:rPr>
        <w:t>it</w:t>
      </w:r>
      <w:r w:rsidR="002F061E" w:rsidRPr="00C119D2">
        <w:rPr>
          <w:rFonts w:asciiTheme="minorHAnsi" w:hAnsiTheme="minorHAnsi" w:cstheme="minorHAnsi"/>
        </w:rPr>
        <w:t xml:space="preserve"> </w:t>
      </w:r>
      <w:r w:rsidRPr="00C119D2">
        <w:rPr>
          <w:rFonts w:asciiTheme="minorHAnsi" w:hAnsiTheme="minorHAnsi" w:cstheme="minorHAnsi"/>
        </w:rPr>
        <w:t>impacts on patients (</w:t>
      </w:r>
      <w:r w:rsidR="002F061E">
        <w:rPr>
          <w:rFonts w:asciiTheme="minorHAnsi" w:hAnsiTheme="minorHAnsi" w:cstheme="minorHAnsi"/>
        </w:rPr>
        <w:t>l</w:t>
      </w:r>
      <w:r w:rsidRPr="00C119D2">
        <w:rPr>
          <w:rFonts w:asciiTheme="minorHAnsi" w:hAnsiTheme="minorHAnsi" w:cstheme="minorHAnsi"/>
        </w:rPr>
        <w:t xml:space="preserve">evel 6). This approach has advantages, including its logical structure and ability to identify issues that impact on the implementation of training. </w:t>
      </w:r>
      <w:r>
        <w:rPr>
          <w:rFonts w:asciiTheme="minorHAnsi" w:hAnsiTheme="minorHAnsi" w:cstheme="minorHAnsi"/>
        </w:rPr>
        <w:t>S</w:t>
      </w:r>
      <w:r w:rsidRPr="00C119D2">
        <w:rPr>
          <w:rFonts w:asciiTheme="minorHAnsi" w:hAnsiTheme="minorHAnsi" w:cstheme="minorHAnsi"/>
        </w:rPr>
        <w:t>emi-structured interviews with key stakeholders (</w:t>
      </w:r>
      <w:r w:rsidRPr="00FC6530">
        <w:rPr>
          <w:rFonts w:asciiTheme="minorHAnsi" w:hAnsiTheme="minorHAnsi" w:cstheme="minorHAnsi"/>
          <w:iCs/>
        </w:rPr>
        <w:t>learners, managers, academics involved in delivery</w:t>
      </w:r>
      <w:r w:rsidRPr="00C119D2">
        <w:rPr>
          <w:rFonts w:asciiTheme="minorHAnsi" w:hAnsiTheme="minorHAnsi" w:cstheme="minorHAnsi"/>
        </w:rPr>
        <w:t xml:space="preserve">) allowed us </w:t>
      </w:r>
      <w:r w:rsidR="002F061E">
        <w:rPr>
          <w:rFonts w:asciiTheme="minorHAnsi" w:hAnsiTheme="minorHAnsi" w:cstheme="minorHAnsi"/>
        </w:rPr>
        <w:t xml:space="preserve">to </w:t>
      </w:r>
      <w:r w:rsidRPr="00C119D2">
        <w:rPr>
          <w:rFonts w:asciiTheme="minorHAnsi" w:hAnsiTheme="minorHAnsi" w:cstheme="minorHAnsi"/>
        </w:rPr>
        <w:t xml:space="preserve">triangulate and generate rich data on these issues. </w:t>
      </w:r>
    </w:p>
    <w:p w14:paraId="0A21C9D9" w14:textId="77777777" w:rsidR="00CE23B3" w:rsidRPr="00C119D2" w:rsidRDefault="00CE23B3" w:rsidP="00412D05"/>
    <w:p w14:paraId="4D492FAC" w14:textId="5166CAA4" w:rsidR="00CE23B3" w:rsidRPr="00C807D1" w:rsidRDefault="00CE23B3" w:rsidP="00C807D1">
      <w:pPr>
        <w:spacing w:after="100" w:afterAutospacing="1"/>
        <w:rPr>
          <w:b/>
          <w:bCs/>
          <w:color w:val="003087" w:themeColor="accent3"/>
          <w:sz w:val="28"/>
          <w:szCs w:val="28"/>
        </w:rPr>
      </w:pPr>
      <w:r w:rsidRPr="00C807D1">
        <w:rPr>
          <w:b/>
          <w:bCs/>
          <w:color w:val="003087" w:themeColor="accent3"/>
          <w:sz w:val="28"/>
          <w:szCs w:val="28"/>
        </w:rPr>
        <w:t xml:space="preserve">Study findings: Study response rates and respondent profile </w:t>
      </w:r>
    </w:p>
    <w:p w14:paraId="0BB6A8E9" w14:textId="7C419C50" w:rsidR="00CE23B3" w:rsidRPr="00C119D2" w:rsidRDefault="00CE23B3" w:rsidP="00CE23B3">
      <w:pPr>
        <w:jc w:val="both"/>
        <w:rPr>
          <w:rFonts w:asciiTheme="minorHAnsi" w:hAnsiTheme="minorHAnsi" w:cstheme="minorHAnsi"/>
        </w:rPr>
      </w:pPr>
      <w:r w:rsidRPr="00C119D2">
        <w:rPr>
          <w:rFonts w:asciiTheme="minorHAnsi" w:hAnsiTheme="minorHAnsi" w:cstheme="minorHAnsi"/>
        </w:rPr>
        <w:t>Our approach, using a combination of online surveys and follow-on interviews</w:t>
      </w:r>
      <w:r w:rsidR="002F061E">
        <w:rPr>
          <w:rFonts w:asciiTheme="minorHAnsi" w:hAnsiTheme="minorHAnsi" w:cstheme="minorHAnsi"/>
        </w:rPr>
        <w:t>,</w:t>
      </w:r>
      <w:r w:rsidRPr="00C119D2">
        <w:rPr>
          <w:rFonts w:asciiTheme="minorHAnsi" w:hAnsiTheme="minorHAnsi" w:cstheme="minorHAnsi"/>
        </w:rPr>
        <w:t xml:space="preserve"> is consistent with other evaluations of </w:t>
      </w:r>
      <w:r>
        <w:rPr>
          <w:rFonts w:asciiTheme="minorHAnsi" w:hAnsiTheme="minorHAnsi" w:cstheme="minorHAnsi"/>
        </w:rPr>
        <w:t xml:space="preserve">CPPD </w:t>
      </w:r>
      <w:r w:rsidRPr="00C119D2">
        <w:rPr>
          <w:rFonts w:asciiTheme="minorHAnsi" w:hAnsiTheme="minorHAnsi" w:cstheme="minorHAnsi"/>
        </w:rPr>
        <w:t xml:space="preserve">training </w:t>
      </w:r>
      <w:r>
        <w:rPr>
          <w:rFonts w:asciiTheme="minorHAnsi" w:hAnsiTheme="minorHAnsi" w:cstheme="minorHAnsi"/>
        </w:rPr>
        <w:t>for</w:t>
      </w:r>
      <w:r w:rsidRPr="00C119D2">
        <w:rPr>
          <w:rFonts w:asciiTheme="minorHAnsi" w:hAnsiTheme="minorHAnsi" w:cstheme="minorHAnsi"/>
        </w:rPr>
        <w:t xml:space="preserve"> healthcare </w:t>
      </w:r>
      <w:r>
        <w:rPr>
          <w:rFonts w:asciiTheme="minorHAnsi" w:hAnsiTheme="minorHAnsi" w:cstheme="minorHAnsi"/>
        </w:rPr>
        <w:t>professionals</w:t>
      </w:r>
      <w:r w:rsidRPr="00C119D2">
        <w:rPr>
          <w:rFonts w:asciiTheme="minorHAnsi" w:hAnsiTheme="minorHAnsi" w:cstheme="minorHAnsi"/>
        </w:rPr>
        <w:t xml:space="preserve"> (Curry et al, 2013; Lawler et al., 2020). </w:t>
      </w:r>
      <w:r>
        <w:rPr>
          <w:rFonts w:asciiTheme="minorHAnsi" w:hAnsiTheme="minorHAnsi" w:cstheme="minorHAnsi"/>
        </w:rPr>
        <w:t>We anticipated</w:t>
      </w:r>
      <w:r w:rsidR="002F061E">
        <w:rPr>
          <w:rFonts w:asciiTheme="minorHAnsi" w:hAnsiTheme="minorHAnsi" w:cstheme="minorHAnsi"/>
        </w:rPr>
        <w:t xml:space="preserve"> that</w:t>
      </w:r>
      <w:r>
        <w:rPr>
          <w:rFonts w:asciiTheme="minorHAnsi" w:hAnsiTheme="minorHAnsi" w:cstheme="minorHAnsi"/>
        </w:rPr>
        <w:t xml:space="preserve"> there would be </w:t>
      </w:r>
      <w:r w:rsidRPr="00C119D2">
        <w:rPr>
          <w:rFonts w:asciiTheme="minorHAnsi" w:hAnsiTheme="minorHAnsi" w:cstheme="minorHAnsi"/>
        </w:rPr>
        <w:t>challenges to participant recruitment</w:t>
      </w:r>
      <w:r w:rsidR="002F061E">
        <w:rPr>
          <w:rFonts w:asciiTheme="minorHAnsi" w:hAnsiTheme="minorHAnsi" w:cstheme="minorHAnsi"/>
        </w:rPr>
        <w:t>,</w:t>
      </w:r>
      <w:r w:rsidRPr="00C119D2">
        <w:rPr>
          <w:rFonts w:asciiTheme="minorHAnsi" w:hAnsiTheme="minorHAnsi" w:cstheme="minorHAnsi"/>
        </w:rPr>
        <w:t xml:space="preserve"> given the extended period of delivery evaluated (</w:t>
      </w:r>
      <w:r w:rsidR="002F061E">
        <w:rPr>
          <w:rFonts w:asciiTheme="minorHAnsi" w:hAnsiTheme="minorHAnsi" w:cstheme="minorHAnsi"/>
        </w:rPr>
        <w:t>seven</w:t>
      </w:r>
      <w:r w:rsidRPr="00C119D2">
        <w:rPr>
          <w:rFonts w:asciiTheme="minorHAnsi" w:hAnsiTheme="minorHAnsi" w:cstheme="minorHAnsi"/>
        </w:rPr>
        <w:t xml:space="preserve"> years: 2015–22) and the </w:t>
      </w:r>
      <w:r>
        <w:rPr>
          <w:rFonts w:asciiTheme="minorHAnsi" w:hAnsiTheme="minorHAnsi" w:cstheme="minorHAnsi"/>
        </w:rPr>
        <w:t xml:space="preserve">increased workload on the </w:t>
      </w:r>
      <w:r w:rsidRPr="00C119D2">
        <w:rPr>
          <w:rFonts w:asciiTheme="minorHAnsi" w:hAnsiTheme="minorHAnsi" w:cstheme="minorHAnsi"/>
        </w:rPr>
        <w:t xml:space="preserve">NHS workforce </w:t>
      </w:r>
      <w:r>
        <w:rPr>
          <w:rFonts w:asciiTheme="minorHAnsi" w:hAnsiTheme="minorHAnsi" w:cstheme="minorHAnsi"/>
        </w:rPr>
        <w:t>associated with</w:t>
      </w:r>
      <w:r w:rsidRPr="00C119D2">
        <w:rPr>
          <w:rFonts w:asciiTheme="minorHAnsi" w:hAnsiTheme="minorHAnsi" w:cstheme="minorHAnsi"/>
        </w:rPr>
        <w:t xml:space="preserve"> the C</w:t>
      </w:r>
      <w:r>
        <w:rPr>
          <w:rFonts w:asciiTheme="minorHAnsi" w:hAnsiTheme="minorHAnsi" w:cstheme="minorHAnsi"/>
        </w:rPr>
        <w:t>ovid</w:t>
      </w:r>
      <w:r w:rsidRPr="00C119D2">
        <w:rPr>
          <w:rFonts w:asciiTheme="minorHAnsi" w:hAnsiTheme="minorHAnsi" w:cstheme="minorHAnsi"/>
        </w:rPr>
        <w:t>-19 pandemic</w:t>
      </w:r>
      <w:r>
        <w:rPr>
          <w:rFonts w:asciiTheme="minorHAnsi" w:hAnsiTheme="minorHAnsi" w:cstheme="minorHAnsi"/>
        </w:rPr>
        <w:t xml:space="preserve">. </w:t>
      </w:r>
      <w:r w:rsidRPr="00C119D2">
        <w:rPr>
          <w:rFonts w:asciiTheme="minorHAnsi" w:hAnsiTheme="minorHAnsi" w:cstheme="minorHAnsi"/>
        </w:rPr>
        <w:t>Given th</w:t>
      </w:r>
      <w:r>
        <w:rPr>
          <w:rFonts w:asciiTheme="minorHAnsi" w:hAnsiTheme="minorHAnsi" w:cstheme="minorHAnsi"/>
        </w:rPr>
        <w:t>is background</w:t>
      </w:r>
      <w:r w:rsidRPr="00C119D2">
        <w:rPr>
          <w:rFonts w:asciiTheme="minorHAnsi" w:hAnsiTheme="minorHAnsi" w:cstheme="minorHAnsi"/>
        </w:rPr>
        <w:t>, survey responses</w:t>
      </w:r>
      <w:r>
        <w:rPr>
          <w:rFonts w:asciiTheme="minorHAnsi" w:hAnsiTheme="minorHAnsi" w:cstheme="minorHAnsi"/>
        </w:rPr>
        <w:t xml:space="preserve"> </w:t>
      </w:r>
      <w:r w:rsidRPr="00C119D2">
        <w:rPr>
          <w:rFonts w:asciiTheme="minorHAnsi" w:hAnsiTheme="minorHAnsi" w:cstheme="minorHAnsi"/>
        </w:rPr>
        <w:t>were encouraging</w:t>
      </w:r>
      <w:r w:rsidR="002D01F5">
        <w:rPr>
          <w:rFonts w:asciiTheme="minorHAnsi" w:hAnsiTheme="minorHAnsi" w:cstheme="minorHAnsi"/>
        </w:rPr>
        <w:t xml:space="preserve"> </w:t>
      </w:r>
      <w:r w:rsidRPr="00C119D2">
        <w:rPr>
          <w:rFonts w:asciiTheme="minorHAnsi" w:hAnsiTheme="minorHAnsi" w:cstheme="minorHAnsi"/>
        </w:rPr>
        <w:t xml:space="preserve">and are comparable with previous surveys </w:t>
      </w:r>
      <w:r>
        <w:rPr>
          <w:rFonts w:asciiTheme="minorHAnsi" w:hAnsiTheme="minorHAnsi" w:cstheme="minorHAnsi"/>
        </w:rPr>
        <w:t xml:space="preserve">of </w:t>
      </w:r>
      <w:r w:rsidRPr="00C119D2">
        <w:rPr>
          <w:rFonts w:asciiTheme="minorHAnsi" w:hAnsiTheme="minorHAnsi" w:cstheme="minorHAnsi"/>
        </w:rPr>
        <w:t>NHS healthcare professionals (for example, ~8%</w:t>
      </w:r>
      <w:r w:rsidR="002D01F5">
        <w:rPr>
          <w:rFonts w:asciiTheme="minorHAnsi" w:hAnsiTheme="minorHAnsi" w:cstheme="minorHAnsi"/>
        </w:rPr>
        <w:t>,</w:t>
      </w:r>
      <w:r w:rsidRPr="00C119D2">
        <w:rPr>
          <w:rFonts w:asciiTheme="minorHAnsi" w:hAnsiTheme="minorHAnsi" w:cstheme="minorHAnsi"/>
        </w:rPr>
        <w:t xml:space="preserve"> Jones </w:t>
      </w:r>
      <w:r w:rsidRPr="00C119D2">
        <w:rPr>
          <w:rFonts w:asciiTheme="minorHAnsi" w:hAnsiTheme="minorHAnsi" w:cstheme="minorHAnsi"/>
          <w:i/>
        </w:rPr>
        <w:t>et al.,</w:t>
      </w:r>
      <w:r w:rsidRPr="00C119D2">
        <w:rPr>
          <w:rFonts w:asciiTheme="minorHAnsi" w:hAnsiTheme="minorHAnsi" w:cstheme="minorHAnsi"/>
        </w:rPr>
        <w:t xml:space="preserve"> 2017; ~14%, Bailey </w:t>
      </w:r>
      <w:r w:rsidRPr="00C119D2">
        <w:rPr>
          <w:rFonts w:asciiTheme="minorHAnsi" w:hAnsiTheme="minorHAnsi" w:cstheme="minorHAnsi"/>
          <w:i/>
        </w:rPr>
        <w:t>et al.,</w:t>
      </w:r>
      <w:r w:rsidRPr="00C119D2">
        <w:rPr>
          <w:rFonts w:asciiTheme="minorHAnsi" w:hAnsiTheme="minorHAnsi" w:cstheme="minorHAnsi"/>
        </w:rPr>
        <w:t xml:space="preserve"> 2020). </w:t>
      </w:r>
      <w:r w:rsidR="00E96DEC">
        <w:rPr>
          <w:rFonts w:asciiTheme="minorHAnsi" w:hAnsiTheme="minorHAnsi" w:cstheme="minorHAnsi"/>
        </w:rPr>
        <w:t>The profiles of s</w:t>
      </w:r>
      <w:r>
        <w:rPr>
          <w:rFonts w:asciiTheme="minorHAnsi" w:hAnsiTheme="minorHAnsi" w:cstheme="minorHAnsi"/>
        </w:rPr>
        <w:t>urvey r</w:t>
      </w:r>
      <w:r w:rsidRPr="00C119D2">
        <w:rPr>
          <w:rFonts w:asciiTheme="minorHAnsi" w:hAnsiTheme="minorHAnsi" w:cstheme="minorHAnsi"/>
        </w:rPr>
        <w:t xml:space="preserve">espondents were </w:t>
      </w:r>
      <w:r>
        <w:rPr>
          <w:rFonts w:asciiTheme="minorHAnsi" w:hAnsiTheme="minorHAnsi" w:cstheme="minorHAnsi"/>
        </w:rPr>
        <w:t>similar</w:t>
      </w:r>
      <w:r w:rsidRPr="00C119D2">
        <w:rPr>
          <w:rFonts w:asciiTheme="minorHAnsi" w:hAnsiTheme="minorHAnsi" w:cstheme="minorHAnsi"/>
        </w:rPr>
        <w:t xml:space="preserve"> </w:t>
      </w:r>
      <w:r>
        <w:rPr>
          <w:rFonts w:asciiTheme="minorHAnsi" w:hAnsiTheme="minorHAnsi" w:cstheme="minorHAnsi"/>
        </w:rPr>
        <w:t xml:space="preserve">to </w:t>
      </w:r>
      <w:r w:rsidRPr="00C119D2">
        <w:rPr>
          <w:rFonts w:asciiTheme="minorHAnsi" w:hAnsiTheme="minorHAnsi" w:cstheme="minorHAnsi"/>
        </w:rPr>
        <w:t>th</w:t>
      </w:r>
      <w:r w:rsidR="00E96DEC">
        <w:rPr>
          <w:rFonts w:asciiTheme="minorHAnsi" w:hAnsiTheme="minorHAnsi" w:cstheme="minorHAnsi"/>
        </w:rPr>
        <w:t>ose</w:t>
      </w:r>
      <w:r w:rsidRPr="00C119D2">
        <w:rPr>
          <w:rFonts w:asciiTheme="minorHAnsi" w:hAnsiTheme="minorHAnsi" w:cstheme="minorHAnsi"/>
        </w:rPr>
        <w:t xml:space="preserve"> of funded learners </w:t>
      </w:r>
      <w:r w:rsidR="00E96DEC">
        <w:rPr>
          <w:rFonts w:asciiTheme="minorHAnsi" w:hAnsiTheme="minorHAnsi" w:cstheme="minorHAnsi"/>
        </w:rPr>
        <w:t>in terms of</w:t>
      </w:r>
      <w:r w:rsidR="00E96DEC" w:rsidRPr="00C119D2">
        <w:rPr>
          <w:rFonts w:asciiTheme="minorHAnsi" w:hAnsiTheme="minorHAnsi" w:cstheme="minorHAnsi"/>
        </w:rPr>
        <w:t xml:space="preserve"> </w:t>
      </w:r>
      <w:r w:rsidRPr="00C119D2">
        <w:rPr>
          <w:rFonts w:asciiTheme="minorHAnsi" w:hAnsiTheme="minorHAnsi" w:cstheme="minorHAnsi"/>
        </w:rPr>
        <w:t>professional background</w:t>
      </w:r>
      <w:r>
        <w:rPr>
          <w:rFonts w:asciiTheme="minorHAnsi" w:hAnsiTheme="minorHAnsi" w:cstheme="minorHAnsi"/>
        </w:rPr>
        <w:t xml:space="preserve"> and training providers attended (Appendices </w:t>
      </w:r>
      <w:r w:rsidR="00195698">
        <w:rPr>
          <w:rFonts w:asciiTheme="minorHAnsi" w:hAnsiTheme="minorHAnsi" w:cstheme="minorHAnsi"/>
        </w:rPr>
        <w:fldChar w:fldCharType="begin"/>
      </w:r>
      <w:r w:rsidR="00195698">
        <w:rPr>
          <w:rFonts w:asciiTheme="minorHAnsi" w:hAnsiTheme="minorHAnsi" w:cstheme="minorHAnsi"/>
        </w:rPr>
        <w:instrText xml:space="preserve"> REF _Ref118441735 \h </w:instrText>
      </w:r>
      <w:r w:rsidR="00195698">
        <w:rPr>
          <w:rFonts w:asciiTheme="minorHAnsi" w:hAnsiTheme="minorHAnsi" w:cstheme="minorHAnsi"/>
        </w:rPr>
      </w:r>
      <w:r w:rsidR="00195698">
        <w:rPr>
          <w:rFonts w:asciiTheme="minorHAnsi" w:hAnsiTheme="minorHAnsi" w:cstheme="minorHAnsi"/>
        </w:rPr>
        <w:fldChar w:fldCharType="separate"/>
      </w:r>
      <w:r w:rsidR="00195698">
        <w:rPr>
          <w:noProof/>
        </w:rPr>
        <w:t>A</w:t>
      </w:r>
      <w:r w:rsidR="00195698">
        <w:rPr>
          <w:rFonts w:asciiTheme="minorHAnsi" w:hAnsiTheme="minorHAnsi" w:cstheme="minorHAnsi"/>
        </w:rPr>
        <w:fldChar w:fldCharType="end"/>
      </w:r>
      <w:r w:rsidR="00F57948">
        <w:rPr>
          <w:rFonts w:asciiTheme="minorHAnsi" w:hAnsiTheme="minorHAnsi" w:cstheme="minorHAnsi"/>
        </w:rPr>
        <w:t xml:space="preserve"> </w:t>
      </w:r>
      <w:r w:rsidR="00A65931">
        <w:rPr>
          <w:rFonts w:asciiTheme="minorHAnsi" w:hAnsiTheme="minorHAnsi" w:cstheme="minorHAnsi"/>
        </w:rPr>
        <w:t>and</w:t>
      </w:r>
      <w:r w:rsidR="00F57948">
        <w:rPr>
          <w:rFonts w:asciiTheme="minorHAnsi" w:hAnsiTheme="minorHAnsi" w:cstheme="minorHAnsi"/>
        </w:rPr>
        <w:t xml:space="preserve"> </w:t>
      </w:r>
      <w:r w:rsidR="00195698">
        <w:rPr>
          <w:rFonts w:asciiTheme="minorHAnsi" w:hAnsiTheme="minorHAnsi" w:cstheme="minorHAnsi"/>
        </w:rPr>
        <w:fldChar w:fldCharType="begin"/>
      </w:r>
      <w:r w:rsidR="00195698">
        <w:rPr>
          <w:rFonts w:asciiTheme="minorHAnsi" w:hAnsiTheme="minorHAnsi" w:cstheme="minorHAnsi"/>
        </w:rPr>
        <w:instrText xml:space="preserve"> REF _Ref118441747 \h </w:instrText>
      </w:r>
      <w:r w:rsidR="00195698">
        <w:rPr>
          <w:rFonts w:asciiTheme="minorHAnsi" w:hAnsiTheme="minorHAnsi" w:cstheme="minorHAnsi"/>
        </w:rPr>
      </w:r>
      <w:r w:rsidR="00195698">
        <w:rPr>
          <w:rFonts w:asciiTheme="minorHAnsi" w:hAnsiTheme="minorHAnsi" w:cstheme="minorHAnsi"/>
        </w:rPr>
        <w:fldChar w:fldCharType="separate"/>
      </w:r>
      <w:r w:rsidR="00195698">
        <w:rPr>
          <w:noProof/>
        </w:rPr>
        <w:t>B</w:t>
      </w:r>
      <w:r w:rsidR="00195698">
        <w:rPr>
          <w:rFonts w:asciiTheme="minorHAnsi" w:hAnsiTheme="minorHAnsi" w:cstheme="minorHAnsi"/>
        </w:rPr>
        <w:fldChar w:fldCharType="end"/>
      </w:r>
      <w:r>
        <w:rPr>
          <w:rFonts w:asciiTheme="minorHAnsi" w:hAnsiTheme="minorHAnsi" w:cstheme="minorHAnsi"/>
        </w:rPr>
        <w:t>)</w:t>
      </w:r>
      <w:r w:rsidRPr="00C119D2">
        <w:rPr>
          <w:rFonts w:asciiTheme="minorHAnsi" w:hAnsiTheme="minorHAnsi" w:cstheme="minorHAnsi"/>
        </w:rPr>
        <w:t xml:space="preserve">, though we had a larger response from learners that studied for the full </w:t>
      </w:r>
      <w:r>
        <w:rPr>
          <w:rFonts w:asciiTheme="minorHAnsi" w:hAnsiTheme="minorHAnsi" w:cstheme="minorHAnsi"/>
        </w:rPr>
        <w:t>MSc</w:t>
      </w:r>
      <w:r w:rsidRPr="00C119D2">
        <w:rPr>
          <w:rFonts w:asciiTheme="minorHAnsi" w:hAnsiTheme="minorHAnsi" w:cstheme="minorHAnsi"/>
        </w:rPr>
        <w:t xml:space="preserve">, suggesting that those </w:t>
      </w:r>
      <w:r w:rsidR="00A65931">
        <w:rPr>
          <w:rFonts w:asciiTheme="minorHAnsi" w:hAnsiTheme="minorHAnsi" w:cstheme="minorHAnsi"/>
        </w:rPr>
        <w:t>who</w:t>
      </w:r>
      <w:r w:rsidR="00A65931" w:rsidRPr="00C119D2">
        <w:rPr>
          <w:rFonts w:asciiTheme="minorHAnsi" w:hAnsiTheme="minorHAnsi" w:cstheme="minorHAnsi"/>
        </w:rPr>
        <w:t xml:space="preserve"> </w:t>
      </w:r>
      <w:r w:rsidRPr="00C119D2">
        <w:rPr>
          <w:rFonts w:asciiTheme="minorHAnsi" w:hAnsiTheme="minorHAnsi" w:cstheme="minorHAnsi"/>
        </w:rPr>
        <w:t xml:space="preserve">committed more to the programme were more likely to respond. </w:t>
      </w:r>
    </w:p>
    <w:p w14:paraId="797ABACC" w14:textId="77777777" w:rsidR="00CE23B3" w:rsidRPr="00C119D2" w:rsidRDefault="00CE23B3" w:rsidP="00CE23B3">
      <w:pPr>
        <w:jc w:val="both"/>
        <w:rPr>
          <w:rFonts w:asciiTheme="minorHAnsi" w:eastAsia="Calibri" w:hAnsiTheme="minorHAnsi" w:cstheme="minorHAnsi"/>
          <w:color w:val="005EB8" w:themeColor="text1"/>
        </w:rPr>
      </w:pPr>
    </w:p>
    <w:p w14:paraId="745D213D" w14:textId="1C6309F0" w:rsidR="00CE23B3" w:rsidRPr="00C807D1" w:rsidRDefault="00CE23B3" w:rsidP="00C807D1">
      <w:pPr>
        <w:spacing w:after="100" w:afterAutospacing="1"/>
        <w:rPr>
          <w:b/>
          <w:bCs/>
          <w:color w:val="003087" w:themeColor="accent3"/>
          <w:sz w:val="28"/>
          <w:szCs w:val="28"/>
        </w:rPr>
      </w:pPr>
      <w:r w:rsidRPr="00C807D1">
        <w:rPr>
          <w:b/>
          <w:bCs/>
          <w:color w:val="003087" w:themeColor="accent3"/>
          <w:sz w:val="28"/>
          <w:szCs w:val="28"/>
        </w:rPr>
        <w:t xml:space="preserve">Study findings: Learner characteristics and training </w:t>
      </w:r>
      <w:proofErr w:type="gramStart"/>
      <w:r w:rsidRPr="00C807D1">
        <w:rPr>
          <w:b/>
          <w:bCs/>
          <w:color w:val="003087" w:themeColor="accent3"/>
          <w:sz w:val="28"/>
          <w:szCs w:val="28"/>
        </w:rPr>
        <w:t>completed</w:t>
      </w:r>
      <w:proofErr w:type="gramEnd"/>
    </w:p>
    <w:p w14:paraId="33D10830" w14:textId="2A05808E" w:rsidR="00CE23B3" w:rsidRDefault="00CE23B3" w:rsidP="00CE23B3">
      <w:pPr>
        <w:jc w:val="both"/>
        <w:rPr>
          <w:rFonts w:asciiTheme="minorHAnsi" w:eastAsia="Calibri" w:hAnsiTheme="minorHAnsi" w:cstheme="minorHAnsi"/>
        </w:rPr>
      </w:pPr>
      <w:r w:rsidRPr="00C119D2">
        <w:rPr>
          <w:rFonts w:asciiTheme="minorHAnsi" w:eastAsia="Calibri" w:hAnsiTheme="minorHAnsi" w:cstheme="minorHAnsi"/>
        </w:rPr>
        <w:t xml:space="preserve">Data on learner characteristics was drawn from the </w:t>
      </w:r>
      <w:r>
        <w:rPr>
          <w:rFonts w:asciiTheme="minorHAnsi" w:eastAsia="Calibri" w:hAnsiTheme="minorHAnsi" w:cstheme="minorHAnsi"/>
        </w:rPr>
        <w:t>H</w:t>
      </w:r>
      <w:r w:rsidR="00A65931">
        <w:rPr>
          <w:rFonts w:asciiTheme="minorHAnsi" w:eastAsia="Calibri" w:hAnsiTheme="minorHAnsi" w:cstheme="minorHAnsi"/>
        </w:rPr>
        <w:t>EE</w:t>
      </w:r>
      <w:r w:rsidRPr="00C119D2">
        <w:rPr>
          <w:rFonts w:asciiTheme="minorHAnsi" w:eastAsia="Calibri" w:hAnsiTheme="minorHAnsi" w:cstheme="minorHAnsi"/>
        </w:rPr>
        <w:t xml:space="preserve"> database of participants</w:t>
      </w:r>
      <w:r w:rsidR="00A65931">
        <w:rPr>
          <w:rFonts w:asciiTheme="minorHAnsi" w:eastAsia="Calibri" w:hAnsiTheme="minorHAnsi" w:cstheme="minorHAnsi"/>
        </w:rPr>
        <w:t xml:space="preserve"> </w:t>
      </w:r>
      <w:r w:rsidRPr="00C119D2">
        <w:rPr>
          <w:rFonts w:asciiTheme="minorHAnsi" w:eastAsia="Calibri" w:hAnsiTheme="minorHAnsi" w:cstheme="minorHAnsi"/>
        </w:rPr>
        <w:t xml:space="preserve">and showed </w:t>
      </w:r>
      <w:r w:rsidR="00A65931">
        <w:rPr>
          <w:rFonts w:asciiTheme="minorHAnsi" w:eastAsia="Calibri" w:hAnsiTheme="minorHAnsi" w:cstheme="minorHAnsi"/>
        </w:rPr>
        <w:t xml:space="preserve">that </w:t>
      </w:r>
      <w:r w:rsidRPr="00C119D2">
        <w:rPr>
          <w:rFonts w:asciiTheme="minorHAnsi" w:eastAsia="Calibri" w:hAnsiTheme="minorHAnsi" w:cstheme="minorHAnsi"/>
        </w:rPr>
        <w:t xml:space="preserve">applicants </w:t>
      </w:r>
      <w:r>
        <w:rPr>
          <w:rFonts w:asciiTheme="minorHAnsi" w:eastAsia="Calibri" w:hAnsiTheme="minorHAnsi" w:cstheme="minorHAnsi"/>
        </w:rPr>
        <w:t xml:space="preserve">came </w:t>
      </w:r>
      <w:r w:rsidRPr="00C119D2">
        <w:rPr>
          <w:rFonts w:asciiTheme="minorHAnsi" w:eastAsia="Calibri" w:hAnsiTheme="minorHAnsi" w:cstheme="minorHAnsi"/>
        </w:rPr>
        <w:t>from a range of healthcare professions with a broad geographical distribution (</w:t>
      </w:r>
      <w:r w:rsidR="00F5212E">
        <w:rPr>
          <w:rFonts w:asciiTheme="minorHAnsi" w:eastAsia="Calibri" w:hAnsiTheme="minorHAnsi" w:cstheme="minorHAnsi"/>
        </w:rPr>
        <w:fldChar w:fldCharType="begin"/>
      </w:r>
      <w:r w:rsidR="00F5212E">
        <w:rPr>
          <w:rFonts w:asciiTheme="minorHAnsi" w:eastAsia="Calibri" w:hAnsiTheme="minorHAnsi" w:cstheme="minorHAnsi"/>
        </w:rPr>
        <w:instrText xml:space="preserve"> REF _Ref118213508 \h </w:instrText>
      </w:r>
      <w:r w:rsidR="00F5212E">
        <w:rPr>
          <w:rFonts w:asciiTheme="minorHAnsi" w:eastAsia="Calibri" w:hAnsiTheme="minorHAnsi" w:cstheme="minorHAnsi"/>
        </w:rPr>
      </w:r>
      <w:r w:rsidR="00F5212E">
        <w:rPr>
          <w:rFonts w:asciiTheme="minorHAnsi" w:eastAsia="Calibri" w:hAnsiTheme="minorHAnsi" w:cstheme="minorHAnsi"/>
        </w:rPr>
        <w:fldChar w:fldCharType="separate"/>
      </w:r>
      <w:r w:rsidR="00F5212E">
        <w:t>Figure</w:t>
      </w:r>
      <w:r w:rsidR="00443BA4">
        <w:t>s</w:t>
      </w:r>
      <w:r w:rsidR="00F5212E">
        <w:t xml:space="preserve"> </w:t>
      </w:r>
      <w:r w:rsidR="00F5212E">
        <w:rPr>
          <w:noProof/>
        </w:rPr>
        <w:t>3</w:t>
      </w:r>
      <w:r w:rsidR="00F5212E">
        <w:rPr>
          <w:rFonts w:asciiTheme="minorHAnsi" w:eastAsia="Calibri" w:hAnsiTheme="minorHAnsi" w:cstheme="minorHAnsi"/>
        </w:rPr>
        <w:fldChar w:fldCharType="end"/>
      </w:r>
      <w:r w:rsidRPr="00C119D2">
        <w:rPr>
          <w:rFonts w:asciiTheme="minorHAnsi" w:eastAsia="Calibri" w:hAnsiTheme="minorHAnsi" w:cstheme="minorHAnsi"/>
        </w:rPr>
        <w:t xml:space="preserve"> </w:t>
      </w:r>
      <w:r w:rsidR="00A65931">
        <w:rPr>
          <w:rFonts w:asciiTheme="minorHAnsi" w:eastAsia="Calibri" w:hAnsiTheme="minorHAnsi" w:cstheme="minorHAnsi"/>
        </w:rPr>
        <w:t>and</w:t>
      </w:r>
      <w:r w:rsidRPr="00C119D2">
        <w:rPr>
          <w:rFonts w:asciiTheme="minorHAnsi" w:eastAsia="Calibri" w:hAnsiTheme="minorHAnsi" w:cstheme="minorHAnsi"/>
        </w:rPr>
        <w:t xml:space="preserve"> </w:t>
      </w:r>
      <w:r w:rsidR="002071A6">
        <w:rPr>
          <w:rFonts w:asciiTheme="minorHAnsi" w:eastAsia="Calibri" w:hAnsiTheme="minorHAnsi" w:cstheme="minorHAnsi"/>
        </w:rPr>
        <w:fldChar w:fldCharType="begin"/>
      </w:r>
      <w:r w:rsidR="002071A6">
        <w:rPr>
          <w:rFonts w:asciiTheme="minorHAnsi" w:eastAsia="Calibri" w:hAnsiTheme="minorHAnsi" w:cstheme="minorHAnsi"/>
        </w:rPr>
        <w:instrText xml:space="preserve"> REF _Ref118386153 \h </w:instrText>
      </w:r>
      <w:r w:rsidR="002071A6">
        <w:rPr>
          <w:rFonts w:asciiTheme="minorHAnsi" w:eastAsia="Calibri" w:hAnsiTheme="minorHAnsi" w:cstheme="minorHAnsi"/>
        </w:rPr>
      </w:r>
      <w:r w:rsidR="002071A6">
        <w:rPr>
          <w:rFonts w:asciiTheme="minorHAnsi" w:eastAsia="Calibri" w:hAnsiTheme="minorHAnsi" w:cstheme="minorHAnsi"/>
        </w:rPr>
        <w:fldChar w:fldCharType="separate"/>
      </w:r>
      <w:r w:rsidR="002071A6">
        <w:rPr>
          <w:noProof/>
        </w:rPr>
        <w:t>4</w:t>
      </w:r>
      <w:r w:rsidR="002071A6">
        <w:rPr>
          <w:rFonts w:asciiTheme="minorHAnsi" w:eastAsia="Calibri" w:hAnsiTheme="minorHAnsi" w:cstheme="minorHAnsi"/>
        </w:rPr>
        <w:fldChar w:fldCharType="end"/>
      </w:r>
      <w:r w:rsidRPr="00C119D2">
        <w:rPr>
          <w:rFonts w:asciiTheme="minorHAnsi" w:eastAsia="Calibri" w:hAnsiTheme="minorHAnsi" w:cstheme="minorHAnsi"/>
        </w:rPr>
        <w:t xml:space="preserve">). With </w:t>
      </w:r>
      <w:r w:rsidR="00463671">
        <w:rPr>
          <w:rFonts w:asciiTheme="minorHAnsi" w:eastAsia="Calibri" w:hAnsiTheme="minorHAnsi" w:cstheme="minorHAnsi"/>
        </w:rPr>
        <w:t xml:space="preserve">approximately </w:t>
      </w:r>
      <w:r w:rsidRPr="00C119D2">
        <w:rPr>
          <w:rFonts w:asciiTheme="minorHAnsi" w:eastAsia="Calibri" w:hAnsiTheme="minorHAnsi" w:cstheme="minorHAnsi"/>
        </w:rPr>
        <w:t>1</w:t>
      </w:r>
      <w:r w:rsidR="00A65931">
        <w:rPr>
          <w:rFonts w:asciiTheme="minorHAnsi" w:eastAsia="Calibri" w:hAnsiTheme="minorHAnsi" w:cstheme="minorHAnsi"/>
        </w:rPr>
        <w:t>,</w:t>
      </w:r>
      <w:r w:rsidRPr="00C119D2">
        <w:rPr>
          <w:rFonts w:asciiTheme="minorHAnsi" w:eastAsia="Calibri" w:hAnsiTheme="minorHAnsi" w:cstheme="minorHAnsi"/>
        </w:rPr>
        <w:t xml:space="preserve">500 participants on the programme </w:t>
      </w:r>
      <w:r>
        <w:rPr>
          <w:rFonts w:asciiTheme="minorHAnsi" w:eastAsia="Calibri" w:hAnsiTheme="minorHAnsi" w:cstheme="minorHAnsi"/>
        </w:rPr>
        <w:t>from an eligible</w:t>
      </w:r>
      <w:r w:rsidRPr="00C119D2">
        <w:rPr>
          <w:rFonts w:asciiTheme="minorHAnsi" w:eastAsia="Calibri" w:hAnsiTheme="minorHAnsi" w:cstheme="minorHAnsi"/>
        </w:rPr>
        <w:t xml:space="preserve"> NHS England workforce of ~558</w:t>
      </w:r>
      <w:r w:rsidR="00A65931">
        <w:rPr>
          <w:rFonts w:asciiTheme="minorHAnsi" w:eastAsia="Calibri" w:hAnsiTheme="minorHAnsi" w:cstheme="minorHAnsi"/>
        </w:rPr>
        <w:t>,</w:t>
      </w:r>
      <w:r w:rsidRPr="00C119D2">
        <w:rPr>
          <w:rFonts w:asciiTheme="minorHAnsi" w:eastAsia="Calibri" w:hAnsiTheme="minorHAnsi" w:cstheme="minorHAnsi"/>
        </w:rPr>
        <w:t>000</w:t>
      </w:r>
      <w:r w:rsidRPr="00C119D2">
        <w:rPr>
          <w:rFonts w:asciiTheme="minorHAnsi" w:eastAsia="Calibri" w:hAnsiTheme="minorHAnsi" w:cstheme="minorHAnsi"/>
          <w:i/>
        </w:rPr>
        <w:t xml:space="preserve"> </w:t>
      </w:r>
      <w:r w:rsidRPr="00C119D2">
        <w:rPr>
          <w:rFonts w:asciiTheme="minorHAnsi" w:eastAsia="Calibri" w:hAnsiTheme="minorHAnsi" w:cstheme="minorHAnsi"/>
        </w:rPr>
        <w:t>(</w:t>
      </w:r>
      <w:r w:rsidR="00A65931">
        <w:rPr>
          <w:rFonts w:asciiTheme="minorHAnsi" w:eastAsia="Calibri" w:hAnsiTheme="minorHAnsi" w:cstheme="minorHAnsi"/>
        </w:rPr>
        <w:t>d</w:t>
      </w:r>
      <w:r w:rsidRPr="00C119D2">
        <w:rPr>
          <w:rFonts w:asciiTheme="minorHAnsi" w:eastAsia="Calibri" w:hAnsiTheme="minorHAnsi" w:cstheme="minorHAnsi"/>
        </w:rPr>
        <w:t>octors, nurses, midwives and scientific, therapeutic and technical staff</w:t>
      </w:r>
      <w:r w:rsidRPr="00C119D2">
        <w:rPr>
          <w:rFonts w:asciiTheme="minorHAnsi" w:eastAsia="Calibri" w:hAnsiTheme="minorHAnsi" w:cstheme="minorHAnsi"/>
          <w:i/>
        </w:rPr>
        <w:t>;</w:t>
      </w:r>
      <w:r w:rsidRPr="00C119D2">
        <w:rPr>
          <w:rFonts w:asciiTheme="minorHAnsi" w:eastAsia="Calibri" w:hAnsiTheme="minorHAnsi" w:cstheme="minorHAnsi"/>
        </w:rPr>
        <w:t xml:space="preserve"> NHS Workforce statistics, June 2</w:t>
      </w:r>
      <w:r w:rsidR="00A65931">
        <w:rPr>
          <w:rFonts w:asciiTheme="minorHAnsi" w:eastAsia="Calibri" w:hAnsiTheme="minorHAnsi" w:cstheme="minorHAnsi"/>
        </w:rPr>
        <w:t>02</w:t>
      </w:r>
      <w:r w:rsidRPr="00C119D2">
        <w:rPr>
          <w:rFonts w:asciiTheme="minorHAnsi" w:eastAsia="Calibri" w:hAnsiTheme="minorHAnsi" w:cstheme="minorHAnsi"/>
        </w:rPr>
        <w:t>1), the scope of the programme remains limited</w:t>
      </w:r>
      <w:r w:rsidR="00A65931">
        <w:rPr>
          <w:rFonts w:asciiTheme="minorHAnsi" w:eastAsia="Calibri" w:hAnsiTheme="minorHAnsi" w:cstheme="minorHAnsi"/>
        </w:rPr>
        <w:t>;</w:t>
      </w:r>
      <w:r>
        <w:rPr>
          <w:rFonts w:asciiTheme="minorHAnsi" w:eastAsia="Calibri" w:hAnsiTheme="minorHAnsi" w:cstheme="minorHAnsi"/>
        </w:rPr>
        <w:t xml:space="preserve"> </w:t>
      </w:r>
      <w:r w:rsidR="00A65931">
        <w:rPr>
          <w:rFonts w:asciiTheme="minorHAnsi" w:eastAsia="Calibri" w:hAnsiTheme="minorHAnsi" w:cstheme="minorHAnsi"/>
        </w:rPr>
        <w:t xml:space="preserve">however, </w:t>
      </w:r>
      <w:r>
        <w:rPr>
          <w:rFonts w:asciiTheme="minorHAnsi" w:eastAsia="Calibri" w:hAnsiTheme="minorHAnsi" w:cstheme="minorHAnsi"/>
        </w:rPr>
        <w:t>this is</w:t>
      </w:r>
      <w:r w:rsidR="00A65931">
        <w:rPr>
          <w:rFonts w:asciiTheme="minorHAnsi" w:eastAsia="Calibri" w:hAnsiTheme="minorHAnsi" w:cstheme="minorHAnsi"/>
        </w:rPr>
        <w:t xml:space="preserve"> just</w:t>
      </w:r>
      <w:r>
        <w:rPr>
          <w:rFonts w:asciiTheme="minorHAnsi" w:eastAsia="Calibri" w:hAnsiTheme="minorHAnsi" w:cstheme="minorHAnsi"/>
        </w:rPr>
        <w:t xml:space="preserve"> one part of a web of genomics education and training available</w:t>
      </w:r>
      <w:r w:rsidR="00A65931">
        <w:rPr>
          <w:rFonts w:asciiTheme="minorHAnsi" w:eastAsia="Calibri" w:hAnsiTheme="minorHAnsi" w:cstheme="minorHAnsi"/>
        </w:rPr>
        <w:t>,</w:t>
      </w:r>
      <w:r>
        <w:rPr>
          <w:rFonts w:asciiTheme="minorHAnsi" w:eastAsia="Calibri" w:hAnsiTheme="minorHAnsi" w:cstheme="minorHAnsi"/>
        </w:rPr>
        <w:t xml:space="preserve"> </w:t>
      </w:r>
      <w:r w:rsidRPr="00C119D2">
        <w:rPr>
          <w:rFonts w:asciiTheme="minorHAnsi" w:eastAsia="Calibri" w:hAnsiTheme="minorHAnsi" w:cstheme="minorHAnsi"/>
        </w:rPr>
        <w:t xml:space="preserve">and </w:t>
      </w:r>
      <w:r w:rsidR="00A65931">
        <w:rPr>
          <w:rFonts w:asciiTheme="minorHAnsi" w:eastAsia="Calibri" w:hAnsiTheme="minorHAnsi" w:cstheme="minorHAnsi"/>
        </w:rPr>
        <w:t xml:space="preserve">it </w:t>
      </w:r>
      <w:r w:rsidRPr="00C119D2">
        <w:rPr>
          <w:rFonts w:asciiTheme="minorHAnsi" w:eastAsia="Calibri" w:hAnsiTheme="minorHAnsi" w:cstheme="minorHAnsi"/>
        </w:rPr>
        <w:t xml:space="preserve">may reflect an appropriate </w:t>
      </w:r>
      <w:r w:rsidR="00A65931">
        <w:rPr>
          <w:rFonts w:asciiTheme="minorHAnsi" w:eastAsia="Calibri" w:hAnsiTheme="minorHAnsi" w:cstheme="minorHAnsi"/>
        </w:rPr>
        <w:t>amount</w:t>
      </w:r>
      <w:r w:rsidR="00A65931" w:rsidRPr="00C119D2">
        <w:rPr>
          <w:rFonts w:asciiTheme="minorHAnsi" w:eastAsia="Calibri" w:hAnsiTheme="minorHAnsi" w:cstheme="minorHAnsi"/>
        </w:rPr>
        <w:t xml:space="preserve"> </w:t>
      </w:r>
      <w:r w:rsidRPr="00C119D2">
        <w:rPr>
          <w:rFonts w:asciiTheme="minorHAnsi" w:eastAsia="Calibri" w:hAnsiTheme="minorHAnsi" w:cstheme="minorHAnsi"/>
        </w:rPr>
        <w:t>of high</w:t>
      </w:r>
      <w:r w:rsidR="00A65931">
        <w:rPr>
          <w:rFonts w:asciiTheme="minorHAnsi" w:eastAsia="Calibri" w:hAnsiTheme="minorHAnsi" w:cstheme="minorHAnsi"/>
        </w:rPr>
        <w:t>-</w:t>
      </w:r>
      <w:r w:rsidRPr="00C119D2">
        <w:rPr>
          <w:rFonts w:asciiTheme="minorHAnsi" w:eastAsia="Calibri" w:hAnsiTheme="minorHAnsi" w:cstheme="minorHAnsi"/>
        </w:rPr>
        <w:t xml:space="preserve">level training within this large and diverse workforce (Slade et al., 2016). Understanding the extent of preparedness and/or need </w:t>
      </w:r>
      <w:r w:rsidRPr="00C119D2">
        <w:rPr>
          <w:rFonts w:asciiTheme="minorHAnsi" w:eastAsia="Calibri" w:hAnsiTheme="minorHAnsi" w:cstheme="minorHAnsi"/>
        </w:rPr>
        <w:lastRenderedPageBreak/>
        <w:t xml:space="preserve">for </w:t>
      </w:r>
      <w:r>
        <w:rPr>
          <w:rFonts w:asciiTheme="minorHAnsi" w:eastAsia="Calibri" w:hAnsiTheme="minorHAnsi" w:cstheme="minorHAnsi"/>
        </w:rPr>
        <w:t xml:space="preserve">professional </w:t>
      </w:r>
      <w:r w:rsidRPr="00C119D2">
        <w:rPr>
          <w:rFonts w:asciiTheme="minorHAnsi" w:eastAsia="Calibri" w:hAnsiTheme="minorHAnsi" w:cstheme="minorHAnsi"/>
        </w:rPr>
        <w:t>training in genomics (</w:t>
      </w:r>
      <w:r>
        <w:rPr>
          <w:rFonts w:asciiTheme="minorHAnsi" w:eastAsia="Calibri" w:hAnsiTheme="minorHAnsi" w:cstheme="minorHAnsi"/>
        </w:rPr>
        <w:t>for example,</w:t>
      </w:r>
      <w:r w:rsidRPr="00C119D2">
        <w:rPr>
          <w:rFonts w:asciiTheme="minorHAnsi" w:eastAsia="Calibri" w:hAnsiTheme="minorHAnsi" w:cstheme="minorHAnsi"/>
        </w:rPr>
        <w:t xml:space="preserve"> </w:t>
      </w:r>
      <w:r>
        <w:rPr>
          <w:rFonts w:asciiTheme="minorHAnsi" w:eastAsia="Calibri" w:hAnsiTheme="minorHAnsi" w:cstheme="minorHAnsi"/>
        </w:rPr>
        <w:t>using surveys</w:t>
      </w:r>
      <w:r w:rsidR="00A65931">
        <w:rPr>
          <w:rFonts w:asciiTheme="minorHAnsi" w:eastAsia="Calibri" w:hAnsiTheme="minorHAnsi" w:cstheme="minorHAnsi"/>
        </w:rPr>
        <w:t>:</w:t>
      </w:r>
      <w:r>
        <w:rPr>
          <w:rFonts w:asciiTheme="minorHAnsi" w:eastAsia="Calibri" w:hAnsiTheme="minorHAnsi" w:cstheme="minorHAnsi"/>
        </w:rPr>
        <w:t xml:space="preserve"> Simpson et al., 2019; </w:t>
      </w:r>
      <w:r w:rsidRPr="00C119D2">
        <w:rPr>
          <w:rFonts w:asciiTheme="minorHAnsi" w:eastAsia="Calibri" w:hAnsiTheme="minorHAnsi" w:cstheme="minorHAnsi"/>
        </w:rPr>
        <w:t>McClaren et al., 2020)</w:t>
      </w:r>
      <w:r>
        <w:rPr>
          <w:rFonts w:asciiTheme="minorHAnsi" w:eastAsia="Calibri" w:hAnsiTheme="minorHAnsi" w:cstheme="minorHAnsi"/>
        </w:rPr>
        <w:t xml:space="preserve"> in a range of healthcare specialities (Crellin et al., 2019)</w:t>
      </w:r>
      <w:r w:rsidRPr="00C119D2">
        <w:rPr>
          <w:rFonts w:asciiTheme="minorHAnsi" w:eastAsia="Calibri" w:hAnsiTheme="minorHAnsi" w:cstheme="minorHAnsi"/>
        </w:rPr>
        <w:t xml:space="preserve"> would be useful to assess the </w:t>
      </w:r>
      <w:r>
        <w:rPr>
          <w:rFonts w:asciiTheme="minorHAnsi" w:eastAsia="Calibri" w:hAnsiTheme="minorHAnsi" w:cstheme="minorHAnsi"/>
        </w:rPr>
        <w:t xml:space="preserve">ongoing level of </w:t>
      </w:r>
      <w:r w:rsidRPr="00C119D2">
        <w:rPr>
          <w:rFonts w:asciiTheme="minorHAnsi" w:eastAsia="Calibri" w:hAnsiTheme="minorHAnsi" w:cstheme="minorHAnsi"/>
        </w:rPr>
        <w:t>workforce demand</w:t>
      </w:r>
      <w:r>
        <w:rPr>
          <w:rFonts w:asciiTheme="minorHAnsi" w:eastAsia="Calibri" w:hAnsiTheme="minorHAnsi" w:cstheme="minorHAnsi"/>
        </w:rPr>
        <w:t xml:space="preserve"> in the NHS</w:t>
      </w:r>
      <w:r w:rsidRPr="00C119D2">
        <w:rPr>
          <w:rFonts w:asciiTheme="minorHAnsi" w:eastAsia="Calibri" w:hAnsiTheme="minorHAnsi" w:cstheme="minorHAnsi"/>
        </w:rPr>
        <w:t xml:space="preserve">. </w:t>
      </w:r>
    </w:p>
    <w:p w14:paraId="7533E9FC" w14:textId="77777777" w:rsidR="00CE23B3" w:rsidRDefault="00CE23B3" w:rsidP="00CE23B3">
      <w:pPr>
        <w:jc w:val="both"/>
        <w:rPr>
          <w:rFonts w:asciiTheme="minorHAnsi" w:eastAsia="Calibri" w:hAnsiTheme="minorHAnsi" w:cstheme="minorHAnsi"/>
        </w:rPr>
      </w:pPr>
    </w:p>
    <w:p w14:paraId="4910BFF7" w14:textId="3EF1ABCE" w:rsidR="00063162" w:rsidRPr="00C119D2" w:rsidRDefault="00063162" w:rsidP="00063162">
      <w:pPr>
        <w:jc w:val="both"/>
        <w:rPr>
          <w:rFonts w:asciiTheme="minorHAnsi" w:eastAsia="Calibri" w:hAnsiTheme="minorHAnsi" w:cstheme="minorHAnsi"/>
        </w:rPr>
      </w:pPr>
      <w:r>
        <w:rPr>
          <w:rFonts w:asciiTheme="minorHAnsi" w:eastAsia="Calibri" w:hAnsiTheme="minorHAnsi" w:cstheme="minorHAnsi"/>
        </w:rPr>
        <w:t>W</w:t>
      </w:r>
      <w:r w:rsidRPr="00C119D2">
        <w:rPr>
          <w:rFonts w:asciiTheme="minorHAnsi" w:eastAsia="Calibri" w:hAnsiTheme="minorHAnsi" w:cstheme="minorHAnsi"/>
        </w:rPr>
        <w:t>hil</w:t>
      </w:r>
      <w:r w:rsidR="00A65931">
        <w:rPr>
          <w:rFonts w:asciiTheme="minorHAnsi" w:eastAsia="Calibri" w:hAnsiTheme="minorHAnsi" w:cstheme="minorHAnsi"/>
        </w:rPr>
        <w:t>e</w:t>
      </w:r>
      <w:r w:rsidRPr="00C119D2">
        <w:rPr>
          <w:rFonts w:asciiTheme="minorHAnsi" w:eastAsia="Calibri" w:hAnsiTheme="minorHAnsi" w:cstheme="minorHAnsi"/>
        </w:rPr>
        <w:t xml:space="preserve"> </w:t>
      </w:r>
      <w:r>
        <w:rPr>
          <w:rFonts w:asciiTheme="minorHAnsi" w:eastAsia="Calibri" w:hAnsiTheme="minorHAnsi" w:cstheme="minorHAnsi"/>
        </w:rPr>
        <w:t xml:space="preserve">this study shows </w:t>
      </w:r>
      <w:r w:rsidR="00A65931">
        <w:rPr>
          <w:rFonts w:asciiTheme="minorHAnsi" w:eastAsia="Calibri" w:hAnsiTheme="minorHAnsi" w:cstheme="minorHAnsi"/>
        </w:rPr>
        <w:t xml:space="preserve">that </w:t>
      </w:r>
      <w:r>
        <w:rPr>
          <w:rFonts w:asciiTheme="minorHAnsi" w:eastAsia="Calibri" w:hAnsiTheme="minorHAnsi" w:cstheme="minorHAnsi"/>
        </w:rPr>
        <w:t xml:space="preserve">approximately </w:t>
      </w:r>
      <w:r w:rsidRPr="00C119D2">
        <w:rPr>
          <w:rFonts w:asciiTheme="minorHAnsi" w:eastAsia="Calibri" w:hAnsiTheme="minorHAnsi" w:cstheme="minorHAnsi"/>
        </w:rPr>
        <w:t xml:space="preserve">41% of learners completed a full </w:t>
      </w:r>
      <w:r>
        <w:rPr>
          <w:rFonts w:asciiTheme="minorHAnsi" w:eastAsia="Calibri" w:hAnsiTheme="minorHAnsi" w:cstheme="minorHAnsi"/>
        </w:rPr>
        <w:t>MSc</w:t>
      </w:r>
      <w:r w:rsidRPr="00C119D2">
        <w:rPr>
          <w:rFonts w:asciiTheme="minorHAnsi" w:eastAsia="Calibri" w:hAnsiTheme="minorHAnsi" w:cstheme="minorHAnsi"/>
        </w:rPr>
        <w:t xml:space="preserve"> during this period, whether </w:t>
      </w:r>
      <w:r w:rsidR="00401DA1">
        <w:rPr>
          <w:rFonts w:asciiTheme="minorHAnsi" w:eastAsia="Calibri" w:hAnsiTheme="minorHAnsi" w:cstheme="minorHAnsi"/>
        </w:rPr>
        <w:t>that</w:t>
      </w:r>
      <w:r w:rsidR="00401DA1" w:rsidRPr="00C119D2">
        <w:rPr>
          <w:rFonts w:asciiTheme="minorHAnsi" w:eastAsia="Calibri" w:hAnsiTheme="minorHAnsi" w:cstheme="minorHAnsi"/>
        </w:rPr>
        <w:t xml:space="preserve"> </w:t>
      </w:r>
      <w:r>
        <w:rPr>
          <w:rFonts w:asciiTheme="minorHAnsi" w:eastAsia="Calibri" w:hAnsiTheme="minorHAnsi" w:cstheme="minorHAnsi"/>
        </w:rPr>
        <w:t xml:space="preserve">is </w:t>
      </w:r>
      <w:r w:rsidRPr="00C119D2">
        <w:rPr>
          <w:rFonts w:asciiTheme="minorHAnsi" w:eastAsia="Calibri" w:hAnsiTheme="minorHAnsi" w:cstheme="minorHAnsi"/>
        </w:rPr>
        <w:t xml:space="preserve">an optimal outcome for </w:t>
      </w:r>
      <w:r>
        <w:rPr>
          <w:rFonts w:asciiTheme="minorHAnsi" w:eastAsia="Calibri" w:hAnsiTheme="minorHAnsi" w:cstheme="minorHAnsi"/>
        </w:rPr>
        <w:t xml:space="preserve">the </w:t>
      </w:r>
      <w:r w:rsidRPr="00C119D2">
        <w:rPr>
          <w:rFonts w:asciiTheme="minorHAnsi" w:eastAsia="Calibri" w:hAnsiTheme="minorHAnsi" w:cstheme="minorHAnsi"/>
        </w:rPr>
        <w:t>development of genomic</w:t>
      </w:r>
      <w:r>
        <w:rPr>
          <w:rFonts w:asciiTheme="minorHAnsi" w:eastAsia="Calibri" w:hAnsiTheme="minorHAnsi" w:cstheme="minorHAnsi"/>
        </w:rPr>
        <w:t xml:space="preserve"> medicine</w:t>
      </w:r>
      <w:r w:rsidRPr="00C119D2">
        <w:rPr>
          <w:rFonts w:asciiTheme="minorHAnsi" w:eastAsia="Calibri" w:hAnsiTheme="minorHAnsi" w:cstheme="minorHAnsi"/>
        </w:rPr>
        <w:t xml:space="preserve"> in the NHS is unclear. </w:t>
      </w:r>
      <w:r>
        <w:rPr>
          <w:rFonts w:asciiTheme="minorHAnsi" w:eastAsia="Calibri" w:hAnsiTheme="minorHAnsi" w:cstheme="minorHAnsi"/>
        </w:rPr>
        <w:t>D</w:t>
      </w:r>
      <w:r w:rsidRPr="00C119D2">
        <w:rPr>
          <w:rFonts w:asciiTheme="minorHAnsi" w:eastAsia="Calibri" w:hAnsiTheme="minorHAnsi" w:cstheme="minorHAnsi"/>
        </w:rPr>
        <w:t>isparities in the qualifications obtained by learners in different professional groups (</w:t>
      </w:r>
      <w:r w:rsidR="00443BA4">
        <w:rPr>
          <w:rFonts w:asciiTheme="minorHAnsi" w:eastAsia="Calibri" w:hAnsiTheme="minorHAnsi" w:cstheme="minorHAnsi"/>
        </w:rPr>
        <w:fldChar w:fldCharType="begin"/>
      </w:r>
      <w:r w:rsidR="00443BA4">
        <w:rPr>
          <w:rFonts w:asciiTheme="minorHAnsi" w:eastAsia="Calibri" w:hAnsiTheme="minorHAnsi" w:cstheme="minorHAnsi"/>
        </w:rPr>
        <w:instrText xml:space="preserve"> REF _Ref118386153 \h </w:instrText>
      </w:r>
      <w:r w:rsidR="00443BA4">
        <w:rPr>
          <w:rFonts w:asciiTheme="minorHAnsi" w:eastAsia="Calibri" w:hAnsiTheme="minorHAnsi" w:cstheme="minorHAnsi"/>
        </w:rPr>
      </w:r>
      <w:r w:rsidR="00443BA4">
        <w:rPr>
          <w:rFonts w:asciiTheme="minorHAnsi" w:eastAsia="Calibri" w:hAnsiTheme="minorHAnsi" w:cstheme="minorHAnsi"/>
        </w:rPr>
        <w:fldChar w:fldCharType="separate"/>
      </w:r>
      <w:r w:rsidR="00443BA4">
        <w:t xml:space="preserve">Figure </w:t>
      </w:r>
      <w:r w:rsidR="00443BA4">
        <w:rPr>
          <w:noProof/>
        </w:rPr>
        <w:t>4</w:t>
      </w:r>
      <w:r w:rsidR="00443BA4">
        <w:rPr>
          <w:rFonts w:asciiTheme="minorHAnsi" w:eastAsia="Calibri" w:hAnsiTheme="minorHAnsi" w:cstheme="minorHAnsi"/>
        </w:rPr>
        <w:fldChar w:fldCharType="end"/>
      </w:r>
      <w:r w:rsidRPr="00C119D2">
        <w:rPr>
          <w:rFonts w:asciiTheme="minorHAnsi" w:eastAsia="Calibri" w:hAnsiTheme="minorHAnsi" w:cstheme="minorHAnsi"/>
        </w:rPr>
        <w:t>) may reflect differential training needs</w:t>
      </w:r>
      <w:r>
        <w:rPr>
          <w:rFonts w:asciiTheme="minorHAnsi" w:eastAsia="Calibri" w:hAnsiTheme="minorHAnsi" w:cstheme="minorHAnsi"/>
        </w:rPr>
        <w:t xml:space="preserve"> (for example, there is lower perceived need for genomic education and training for nurses and midwives than for medical professionals and healthcare scientists</w:t>
      </w:r>
      <w:r w:rsidR="00401DA1">
        <w:rPr>
          <w:rFonts w:asciiTheme="minorHAnsi" w:eastAsia="Calibri" w:hAnsiTheme="minorHAnsi" w:cstheme="minorHAnsi"/>
        </w:rPr>
        <w:t>:</w:t>
      </w:r>
      <w:r>
        <w:rPr>
          <w:rFonts w:asciiTheme="minorHAnsi" w:eastAsia="Calibri" w:hAnsiTheme="minorHAnsi" w:cstheme="minorHAnsi"/>
        </w:rPr>
        <w:t xml:space="preserve"> Simpson et al., 2019)</w:t>
      </w:r>
      <w:r w:rsidRPr="00C119D2">
        <w:rPr>
          <w:rFonts w:asciiTheme="minorHAnsi" w:eastAsia="Calibri" w:hAnsiTheme="minorHAnsi" w:cstheme="minorHAnsi"/>
        </w:rPr>
        <w:t xml:space="preserve">, but could also reflect barriers in the programme or workplace </w:t>
      </w:r>
      <w:r w:rsidR="00401DA1">
        <w:rPr>
          <w:rFonts w:asciiTheme="minorHAnsi" w:eastAsia="Calibri" w:hAnsiTheme="minorHAnsi" w:cstheme="minorHAnsi"/>
        </w:rPr>
        <w:t>that mean</w:t>
      </w:r>
      <w:r w:rsidR="00401DA1" w:rsidRPr="00C119D2">
        <w:rPr>
          <w:rFonts w:asciiTheme="minorHAnsi" w:eastAsia="Calibri" w:hAnsiTheme="minorHAnsi" w:cstheme="minorHAnsi"/>
        </w:rPr>
        <w:t xml:space="preserve"> </w:t>
      </w:r>
      <w:r w:rsidRPr="00C119D2">
        <w:rPr>
          <w:rFonts w:asciiTheme="minorHAnsi" w:eastAsia="Calibri" w:hAnsiTheme="minorHAnsi" w:cstheme="minorHAnsi"/>
        </w:rPr>
        <w:t xml:space="preserve">that some </w:t>
      </w:r>
      <w:r>
        <w:rPr>
          <w:rFonts w:asciiTheme="minorHAnsi" w:eastAsia="Calibri" w:hAnsiTheme="minorHAnsi" w:cstheme="minorHAnsi"/>
        </w:rPr>
        <w:t xml:space="preserve">learners </w:t>
      </w:r>
      <w:r w:rsidRPr="00C119D2">
        <w:rPr>
          <w:rFonts w:asciiTheme="minorHAnsi" w:eastAsia="Calibri" w:hAnsiTheme="minorHAnsi" w:cstheme="minorHAnsi"/>
        </w:rPr>
        <w:t xml:space="preserve">do not extend their study. We found some evidence </w:t>
      </w:r>
      <w:r>
        <w:rPr>
          <w:rFonts w:asciiTheme="minorHAnsi" w:eastAsia="Calibri" w:hAnsiTheme="minorHAnsi" w:cstheme="minorHAnsi"/>
        </w:rPr>
        <w:t>of this (</w:t>
      </w:r>
      <w:r w:rsidRPr="00E8366E">
        <w:rPr>
          <w:rFonts w:asciiTheme="minorHAnsi" w:eastAsia="Calibri" w:hAnsiTheme="minorHAnsi" w:cstheme="minorHAnsi"/>
          <w:iCs/>
        </w:rPr>
        <w:t>for example, workload issues</w:t>
      </w:r>
      <w:r w:rsidR="00401DA1">
        <w:rPr>
          <w:rFonts w:asciiTheme="minorHAnsi" w:eastAsia="Calibri" w:hAnsiTheme="minorHAnsi" w:cstheme="minorHAnsi"/>
          <w:iCs/>
        </w:rPr>
        <w:t xml:space="preserve"> and</w:t>
      </w:r>
      <w:r w:rsidRPr="000A0A54">
        <w:rPr>
          <w:rFonts w:asciiTheme="minorHAnsi" w:eastAsia="Calibri" w:hAnsiTheme="minorHAnsi" w:cstheme="minorHAnsi"/>
          <w:iCs/>
        </w:rPr>
        <w:t xml:space="preserve"> curricular challenges</w:t>
      </w:r>
      <w:r w:rsidRPr="00401DA1">
        <w:rPr>
          <w:rFonts w:asciiTheme="minorHAnsi" w:eastAsia="Calibri" w:hAnsiTheme="minorHAnsi" w:cstheme="minorHAnsi"/>
          <w:iCs/>
        </w:rPr>
        <w:t>),</w:t>
      </w:r>
      <w:r w:rsidRPr="00C119D2">
        <w:rPr>
          <w:rFonts w:asciiTheme="minorHAnsi" w:eastAsia="Calibri" w:hAnsiTheme="minorHAnsi" w:cstheme="minorHAnsi"/>
        </w:rPr>
        <w:t xml:space="preserve"> and </w:t>
      </w:r>
      <w:r w:rsidR="00401DA1">
        <w:rPr>
          <w:rFonts w:asciiTheme="minorHAnsi" w:eastAsia="Calibri" w:hAnsiTheme="minorHAnsi" w:cstheme="minorHAnsi"/>
        </w:rPr>
        <w:t>it</w:t>
      </w:r>
      <w:r w:rsidR="00401DA1" w:rsidRPr="00C119D2">
        <w:rPr>
          <w:rFonts w:asciiTheme="minorHAnsi" w:eastAsia="Calibri" w:hAnsiTheme="minorHAnsi" w:cstheme="minorHAnsi"/>
        </w:rPr>
        <w:t xml:space="preserve"> </w:t>
      </w:r>
      <w:r w:rsidRPr="00C119D2">
        <w:rPr>
          <w:rFonts w:asciiTheme="minorHAnsi" w:eastAsia="Calibri" w:hAnsiTheme="minorHAnsi" w:cstheme="minorHAnsi"/>
        </w:rPr>
        <w:t xml:space="preserve">is an appropriate area for further research. </w:t>
      </w:r>
    </w:p>
    <w:p w14:paraId="3117B054" w14:textId="77777777" w:rsidR="00CE23B3" w:rsidRPr="00C119D2" w:rsidRDefault="00CE23B3" w:rsidP="00662D81"/>
    <w:p w14:paraId="74D45A95" w14:textId="77777777" w:rsidR="00CE23B3" w:rsidRPr="00C807D1" w:rsidRDefault="00CE23B3" w:rsidP="00C807D1">
      <w:pPr>
        <w:spacing w:after="100" w:afterAutospacing="1"/>
        <w:rPr>
          <w:b/>
          <w:bCs/>
          <w:color w:val="003087" w:themeColor="accent3"/>
          <w:sz w:val="28"/>
          <w:szCs w:val="28"/>
        </w:rPr>
      </w:pPr>
      <w:r w:rsidRPr="00C807D1">
        <w:rPr>
          <w:b/>
          <w:bCs/>
          <w:color w:val="003087" w:themeColor="accent3"/>
          <w:sz w:val="28"/>
          <w:szCs w:val="28"/>
        </w:rPr>
        <w:t>Study findings: Learner and manager satisfaction with the programme</w:t>
      </w:r>
    </w:p>
    <w:p w14:paraId="11A3FEB1" w14:textId="659063E2" w:rsidR="00CE23B3" w:rsidRDefault="00CE23B3" w:rsidP="00CE23B3">
      <w:pPr>
        <w:jc w:val="both"/>
        <w:rPr>
          <w:rFonts w:asciiTheme="minorHAnsi" w:eastAsia="Calibri" w:hAnsiTheme="minorHAnsi" w:cstheme="minorHAnsi"/>
        </w:rPr>
      </w:pPr>
      <w:r w:rsidRPr="00C119D2">
        <w:rPr>
          <w:rFonts w:asciiTheme="minorHAnsi" w:eastAsia="Calibri" w:hAnsiTheme="minorHAnsi" w:cstheme="minorHAnsi"/>
        </w:rPr>
        <w:t>We used a combination of online questionnaires and semi-structured interviews to survey learners’ perceptions of key aspects of the programme, including the programme application process (</w:t>
      </w:r>
      <w:r w:rsidR="00F56C0F">
        <w:rPr>
          <w:rFonts w:asciiTheme="minorHAnsi" w:eastAsia="Calibri" w:hAnsiTheme="minorHAnsi" w:cstheme="minorHAnsi"/>
        </w:rPr>
        <w:fldChar w:fldCharType="begin"/>
      </w:r>
      <w:r w:rsidR="00F56C0F">
        <w:rPr>
          <w:rFonts w:asciiTheme="minorHAnsi" w:eastAsia="Calibri" w:hAnsiTheme="minorHAnsi" w:cstheme="minorHAnsi"/>
        </w:rPr>
        <w:instrText xml:space="preserve"> REF _Ref118285464 \h </w:instrText>
      </w:r>
      <w:r w:rsidR="00F56C0F">
        <w:rPr>
          <w:rFonts w:asciiTheme="minorHAnsi" w:eastAsia="Calibri" w:hAnsiTheme="minorHAnsi" w:cstheme="minorHAnsi"/>
        </w:rPr>
      </w:r>
      <w:r w:rsidR="00F56C0F">
        <w:rPr>
          <w:rFonts w:asciiTheme="minorHAnsi" w:eastAsia="Calibri" w:hAnsiTheme="minorHAnsi" w:cstheme="minorHAnsi"/>
        </w:rPr>
        <w:fldChar w:fldCharType="separate"/>
      </w:r>
      <w:r w:rsidR="00F56C0F">
        <w:t xml:space="preserve">Figure </w:t>
      </w:r>
      <w:r w:rsidR="00F56C0F">
        <w:rPr>
          <w:noProof/>
        </w:rPr>
        <w:t>7</w:t>
      </w:r>
      <w:r w:rsidR="00F56C0F">
        <w:rPr>
          <w:rFonts w:asciiTheme="minorHAnsi" w:eastAsia="Calibri" w:hAnsiTheme="minorHAnsi" w:cstheme="minorHAnsi"/>
        </w:rPr>
        <w:fldChar w:fldCharType="end"/>
      </w:r>
      <w:r w:rsidRPr="00C119D2">
        <w:rPr>
          <w:rFonts w:asciiTheme="minorHAnsi" w:eastAsia="Calibri" w:hAnsiTheme="minorHAnsi" w:cstheme="minorHAnsi"/>
        </w:rPr>
        <w:t>), curriculum design and delivery (</w:t>
      </w:r>
      <w:r w:rsidR="00E00F58">
        <w:rPr>
          <w:rFonts w:asciiTheme="minorHAnsi" w:eastAsia="Calibri" w:hAnsiTheme="minorHAnsi" w:cstheme="minorHAnsi"/>
        </w:rPr>
        <w:fldChar w:fldCharType="begin"/>
      </w:r>
      <w:r w:rsidR="00E00F58">
        <w:rPr>
          <w:rFonts w:asciiTheme="minorHAnsi" w:eastAsia="Calibri" w:hAnsiTheme="minorHAnsi" w:cstheme="minorHAnsi"/>
        </w:rPr>
        <w:instrText xml:space="preserve"> REF _Ref118285531 \h </w:instrText>
      </w:r>
      <w:r w:rsidR="00E00F58">
        <w:rPr>
          <w:rFonts w:asciiTheme="minorHAnsi" w:eastAsia="Calibri" w:hAnsiTheme="minorHAnsi" w:cstheme="minorHAnsi"/>
        </w:rPr>
      </w:r>
      <w:r w:rsidR="00E00F58">
        <w:rPr>
          <w:rFonts w:asciiTheme="minorHAnsi" w:eastAsia="Calibri" w:hAnsiTheme="minorHAnsi" w:cstheme="minorHAnsi"/>
        </w:rPr>
        <w:fldChar w:fldCharType="separate"/>
      </w:r>
      <w:r w:rsidR="00E00F58">
        <w:t xml:space="preserve">Figures </w:t>
      </w:r>
      <w:r w:rsidR="00E00F58">
        <w:rPr>
          <w:noProof/>
        </w:rPr>
        <w:t>8</w:t>
      </w:r>
      <w:r w:rsidR="00E00F58">
        <w:rPr>
          <w:rFonts w:asciiTheme="minorHAnsi" w:eastAsia="Calibri" w:hAnsiTheme="minorHAnsi" w:cstheme="minorHAnsi"/>
        </w:rPr>
        <w:fldChar w:fldCharType="end"/>
      </w:r>
      <w:r w:rsidR="004E7557">
        <w:rPr>
          <w:rFonts w:asciiTheme="minorHAnsi" w:eastAsia="Calibri" w:hAnsiTheme="minorHAnsi" w:cstheme="minorHAnsi"/>
        </w:rPr>
        <w:t xml:space="preserve"> to </w:t>
      </w:r>
      <w:r w:rsidR="00E00F58">
        <w:rPr>
          <w:rFonts w:asciiTheme="minorHAnsi" w:eastAsia="Calibri" w:hAnsiTheme="minorHAnsi" w:cstheme="minorHAnsi"/>
        </w:rPr>
        <w:fldChar w:fldCharType="begin"/>
      </w:r>
      <w:r w:rsidR="00E00F58">
        <w:rPr>
          <w:rFonts w:asciiTheme="minorHAnsi" w:eastAsia="Calibri" w:hAnsiTheme="minorHAnsi" w:cstheme="minorHAnsi"/>
        </w:rPr>
        <w:instrText xml:space="preserve"> REF _Ref118356835 \h </w:instrText>
      </w:r>
      <w:r w:rsidR="00E00F58">
        <w:rPr>
          <w:rFonts w:asciiTheme="minorHAnsi" w:eastAsia="Calibri" w:hAnsiTheme="minorHAnsi" w:cstheme="minorHAnsi"/>
        </w:rPr>
      </w:r>
      <w:r w:rsidR="00E00F58">
        <w:rPr>
          <w:rFonts w:asciiTheme="minorHAnsi" w:eastAsia="Calibri" w:hAnsiTheme="minorHAnsi" w:cstheme="minorHAnsi"/>
        </w:rPr>
        <w:fldChar w:fldCharType="separate"/>
      </w:r>
      <w:r w:rsidR="00E00F58">
        <w:rPr>
          <w:noProof/>
        </w:rPr>
        <w:t>12</w:t>
      </w:r>
      <w:r w:rsidR="00E00F58">
        <w:rPr>
          <w:rFonts w:asciiTheme="minorHAnsi" w:eastAsia="Calibri" w:hAnsiTheme="minorHAnsi" w:cstheme="minorHAnsi"/>
        </w:rPr>
        <w:fldChar w:fldCharType="end"/>
      </w:r>
      <w:r w:rsidRPr="00C119D2">
        <w:rPr>
          <w:rFonts w:asciiTheme="minorHAnsi" w:eastAsia="Calibri" w:hAnsiTheme="minorHAnsi" w:cstheme="minorHAnsi"/>
        </w:rPr>
        <w:t>) and whether the programme met learners’ expectations (</w:t>
      </w:r>
      <w:r w:rsidR="005312F9">
        <w:rPr>
          <w:rFonts w:asciiTheme="minorHAnsi" w:eastAsia="Calibri" w:hAnsiTheme="minorHAnsi" w:cstheme="minorHAnsi"/>
        </w:rPr>
        <w:fldChar w:fldCharType="begin"/>
      </w:r>
      <w:r w:rsidR="005312F9">
        <w:rPr>
          <w:rFonts w:asciiTheme="minorHAnsi" w:eastAsia="Calibri" w:hAnsiTheme="minorHAnsi" w:cstheme="minorHAnsi"/>
        </w:rPr>
        <w:instrText xml:space="preserve"> REF _Ref118374416 \h </w:instrText>
      </w:r>
      <w:r w:rsidR="005312F9">
        <w:rPr>
          <w:rFonts w:asciiTheme="minorHAnsi" w:eastAsia="Calibri" w:hAnsiTheme="minorHAnsi" w:cstheme="minorHAnsi"/>
        </w:rPr>
      </w:r>
      <w:r w:rsidR="005312F9">
        <w:rPr>
          <w:rFonts w:asciiTheme="minorHAnsi" w:eastAsia="Calibri" w:hAnsiTheme="minorHAnsi" w:cstheme="minorHAnsi"/>
        </w:rPr>
        <w:fldChar w:fldCharType="separate"/>
      </w:r>
      <w:r w:rsidR="005312F9">
        <w:t xml:space="preserve">Figure </w:t>
      </w:r>
      <w:r w:rsidR="005312F9">
        <w:rPr>
          <w:noProof/>
        </w:rPr>
        <w:t>14</w:t>
      </w:r>
      <w:r w:rsidR="005312F9">
        <w:rPr>
          <w:rFonts w:asciiTheme="minorHAnsi" w:eastAsia="Calibri" w:hAnsiTheme="minorHAnsi" w:cstheme="minorHAnsi"/>
        </w:rPr>
        <w:fldChar w:fldCharType="end"/>
      </w:r>
      <w:r w:rsidRPr="00C119D2">
        <w:rPr>
          <w:rFonts w:asciiTheme="minorHAnsi" w:eastAsia="Calibri" w:hAnsiTheme="minorHAnsi" w:cstheme="minorHAnsi"/>
        </w:rPr>
        <w:t xml:space="preserve">). Learner responses were triangulated with </w:t>
      </w:r>
      <w:r>
        <w:rPr>
          <w:rFonts w:asciiTheme="minorHAnsi" w:eastAsia="Calibri" w:hAnsiTheme="minorHAnsi" w:cstheme="minorHAnsi"/>
        </w:rPr>
        <w:t xml:space="preserve">the views of </w:t>
      </w:r>
      <w:r w:rsidRPr="00C119D2">
        <w:rPr>
          <w:rFonts w:asciiTheme="minorHAnsi" w:eastAsia="Calibri" w:hAnsiTheme="minorHAnsi" w:cstheme="minorHAnsi"/>
        </w:rPr>
        <w:t xml:space="preserve">managers </w:t>
      </w:r>
      <w:r>
        <w:rPr>
          <w:rFonts w:asciiTheme="minorHAnsi" w:eastAsia="Calibri" w:hAnsiTheme="minorHAnsi" w:cstheme="minorHAnsi"/>
        </w:rPr>
        <w:t>and</w:t>
      </w:r>
      <w:r w:rsidRPr="00C119D2">
        <w:rPr>
          <w:rFonts w:asciiTheme="minorHAnsi" w:eastAsia="Calibri" w:hAnsiTheme="minorHAnsi" w:cstheme="minorHAnsi"/>
        </w:rPr>
        <w:t xml:space="preserve"> academics involved in programme management to give several broad findings</w:t>
      </w:r>
      <w:r w:rsidR="004E7557">
        <w:rPr>
          <w:rFonts w:asciiTheme="minorHAnsi" w:eastAsia="Calibri" w:hAnsiTheme="minorHAnsi" w:cstheme="minorHAnsi"/>
        </w:rPr>
        <w:t>, outlined below.</w:t>
      </w:r>
    </w:p>
    <w:p w14:paraId="5B6E89D1" w14:textId="77777777" w:rsidR="00CE23B3" w:rsidRPr="00C119D2" w:rsidRDefault="00CE23B3" w:rsidP="00CE23B3">
      <w:pPr>
        <w:jc w:val="both"/>
        <w:rPr>
          <w:rFonts w:asciiTheme="minorHAnsi" w:eastAsia="Calibri" w:hAnsiTheme="minorHAnsi" w:cstheme="minorHAnsi"/>
        </w:rPr>
      </w:pPr>
    </w:p>
    <w:p w14:paraId="6CBCFFC9" w14:textId="48EB3DB1" w:rsidR="00144C11" w:rsidRPr="00144C11" w:rsidRDefault="00CE23B3" w:rsidP="00E8366E">
      <w:pPr>
        <w:pStyle w:val="ListParagraph"/>
      </w:pPr>
      <w:r w:rsidRPr="00144C11">
        <w:t>1</w:t>
      </w:r>
      <w:r w:rsidR="00144C11" w:rsidRPr="00144C11">
        <w:t>.</w:t>
      </w:r>
      <w:r w:rsidRPr="00144C11">
        <w:t xml:space="preserve"> Learners were broadly supportive of the structure and balance of the programme curriculum, and valued the modules that comprised the </w:t>
      </w:r>
      <w:proofErr w:type="gramStart"/>
      <w:r w:rsidR="00A33002" w:rsidRPr="00144C11">
        <w:t>Master’s</w:t>
      </w:r>
      <w:proofErr w:type="gramEnd"/>
      <w:r w:rsidRPr="00144C11">
        <w:t xml:space="preserve"> programme. Interviews with learners suggested that many found </w:t>
      </w:r>
      <w:proofErr w:type="gramStart"/>
      <w:r w:rsidR="00A33002" w:rsidRPr="00144C11">
        <w:t>Master’s</w:t>
      </w:r>
      <w:proofErr w:type="gramEnd"/>
      <w:r w:rsidRPr="00144C11">
        <w:t xml:space="preserve"> level curricula challenging, but valued their detailed understanding of current genomics and the implications </w:t>
      </w:r>
      <w:r w:rsidR="00E8366E">
        <w:t>it</w:t>
      </w:r>
      <w:r w:rsidR="00E8366E" w:rsidRPr="00144C11">
        <w:t xml:space="preserve"> </w:t>
      </w:r>
      <w:r w:rsidRPr="00144C11">
        <w:t>had for patient care.</w:t>
      </w:r>
      <w:r w:rsidR="006D26FF" w:rsidRPr="00144C11">
        <w:t xml:space="preserve"> </w:t>
      </w:r>
      <w:r w:rsidRPr="00144C11">
        <w:t>T</w:t>
      </w:r>
      <w:r w:rsidR="006D26FF" w:rsidRPr="00144C11">
        <w:t>h</w:t>
      </w:r>
      <w:r w:rsidR="00C84063" w:rsidRPr="00144C11">
        <w:t xml:space="preserve">is focus on the application of training </w:t>
      </w:r>
      <w:r w:rsidR="006D26FF" w:rsidRPr="00144C11">
        <w:t xml:space="preserve">is known to </w:t>
      </w:r>
      <w:r w:rsidRPr="00144C11">
        <w:t>motivat</w:t>
      </w:r>
      <w:r w:rsidR="006D26FF" w:rsidRPr="00144C11">
        <w:t>e</w:t>
      </w:r>
      <w:r w:rsidRPr="00144C11">
        <w:t xml:space="preserve"> healthcare professionals (Simpson et al., 2019) and suggests that </w:t>
      </w:r>
      <w:r w:rsidR="00E8366E">
        <w:t>it</w:t>
      </w:r>
      <w:r w:rsidR="00E8366E" w:rsidRPr="00144C11">
        <w:t xml:space="preserve"> </w:t>
      </w:r>
      <w:r w:rsidRPr="00144C11">
        <w:t xml:space="preserve">may be under-represented in some modules and/or at some institutions. </w:t>
      </w:r>
    </w:p>
    <w:p w14:paraId="25413879" w14:textId="77777777" w:rsidR="00CE23B3" w:rsidRPr="00144C11" w:rsidRDefault="00CE23B3" w:rsidP="00E8366E">
      <w:pPr>
        <w:pStyle w:val="ListParagraph"/>
      </w:pPr>
    </w:p>
    <w:p w14:paraId="37EA6C19" w14:textId="22B9DEC4" w:rsidR="00144C11" w:rsidRPr="00144C11" w:rsidRDefault="00CE23B3" w:rsidP="00E8366E">
      <w:pPr>
        <w:pStyle w:val="ListParagraph"/>
      </w:pPr>
      <w:r w:rsidRPr="00144C11">
        <w:t>2</w:t>
      </w:r>
      <w:r w:rsidR="00144C11">
        <w:t>.</w:t>
      </w:r>
      <w:r w:rsidRPr="00144C11">
        <w:t xml:space="preserve"> Learners were highly supportive of the blended learning environments used, valu</w:t>
      </w:r>
      <w:r w:rsidR="0057715B" w:rsidRPr="00144C11">
        <w:t>ing</w:t>
      </w:r>
      <w:r w:rsidRPr="00144C11">
        <w:t xml:space="preserve"> the inter-personal aspects of face-to-face learning and the flexibility of online learning activities and resources (Nortvig et al., 2018). Given the challenge(s) of balancing part</w:t>
      </w:r>
      <w:r w:rsidR="00E8366E">
        <w:t>-</w:t>
      </w:r>
      <w:r w:rsidRPr="00144C11">
        <w:t>time study and professional jobs, th</w:t>
      </w:r>
      <w:r w:rsidR="0057715B" w:rsidRPr="00144C11">
        <w:t>e</w:t>
      </w:r>
      <w:r w:rsidRPr="00144C11">
        <w:t xml:space="preserve"> blended approach was a key strength of the programme. </w:t>
      </w:r>
    </w:p>
    <w:p w14:paraId="37846C9C" w14:textId="77777777" w:rsidR="00CE23B3" w:rsidRPr="00C119D2" w:rsidRDefault="00CE23B3" w:rsidP="00E8366E">
      <w:pPr>
        <w:pStyle w:val="ListParagraph"/>
      </w:pPr>
    </w:p>
    <w:p w14:paraId="4267BB85" w14:textId="05B05DE1" w:rsidR="00144C11" w:rsidRPr="00C119D2" w:rsidRDefault="00CE23B3" w:rsidP="00E8366E">
      <w:pPr>
        <w:pStyle w:val="ListParagraph"/>
      </w:pPr>
      <w:r>
        <w:t>3</w:t>
      </w:r>
      <w:r w:rsidR="00144C11">
        <w:t>.</w:t>
      </w:r>
      <w:r>
        <w:t xml:space="preserve"> </w:t>
      </w:r>
      <w:r w:rsidRPr="00C119D2">
        <w:t xml:space="preserve">The </w:t>
      </w:r>
      <w:r w:rsidR="00001F91">
        <w:t>multi</w:t>
      </w:r>
      <w:r w:rsidRPr="00C119D2">
        <w:t xml:space="preserve">-professional learning </w:t>
      </w:r>
      <w:r w:rsidR="0057715B">
        <w:t xml:space="preserve">approach </w:t>
      </w:r>
      <w:r w:rsidRPr="00C119D2">
        <w:t>was highly valued across all professional groups</w:t>
      </w:r>
      <w:r>
        <w:t xml:space="preserve"> and was central to the delivery of programme outcomes in the workplace. L</w:t>
      </w:r>
      <w:r w:rsidRPr="00C119D2">
        <w:t>earners valu</w:t>
      </w:r>
      <w:r>
        <w:t>ed</w:t>
      </w:r>
      <w:r w:rsidRPr="00C119D2">
        <w:t xml:space="preserve"> the ‘real world’ understanding that came from discussions with colleagues from other disciplines, the strong ethos of peer support and the ability to form connections that often extended into the workplace</w:t>
      </w:r>
      <w:r w:rsidR="00A12833">
        <w:t xml:space="preserve"> (</w:t>
      </w:r>
      <w:r w:rsidR="00A12833" w:rsidRPr="00A12833">
        <w:t xml:space="preserve">Thistlethwaite, 2012). </w:t>
      </w:r>
      <w:r w:rsidRPr="00C119D2">
        <w:t xml:space="preserve"> </w:t>
      </w:r>
    </w:p>
    <w:p w14:paraId="44AEC760" w14:textId="77777777" w:rsidR="00CE23B3" w:rsidRPr="00C119D2" w:rsidRDefault="00CE23B3" w:rsidP="00E8366E">
      <w:pPr>
        <w:pStyle w:val="ListParagraph"/>
      </w:pPr>
    </w:p>
    <w:p w14:paraId="51FFED03" w14:textId="2AD1E86F" w:rsidR="00144C11" w:rsidRDefault="00CE23B3" w:rsidP="00144C11">
      <w:pPr>
        <w:pStyle w:val="ListParagraph"/>
      </w:pPr>
      <w:r>
        <w:t>4</w:t>
      </w:r>
      <w:r w:rsidR="00144C11">
        <w:t>.</w:t>
      </w:r>
      <w:r>
        <w:t xml:space="preserve"> Learners</w:t>
      </w:r>
      <w:r w:rsidR="00E8366E">
        <w:t>’</w:t>
      </w:r>
      <w:r>
        <w:t xml:space="preserve"> and managers</w:t>
      </w:r>
      <w:r w:rsidR="00E8366E">
        <w:t>’</w:t>
      </w:r>
      <w:r>
        <w:t xml:space="preserve"> expectations of the programme were </w:t>
      </w:r>
      <w:r w:rsidR="00F60550">
        <w:t xml:space="preserve">strongly </w:t>
      </w:r>
      <w:r>
        <w:t xml:space="preserve">aligned, and a high proportion of both groups stated </w:t>
      </w:r>
      <w:r w:rsidR="00F60550">
        <w:t xml:space="preserve">that </w:t>
      </w:r>
      <w:r>
        <w:t xml:space="preserve">they would recommend the programme to colleagues. </w:t>
      </w:r>
    </w:p>
    <w:p w14:paraId="48E67C8E" w14:textId="77777777" w:rsidR="00144C11" w:rsidRDefault="00144C11" w:rsidP="00E8366E">
      <w:pPr>
        <w:pStyle w:val="ListParagraph"/>
      </w:pPr>
    </w:p>
    <w:p w14:paraId="44115271" w14:textId="43CED6EC" w:rsidR="00CE23B3" w:rsidRPr="00144C11" w:rsidRDefault="00CE23B3" w:rsidP="00E8366E">
      <w:pPr>
        <w:pStyle w:val="ListParagraph"/>
      </w:pPr>
      <w:r w:rsidRPr="00144C11">
        <w:t>5</w:t>
      </w:r>
      <w:r w:rsidR="00144C11">
        <w:t>.</w:t>
      </w:r>
      <w:r w:rsidRPr="00144C11">
        <w:t xml:space="preserve"> Learners were highly supportive of programme management teams, </w:t>
      </w:r>
      <w:r w:rsidR="0057715B" w:rsidRPr="00144C11">
        <w:t xml:space="preserve">but </w:t>
      </w:r>
      <w:r w:rsidRPr="00144C11">
        <w:t xml:space="preserve">there were disparities in perceptions of the programme at individual institutions (Appendices </w:t>
      </w:r>
      <w:r w:rsidR="00F57948" w:rsidRPr="00144C11">
        <w:fldChar w:fldCharType="begin"/>
      </w:r>
      <w:r w:rsidR="00F57948" w:rsidRPr="00144C11">
        <w:instrText xml:space="preserve"> REF _Ref118443628 \h </w:instrText>
      </w:r>
      <w:r w:rsidR="00144C11" w:rsidRPr="00144C11">
        <w:instrText xml:space="preserve"> \* MERGEFORMAT </w:instrText>
      </w:r>
      <w:r w:rsidR="00F57948" w:rsidRPr="00144C11">
        <w:fldChar w:fldCharType="separate"/>
      </w:r>
      <w:r w:rsidR="00F57948" w:rsidRPr="00E8366E">
        <w:t>C</w:t>
      </w:r>
      <w:r w:rsidR="00F57948" w:rsidRPr="00144C11">
        <w:fldChar w:fldCharType="end"/>
      </w:r>
      <w:r w:rsidR="00F57948" w:rsidRPr="00144C11">
        <w:t xml:space="preserve"> </w:t>
      </w:r>
      <w:r w:rsidR="003253F9">
        <w:t>and</w:t>
      </w:r>
      <w:r w:rsidR="008A325D" w:rsidRPr="00144C11">
        <w:t xml:space="preserve"> </w:t>
      </w:r>
      <w:r w:rsidR="00F57948" w:rsidRPr="00144C11">
        <w:fldChar w:fldCharType="begin"/>
      </w:r>
      <w:r w:rsidR="00F57948" w:rsidRPr="00144C11">
        <w:instrText xml:space="preserve"> REF _Ref118445642 \h </w:instrText>
      </w:r>
      <w:r w:rsidR="00144C11" w:rsidRPr="00144C11">
        <w:instrText xml:space="preserve"> \* MERGEFORMAT </w:instrText>
      </w:r>
      <w:r w:rsidR="00F57948" w:rsidRPr="00144C11">
        <w:fldChar w:fldCharType="separate"/>
      </w:r>
      <w:r w:rsidR="00F57948" w:rsidRPr="00E8366E">
        <w:t>E</w:t>
      </w:r>
      <w:r w:rsidR="00F57948" w:rsidRPr="00144C11">
        <w:fldChar w:fldCharType="end"/>
      </w:r>
      <w:r w:rsidRPr="00144C11">
        <w:t xml:space="preserve">). This may reflect differences in the cohorts they </w:t>
      </w:r>
      <w:proofErr w:type="gramStart"/>
      <w:r w:rsidRPr="00144C11">
        <w:t>recruit, but</w:t>
      </w:r>
      <w:proofErr w:type="gramEnd"/>
      <w:r w:rsidRPr="00144C11">
        <w:t xml:space="preserve"> could </w:t>
      </w:r>
      <w:r w:rsidR="003253F9">
        <w:t xml:space="preserve">also </w:t>
      </w:r>
      <w:r w:rsidRPr="00144C11">
        <w:t>suggest</w:t>
      </w:r>
      <w:r w:rsidR="003253F9">
        <w:t xml:space="preserve"> that</w:t>
      </w:r>
      <w:r w:rsidRPr="00144C11">
        <w:t xml:space="preserve"> there is a need to review curricula and/or delivery at some HEIs.</w:t>
      </w:r>
    </w:p>
    <w:p w14:paraId="624A0265" w14:textId="2EAD5A91" w:rsidR="00273971" w:rsidRPr="00C119D2" w:rsidRDefault="005A249B" w:rsidP="003D64CC">
      <w:r>
        <w:br w:type="page"/>
      </w:r>
    </w:p>
    <w:p w14:paraId="49164F09" w14:textId="7117FF20" w:rsidR="00CE23B3" w:rsidRPr="00C807D1" w:rsidRDefault="00CE23B3" w:rsidP="00C807D1">
      <w:pPr>
        <w:spacing w:after="100" w:afterAutospacing="1"/>
        <w:rPr>
          <w:b/>
          <w:bCs/>
          <w:color w:val="003087" w:themeColor="accent3"/>
          <w:sz w:val="28"/>
          <w:szCs w:val="28"/>
        </w:rPr>
      </w:pPr>
      <w:r w:rsidRPr="00C807D1">
        <w:rPr>
          <w:b/>
          <w:bCs/>
          <w:color w:val="003087" w:themeColor="accent3"/>
          <w:sz w:val="28"/>
          <w:szCs w:val="28"/>
        </w:rPr>
        <w:lastRenderedPageBreak/>
        <w:t>Study findings: Impact of the programme on learners</w:t>
      </w:r>
      <w:r w:rsidR="00FB699B">
        <w:rPr>
          <w:b/>
          <w:bCs/>
          <w:color w:val="003087" w:themeColor="accent3"/>
          <w:sz w:val="28"/>
          <w:szCs w:val="28"/>
        </w:rPr>
        <w:t>’</w:t>
      </w:r>
      <w:r w:rsidRPr="00C807D1">
        <w:rPr>
          <w:b/>
          <w:bCs/>
          <w:color w:val="003087" w:themeColor="accent3"/>
          <w:sz w:val="28"/>
          <w:szCs w:val="28"/>
        </w:rPr>
        <w:t xml:space="preserve"> knowledge of genomics</w:t>
      </w:r>
    </w:p>
    <w:p w14:paraId="44F231C0" w14:textId="00B15964" w:rsidR="00B17BEF" w:rsidRDefault="00B17BEF" w:rsidP="00B17BEF">
      <w:pPr>
        <w:jc w:val="both"/>
        <w:rPr>
          <w:rFonts w:cstheme="minorHAnsi"/>
        </w:rPr>
      </w:pPr>
      <w:r w:rsidRPr="005B165F">
        <w:rPr>
          <w:rFonts w:asciiTheme="minorHAnsi" w:hAnsiTheme="minorHAnsi" w:cstheme="minorHAnsi"/>
        </w:rPr>
        <w:t xml:space="preserve">Several elements of the evaluation mapped </w:t>
      </w:r>
      <w:r w:rsidR="00CB319A">
        <w:rPr>
          <w:rFonts w:asciiTheme="minorHAnsi" w:hAnsiTheme="minorHAnsi" w:cstheme="minorHAnsi"/>
        </w:rPr>
        <w:t>on</w:t>
      </w:r>
      <w:r w:rsidRPr="005B165F">
        <w:rPr>
          <w:rFonts w:asciiTheme="minorHAnsi" w:hAnsiTheme="minorHAnsi" w:cstheme="minorHAnsi"/>
        </w:rPr>
        <w:t xml:space="preserve">to the impact of the programme on learners’ knowledge of genomics. This was superficially </w:t>
      </w:r>
      <w:r w:rsidRPr="005B165F">
        <w:rPr>
          <w:rFonts w:cstheme="minorHAnsi"/>
        </w:rPr>
        <w:t>straightforward</w:t>
      </w:r>
      <w:r w:rsidR="00CB319A">
        <w:rPr>
          <w:rFonts w:cstheme="minorHAnsi"/>
        </w:rPr>
        <w:t>,</w:t>
      </w:r>
      <w:r w:rsidRPr="005B165F">
        <w:rPr>
          <w:rFonts w:cstheme="minorHAnsi"/>
        </w:rPr>
        <w:t xml:space="preserve"> </w:t>
      </w:r>
      <w:r w:rsidR="00CB319A">
        <w:rPr>
          <w:rFonts w:cstheme="minorHAnsi"/>
        </w:rPr>
        <w:t>because</w:t>
      </w:r>
      <w:r w:rsidRPr="005B165F">
        <w:rPr>
          <w:rFonts w:cstheme="minorHAnsi"/>
        </w:rPr>
        <w:t xml:space="preserve"> learners had to pass assessments to complete modules and, as a </w:t>
      </w:r>
      <w:proofErr w:type="gramStart"/>
      <w:r w:rsidRPr="005B165F">
        <w:rPr>
          <w:rFonts w:cstheme="minorHAnsi"/>
        </w:rPr>
        <w:t>Master’s</w:t>
      </w:r>
      <w:proofErr w:type="gramEnd"/>
      <w:r w:rsidRPr="005B165F">
        <w:rPr>
          <w:rFonts w:cstheme="minorHAnsi"/>
        </w:rPr>
        <w:t xml:space="preserve"> level programme, these </w:t>
      </w:r>
      <w:r w:rsidR="00CB319A">
        <w:rPr>
          <w:rFonts w:cstheme="minorHAnsi"/>
        </w:rPr>
        <w:t xml:space="preserve">assessments </w:t>
      </w:r>
      <w:r w:rsidRPr="005B165F">
        <w:rPr>
          <w:rFonts w:cstheme="minorHAnsi"/>
        </w:rPr>
        <w:t>required critical evaluation of current genomic research, a sophisticated understanding of its application in healthcare</w:t>
      </w:r>
      <w:r w:rsidR="00CB319A">
        <w:rPr>
          <w:rFonts w:cstheme="minorHAnsi"/>
        </w:rPr>
        <w:t xml:space="preserve"> and/or </w:t>
      </w:r>
      <w:r w:rsidRPr="005B165F">
        <w:rPr>
          <w:rFonts w:cstheme="minorHAnsi"/>
        </w:rPr>
        <w:t>the application of associated skills. These map onto the learning elements of Moore’s framework (for example, ‘</w:t>
      </w:r>
      <w:r w:rsidR="00CB319A">
        <w:rPr>
          <w:rFonts w:cstheme="minorHAnsi"/>
          <w:iCs/>
        </w:rPr>
        <w:t>k</w:t>
      </w:r>
      <w:r w:rsidRPr="00BD69D9">
        <w:rPr>
          <w:rFonts w:cstheme="minorHAnsi"/>
          <w:iCs/>
        </w:rPr>
        <w:t>nows’</w:t>
      </w:r>
      <w:r w:rsidR="00CB319A">
        <w:rPr>
          <w:rFonts w:cstheme="minorHAnsi"/>
          <w:iCs/>
        </w:rPr>
        <w:t>,</w:t>
      </w:r>
      <w:r w:rsidRPr="008F4B31">
        <w:rPr>
          <w:rFonts w:cstheme="minorHAnsi"/>
          <w:iCs/>
        </w:rPr>
        <w:t xml:space="preserve"> ‘knows how’ and ‘shows how’</w:t>
      </w:r>
      <w:r w:rsidR="00CB319A">
        <w:rPr>
          <w:rFonts w:cstheme="minorHAnsi"/>
          <w:iCs/>
        </w:rPr>
        <w:t>:</w:t>
      </w:r>
      <w:r w:rsidR="00CB319A" w:rsidRPr="005B165F">
        <w:rPr>
          <w:rFonts w:cstheme="minorHAnsi"/>
          <w:i/>
        </w:rPr>
        <w:t xml:space="preserve"> </w:t>
      </w:r>
      <w:r w:rsidRPr="005B165F">
        <w:rPr>
          <w:rFonts w:cstheme="minorHAnsi"/>
        </w:rPr>
        <w:t xml:space="preserve">Moore et al., 2009). As most learners had minimal experience in genomics, this is consistent with comments that assessment was one of the most challenging aspects of the programme. </w:t>
      </w:r>
    </w:p>
    <w:p w14:paraId="57158CAB" w14:textId="77777777" w:rsidR="00CE23B3" w:rsidRDefault="00CE23B3" w:rsidP="00CE23B3">
      <w:pPr>
        <w:jc w:val="both"/>
        <w:rPr>
          <w:rFonts w:cstheme="minorHAnsi"/>
        </w:rPr>
      </w:pPr>
    </w:p>
    <w:p w14:paraId="70C270A2" w14:textId="1D375D24" w:rsidR="00CE23B3" w:rsidRPr="00C119D2" w:rsidRDefault="00CE23B3" w:rsidP="00CE23B3">
      <w:pPr>
        <w:jc w:val="both"/>
        <w:rPr>
          <w:rFonts w:asciiTheme="minorHAnsi" w:hAnsiTheme="minorHAnsi" w:cstheme="minorHAnsi"/>
        </w:rPr>
      </w:pPr>
      <w:r>
        <w:rPr>
          <w:rFonts w:cstheme="minorHAnsi"/>
        </w:rPr>
        <w:t>These assessments cannot assess learners’ knowledge gain (</w:t>
      </w:r>
      <w:r w:rsidRPr="008F4B31">
        <w:rPr>
          <w:rFonts w:cstheme="minorHAnsi"/>
          <w:iCs/>
        </w:rPr>
        <w:t>for example, we did not use a pre- and post-test design</w:t>
      </w:r>
      <w:r w:rsidR="00CB319A">
        <w:rPr>
          <w:rFonts w:cstheme="minorHAnsi"/>
          <w:iCs/>
        </w:rPr>
        <w:t>:</w:t>
      </w:r>
      <w:r w:rsidRPr="00BD69D9">
        <w:rPr>
          <w:rFonts w:cstheme="minorHAnsi"/>
          <w:iCs/>
        </w:rPr>
        <w:t xml:space="preserve"> </w:t>
      </w:r>
      <w:r w:rsidRPr="00CB319A">
        <w:rPr>
          <w:rFonts w:cstheme="minorHAnsi"/>
          <w:iCs/>
        </w:rPr>
        <w:t>Jackson et</w:t>
      </w:r>
      <w:r w:rsidRPr="002875CE">
        <w:rPr>
          <w:rFonts w:cstheme="minorHAnsi"/>
        </w:rPr>
        <w:t xml:space="preserve"> al., 2019)</w:t>
      </w:r>
      <w:r w:rsidR="005B165F">
        <w:rPr>
          <w:rFonts w:cstheme="minorHAnsi"/>
        </w:rPr>
        <w:t xml:space="preserve">, and we did not collect data from HEIs on the proportion of learners </w:t>
      </w:r>
      <w:r w:rsidR="00CB319A">
        <w:rPr>
          <w:rFonts w:cstheme="minorHAnsi"/>
        </w:rPr>
        <w:t xml:space="preserve">who </w:t>
      </w:r>
      <w:r w:rsidR="005B165F">
        <w:rPr>
          <w:rFonts w:cstheme="minorHAnsi"/>
        </w:rPr>
        <w:t>successfully passed modules.</w:t>
      </w:r>
      <w:r>
        <w:rPr>
          <w:rFonts w:cstheme="minorHAnsi"/>
          <w:i/>
        </w:rPr>
        <w:t xml:space="preserve"> </w:t>
      </w:r>
      <w:r w:rsidR="00124515">
        <w:rPr>
          <w:rFonts w:cstheme="minorHAnsi"/>
        </w:rPr>
        <w:t>H</w:t>
      </w:r>
      <w:r>
        <w:rPr>
          <w:rFonts w:cstheme="minorHAnsi"/>
        </w:rPr>
        <w:t>owever</w:t>
      </w:r>
      <w:r w:rsidR="00124515">
        <w:rPr>
          <w:rFonts w:cstheme="minorHAnsi"/>
        </w:rPr>
        <w:t>, learners (self</w:t>
      </w:r>
      <w:r w:rsidR="00CB319A">
        <w:rPr>
          <w:rFonts w:cstheme="minorHAnsi"/>
        </w:rPr>
        <w:t>-</w:t>
      </w:r>
      <w:r w:rsidR="00124515">
        <w:rPr>
          <w:rFonts w:cstheme="minorHAnsi"/>
        </w:rPr>
        <w:t>)</w:t>
      </w:r>
      <w:r w:rsidR="00CB319A">
        <w:rPr>
          <w:rFonts w:cstheme="minorHAnsi"/>
        </w:rPr>
        <w:t xml:space="preserve"> </w:t>
      </w:r>
      <w:r w:rsidR="00124515">
        <w:rPr>
          <w:rFonts w:cstheme="minorHAnsi"/>
        </w:rPr>
        <w:t xml:space="preserve">reported an </w:t>
      </w:r>
      <w:r>
        <w:rPr>
          <w:rFonts w:cstheme="minorHAnsi"/>
        </w:rPr>
        <w:t xml:space="preserve">increased understanding of genomics </w:t>
      </w:r>
      <w:r w:rsidRPr="00BB5FEB">
        <w:rPr>
          <w:rFonts w:cstheme="minorHAnsi"/>
        </w:rPr>
        <w:t>and</w:t>
      </w:r>
      <w:r>
        <w:rPr>
          <w:rFonts w:cstheme="minorHAnsi"/>
        </w:rPr>
        <w:t xml:space="preserve"> its application(s) and</w:t>
      </w:r>
      <w:r w:rsidR="00CB319A">
        <w:rPr>
          <w:rFonts w:cstheme="minorHAnsi"/>
        </w:rPr>
        <w:t xml:space="preserve"> a</w:t>
      </w:r>
      <w:r>
        <w:rPr>
          <w:rFonts w:cstheme="minorHAnsi"/>
        </w:rPr>
        <w:t xml:space="preserve"> development of </w:t>
      </w:r>
      <w:r w:rsidRPr="00BB5FEB">
        <w:rPr>
          <w:rFonts w:cstheme="minorHAnsi"/>
        </w:rPr>
        <w:t xml:space="preserve">academic skills </w:t>
      </w:r>
      <w:r w:rsidR="00124515">
        <w:rPr>
          <w:rFonts w:cstheme="minorHAnsi"/>
        </w:rPr>
        <w:t xml:space="preserve">in surveys </w:t>
      </w:r>
      <w:r w:rsidR="00124515" w:rsidRPr="00BB5FEB">
        <w:rPr>
          <w:rFonts w:cstheme="minorHAnsi"/>
        </w:rPr>
        <w:t>(</w:t>
      </w:r>
      <w:r w:rsidR="003E12E6">
        <w:rPr>
          <w:rFonts w:cstheme="minorHAnsi"/>
        </w:rPr>
        <w:fldChar w:fldCharType="begin"/>
      </w:r>
      <w:r w:rsidR="003E12E6">
        <w:rPr>
          <w:rFonts w:cstheme="minorHAnsi"/>
        </w:rPr>
        <w:instrText xml:space="preserve"> REF _Ref118374488 \h </w:instrText>
      </w:r>
      <w:r w:rsidR="003E12E6">
        <w:rPr>
          <w:rFonts w:cstheme="minorHAnsi"/>
        </w:rPr>
      </w:r>
      <w:r w:rsidR="003E12E6">
        <w:rPr>
          <w:rFonts w:cstheme="minorHAnsi"/>
        </w:rPr>
        <w:fldChar w:fldCharType="separate"/>
      </w:r>
      <w:r w:rsidR="003E12E6">
        <w:t xml:space="preserve">Figure </w:t>
      </w:r>
      <w:r w:rsidR="003E12E6">
        <w:rPr>
          <w:noProof/>
        </w:rPr>
        <w:t>15</w:t>
      </w:r>
      <w:r w:rsidR="003E12E6">
        <w:rPr>
          <w:rFonts w:cstheme="minorHAnsi"/>
        </w:rPr>
        <w:fldChar w:fldCharType="end"/>
      </w:r>
      <w:r w:rsidR="00124515" w:rsidRPr="00BB5FEB">
        <w:rPr>
          <w:rFonts w:cstheme="minorHAnsi"/>
        </w:rPr>
        <w:t>)</w:t>
      </w:r>
      <w:r w:rsidR="00124515">
        <w:rPr>
          <w:rFonts w:cstheme="minorHAnsi"/>
        </w:rPr>
        <w:t xml:space="preserve"> and interviews.</w:t>
      </w:r>
    </w:p>
    <w:p w14:paraId="6E67E1FF" w14:textId="77777777" w:rsidR="00CE23B3" w:rsidRDefault="00CE23B3" w:rsidP="00CE23B3">
      <w:pPr>
        <w:jc w:val="both"/>
        <w:rPr>
          <w:rFonts w:cstheme="minorHAnsi"/>
        </w:rPr>
      </w:pPr>
    </w:p>
    <w:p w14:paraId="2255EA40" w14:textId="77777777" w:rsidR="00CE23B3" w:rsidRPr="00273971" w:rsidRDefault="00CE23B3" w:rsidP="00273971">
      <w:pPr>
        <w:spacing w:after="100" w:afterAutospacing="1"/>
        <w:rPr>
          <w:b/>
          <w:bCs/>
          <w:color w:val="003087" w:themeColor="accent3"/>
          <w:sz w:val="28"/>
          <w:szCs w:val="28"/>
        </w:rPr>
      </w:pPr>
      <w:r w:rsidRPr="00273971">
        <w:rPr>
          <w:b/>
          <w:bCs/>
          <w:color w:val="003087" w:themeColor="accent3"/>
          <w:sz w:val="28"/>
          <w:szCs w:val="28"/>
        </w:rPr>
        <w:t>Study findings: Impact of the programme on practice in the workplace</w:t>
      </w:r>
    </w:p>
    <w:p w14:paraId="669B56E5" w14:textId="69F1EB09" w:rsidR="00B17BEF" w:rsidRPr="00124515" w:rsidRDefault="00B17BEF" w:rsidP="00B17BEF">
      <w:pPr>
        <w:jc w:val="both"/>
        <w:rPr>
          <w:rFonts w:asciiTheme="minorHAnsi" w:hAnsiTheme="minorHAnsi" w:cstheme="minorHAnsi"/>
          <w:color w:val="222222"/>
          <w:shd w:val="clear" w:color="auto" w:fill="FFFFFF"/>
        </w:rPr>
      </w:pPr>
      <w:proofErr w:type="gramStart"/>
      <w:r w:rsidRPr="00E34F19">
        <w:rPr>
          <w:rFonts w:cstheme="minorHAnsi"/>
        </w:rPr>
        <w:t>Learners</w:t>
      </w:r>
      <w:r>
        <w:rPr>
          <w:rFonts w:cstheme="minorHAnsi"/>
        </w:rPr>
        <w:t>’</w:t>
      </w:r>
      <w:proofErr w:type="gramEnd"/>
      <w:r w:rsidRPr="00E34F19">
        <w:rPr>
          <w:rFonts w:cstheme="minorHAnsi"/>
        </w:rPr>
        <w:t xml:space="preserve"> increased genomic knowledge and understanding was accompanied by enhanced practice in the workplace</w:t>
      </w:r>
      <w:r>
        <w:rPr>
          <w:rFonts w:cstheme="minorHAnsi"/>
        </w:rPr>
        <w:t xml:space="preserve"> </w:t>
      </w:r>
      <w:r w:rsidRPr="00E34F19">
        <w:rPr>
          <w:rFonts w:cstheme="minorHAnsi"/>
        </w:rPr>
        <w:t>(</w:t>
      </w:r>
      <w:r w:rsidR="00E67EC7">
        <w:rPr>
          <w:rFonts w:cstheme="minorHAnsi"/>
        </w:rPr>
        <w:fldChar w:fldCharType="begin"/>
      </w:r>
      <w:r w:rsidR="00E67EC7">
        <w:rPr>
          <w:rFonts w:cstheme="minorHAnsi"/>
        </w:rPr>
        <w:instrText xml:space="preserve"> REF _Ref118377357 \h </w:instrText>
      </w:r>
      <w:r w:rsidR="00E67EC7">
        <w:rPr>
          <w:rFonts w:cstheme="minorHAnsi"/>
        </w:rPr>
      </w:r>
      <w:r w:rsidR="00E67EC7">
        <w:rPr>
          <w:rFonts w:cstheme="minorHAnsi"/>
        </w:rPr>
        <w:fldChar w:fldCharType="separate"/>
      </w:r>
      <w:r w:rsidR="00E67EC7">
        <w:t>Figure</w:t>
      </w:r>
      <w:r w:rsidR="00652528">
        <w:t>s</w:t>
      </w:r>
      <w:r w:rsidR="00E67EC7">
        <w:t xml:space="preserve"> </w:t>
      </w:r>
      <w:r w:rsidR="00E67EC7">
        <w:rPr>
          <w:noProof/>
        </w:rPr>
        <w:t>16</w:t>
      </w:r>
      <w:r w:rsidR="00E67EC7">
        <w:rPr>
          <w:rFonts w:cstheme="minorHAnsi"/>
        </w:rPr>
        <w:fldChar w:fldCharType="end"/>
      </w:r>
      <w:r w:rsidR="00652528">
        <w:rPr>
          <w:rFonts w:cstheme="minorHAnsi"/>
        </w:rPr>
        <w:t xml:space="preserve"> </w:t>
      </w:r>
      <w:r w:rsidR="00CB319A">
        <w:rPr>
          <w:rFonts w:cstheme="minorHAnsi"/>
        </w:rPr>
        <w:t>and</w:t>
      </w:r>
      <w:r w:rsidR="00652528">
        <w:rPr>
          <w:rFonts w:cstheme="minorHAnsi"/>
        </w:rPr>
        <w:fldChar w:fldCharType="begin"/>
      </w:r>
      <w:r w:rsidR="00652528">
        <w:rPr>
          <w:rFonts w:cstheme="minorHAnsi"/>
        </w:rPr>
        <w:instrText xml:space="preserve"> REF _Ref118378545 \h </w:instrText>
      </w:r>
      <w:r w:rsidR="00652528">
        <w:rPr>
          <w:rFonts w:cstheme="minorHAnsi"/>
        </w:rPr>
      </w:r>
      <w:r w:rsidR="00652528">
        <w:rPr>
          <w:rFonts w:cstheme="minorHAnsi"/>
        </w:rPr>
        <w:fldChar w:fldCharType="separate"/>
      </w:r>
      <w:r w:rsidR="00652528">
        <w:t xml:space="preserve"> </w:t>
      </w:r>
      <w:r w:rsidR="00652528">
        <w:rPr>
          <w:noProof/>
        </w:rPr>
        <w:t>17</w:t>
      </w:r>
      <w:r w:rsidR="00652528">
        <w:rPr>
          <w:rFonts w:cstheme="minorHAnsi"/>
        </w:rPr>
        <w:fldChar w:fldCharType="end"/>
      </w:r>
      <w:r w:rsidRPr="00C119D2">
        <w:rPr>
          <w:rFonts w:cstheme="minorHAnsi"/>
        </w:rPr>
        <w:t>)</w:t>
      </w:r>
      <w:r>
        <w:rPr>
          <w:rFonts w:cstheme="minorHAnsi"/>
        </w:rPr>
        <w:t xml:space="preserve">. Importantly, this self-reported enhancement was confirmed by NHS managers and </w:t>
      </w:r>
      <w:r w:rsidRPr="00C119D2">
        <w:rPr>
          <w:rFonts w:cstheme="minorHAnsi"/>
        </w:rPr>
        <w:t>often mapped onto the intended outcomes of the programm</w:t>
      </w:r>
      <w:r>
        <w:rPr>
          <w:rFonts w:cstheme="minorHAnsi"/>
        </w:rPr>
        <w:t>e. L</w:t>
      </w:r>
      <w:r w:rsidRPr="00C119D2">
        <w:rPr>
          <w:rFonts w:cstheme="minorHAnsi"/>
        </w:rPr>
        <w:t xml:space="preserve">earners from a range of backgrounds reported that their understanding of genomics contributed </w:t>
      </w:r>
      <w:r>
        <w:rPr>
          <w:rFonts w:cstheme="minorHAnsi"/>
        </w:rPr>
        <w:t xml:space="preserve">directly to patient care, either due </w:t>
      </w:r>
      <w:r w:rsidRPr="00C119D2">
        <w:rPr>
          <w:rFonts w:cstheme="minorHAnsi"/>
        </w:rPr>
        <w:t>to increased confidence in contributing to multi-disciplinary diagnostic teams</w:t>
      </w:r>
      <w:r>
        <w:rPr>
          <w:rFonts w:cstheme="minorHAnsi"/>
        </w:rPr>
        <w:t xml:space="preserve"> or </w:t>
      </w:r>
      <w:r w:rsidR="00CB319A">
        <w:rPr>
          <w:rFonts w:cstheme="minorHAnsi"/>
        </w:rPr>
        <w:t xml:space="preserve">to </w:t>
      </w:r>
      <w:r w:rsidRPr="00C119D2">
        <w:rPr>
          <w:rFonts w:cstheme="minorHAnsi"/>
        </w:rPr>
        <w:t xml:space="preserve">communicating </w:t>
      </w:r>
      <w:r>
        <w:rPr>
          <w:rFonts w:cstheme="minorHAnsi"/>
        </w:rPr>
        <w:t xml:space="preserve">about </w:t>
      </w:r>
      <w:r w:rsidRPr="00C119D2">
        <w:rPr>
          <w:rFonts w:cstheme="minorHAnsi"/>
        </w:rPr>
        <w:t>genomic</w:t>
      </w:r>
      <w:r>
        <w:rPr>
          <w:rFonts w:cstheme="minorHAnsi"/>
        </w:rPr>
        <w:t>s</w:t>
      </w:r>
      <w:r w:rsidRPr="00C119D2">
        <w:rPr>
          <w:rFonts w:cstheme="minorHAnsi"/>
        </w:rPr>
        <w:t xml:space="preserve"> with patients</w:t>
      </w:r>
      <w:r>
        <w:rPr>
          <w:rFonts w:cstheme="minorHAnsi"/>
        </w:rPr>
        <w:t xml:space="preserve">. These are areas </w:t>
      </w:r>
      <w:r w:rsidR="00CB319A">
        <w:rPr>
          <w:rFonts w:cstheme="minorHAnsi"/>
        </w:rPr>
        <w:t xml:space="preserve">in which </w:t>
      </w:r>
      <w:r>
        <w:rPr>
          <w:rFonts w:cstheme="minorHAnsi"/>
        </w:rPr>
        <w:t xml:space="preserve">advances in genomics have highlighted development needs </w:t>
      </w:r>
      <w:r w:rsidRPr="005C6E3F">
        <w:rPr>
          <w:rFonts w:cstheme="minorHAnsi"/>
        </w:rPr>
        <w:t>(</w:t>
      </w:r>
      <w:r>
        <w:rPr>
          <w:rFonts w:cstheme="minorHAnsi"/>
        </w:rPr>
        <w:t>for example</w:t>
      </w:r>
      <w:r w:rsidR="00CB319A">
        <w:rPr>
          <w:rFonts w:cstheme="minorHAnsi"/>
        </w:rPr>
        <w:t>,</w:t>
      </w:r>
      <w:r w:rsidRPr="005C6E3F">
        <w:rPr>
          <w:rFonts w:cstheme="minorHAnsi"/>
        </w:rPr>
        <w:t xml:space="preserve"> teamwork: </w:t>
      </w:r>
      <w:r w:rsidRPr="002875CE">
        <w:rPr>
          <w:rFonts w:asciiTheme="minorHAnsi" w:hAnsiTheme="minorHAnsi" w:cstheme="minorHAnsi"/>
          <w:color w:val="222222"/>
          <w:shd w:val="clear" w:color="auto" w:fill="FFFFFF"/>
        </w:rPr>
        <w:t xml:space="preserve">Best et al., 2021; </w:t>
      </w:r>
      <w:r w:rsidRPr="005C6E3F">
        <w:rPr>
          <w:rFonts w:cstheme="minorHAnsi"/>
        </w:rPr>
        <w:t xml:space="preserve">patient communication: </w:t>
      </w:r>
      <w:r w:rsidRPr="002875CE">
        <w:rPr>
          <w:rFonts w:asciiTheme="minorHAnsi" w:hAnsiTheme="minorHAnsi" w:cstheme="minorHAnsi"/>
          <w:color w:val="222222"/>
          <w:shd w:val="clear" w:color="auto" w:fill="FFFFFF"/>
        </w:rPr>
        <w:t>Haga, 2019</w:t>
      </w:r>
      <w:r w:rsidR="00CB319A">
        <w:rPr>
          <w:rFonts w:asciiTheme="minorHAnsi" w:hAnsiTheme="minorHAnsi" w:cstheme="minorHAnsi"/>
          <w:color w:val="222222"/>
          <w:shd w:val="clear" w:color="auto" w:fill="FFFFFF"/>
        </w:rPr>
        <w:t>;</w:t>
      </w:r>
      <w:r w:rsidRPr="002875CE">
        <w:rPr>
          <w:rFonts w:asciiTheme="minorHAnsi" w:hAnsiTheme="minorHAnsi" w:cstheme="minorHAnsi"/>
          <w:color w:val="222222"/>
          <w:shd w:val="clear" w:color="auto" w:fill="FFFFFF"/>
        </w:rPr>
        <w:t xml:space="preserve"> Patch </w:t>
      </w:r>
      <w:r w:rsidR="00CB319A">
        <w:rPr>
          <w:rFonts w:asciiTheme="minorHAnsi" w:hAnsiTheme="minorHAnsi" w:cstheme="minorHAnsi"/>
          <w:color w:val="222222"/>
          <w:shd w:val="clear" w:color="auto" w:fill="FFFFFF"/>
        </w:rPr>
        <w:t>and</w:t>
      </w:r>
      <w:r w:rsidRPr="002875CE">
        <w:rPr>
          <w:rFonts w:asciiTheme="minorHAnsi" w:hAnsiTheme="minorHAnsi" w:cstheme="minorHAnsi"/>
          <w:color w:val="222222"/>
          <w:shd w:val="clear" w:color="auto" w:fill="FFFFFF"/>
        </w:rPr>
        <w:t xml:space="preserve"> Middleton, 2018)</w:t>
      </w:r>
      <w:r>
        <w:rPr>
          <w:rFonts w:asciiTheme="minorHAnsi" w:hAnsiTheme="minorHAnsi" w:cstheme="minorHAnsi"/>
          <w:color w:val="222222"/>
          <w:shd w:val="clear" w:color="auto" w:fill="FFFFFF"/>
        </w:rPr>
        <w:t>. Other programme outcomes were also found to enhance clinical practice</w:t>
      </w:r>
      <w:r w:rsidR="00CB319A">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albeit indirectly, </w:t>
      </w:r>
      <w:r>
        <w:rPr>
          <w:rFonts w:cstheme="minorHAnsi"/>
        </w:rPr>
        <w:t xml:space="preserve">with learners </w:t>
      </w:r>
      <w:r w:rsidRPr="00C119D2">
        <w:rPr>
          <w:rFonts w:cstheme="minorHAnsi"/>
        </w:rPr>
        <w:t xml:space="preserve">contributing to </w:t>
      </w:r>
      <w:r>
        <w:rPr>
          <w:rFonts w:cstheme="minorHAnsi"/>
        </w:rPr>
        <w:t xml:space="preserve">the </w:t>
      </w:r>
      <w:r w:rsidRPr="00C119D2">
        <w:rPr>
          <w:rFonts w:cstheme="minorHAnsi"/>
        </w:rPr>
        <w:t>NHS processes that manage bioinformatic</w:t>
      </w:r>
      <w:r>
        <w:rPr>
          <w:rFonts w:cstheme="minorHAnsi"/>
        </w:rPr>
        <w:t xml:space="preserve">/DNA sequencing </w:t>
      </w:r>
      <w:r w:rsidRPr="00C119D2">
        <w:rPr>
          <w:rFonts w:cstheme="minorHAnsi"/>
        </w:rPr>
        <w:t xml:space="preserve">data, training </w:t>
      </w:r>
      <w:proofErr w:type="gramStart"/>
      <w:r w:rsidRPr="00C119D2">
        <w:rPr>
          <w:rFonts w:cstheme="minorHAnsi"/>
        </w:rPr>
        <w:t>colleagues</w:t>
      </w:r>
      <w:proofErr w:type="gramEnd"/>
      <w:r w:rsidRPr="00C119D2">
        <w:rPr>
          <w:rFonts w:cstheme="minorHAnsi"/>
        </w:rPr>
        <w:t xml:space="preserve"> or </w:t>
      </w:r>
      <w:r>
        <w:rPr>
          <w:rFonts w:cstheme="minorHAnsi"/>
        </w:rPr>
        <w:t xml:space="preserve">contributing to </w:t>
      </w:r>
      <w:r w:rsidRPr="00C119D2">
        <w:rPr>
          <w:rFonts w:cstheme="minorHAnsi"/>
        </w:rPr>
        <w:t xml:space="preserve">genomic research. </w:t>
      </w:r>
    </w:p>
    <w:p w14:paraId="7EDC8331" w14:textId="77777777" w:rsidR="00CE23B3" w:rsidRPr="00C119D2" w:rsidRDefault="00CE23B3" w:rsidP="00CE23B3">
      <w:pPr>
        <w:jc w:val="both"/>
        <w:rPr>
          <w:rFonts w:asciiTheme="minorHAnsi" w:hAnsiTheme="minorHAnsi" w:cstheme="minorHAnsi"/>
        </w:rPr>
      </w:pPr>
    </w:p>
    <w:p w14:paraId="6CA1FA64" w14:textId="77777777" w:rsidR="00CE23B3" w:rsidRPr="00273971" w:rsidRDefault="00CE23B3" w:rsidP="00273971">
      <w:pPr>
        <w:spacing w:after="100" w:afterAutospacing="1"/>
        <w:rPr>
          <w:b/>
          <w:bCs/>
          <w:color w:val="003087" w:themeColor="accent3"/>
          <w:sz w:val="28"/>
          <w:szCs w:val="28"/>
        </w:rPr>
      </w:pPr>
      <w:r w:rsidRPr="00273971">
        <w:rPr>
          <w:b/>
          <w:bCs/>
          <w:color w:val="003087" w:themeColor="accent3"/>
          <w:sz w:val="28"/>
          <w:szCs w:val="28"/>
        </w:rPr>
        <w:t>Summary and study limitations</w:t>
      </w:r>
    </w:p>
    <w:p w14:paraId="1D0FB774" w14:textId="79920FDC" w:rsidR="00CE23B3" w:rsidRDefault="00CE23B3" w:rsidP="00CE23B3">
      <w:pPr>
        <w:jc w:val="both"/>
        <w:rPr>
          <w:rFonts w:asciiTheme="minorHAnsi" w:hAnsiTheme="minorHAnsi" w:cstheme="minorHAnsi"/>
        </w:rPr>
      </w:pPr>
      <w:r>
        <w:rPr>
          <w:rFonts w:asciiTheme="minorHAnsi" w:hAnsiTheme="minorHAnsi" w:cstheme="minorHAnsi"/>
        </w:rPr>
        <w:t xml:space="preserve">In summary, our evaluation of the </w:t>
      </w:r>
      <w:r w:rsidR="00A33002">
        <w:rPr>
          <w:rFonts w:asciiTheme="minorHAnsi" w:hAnsiTheme="minorHAnsi" w:cstheme="minorHAnsi"/>
        </w:rPr>
        <w:t>Master’s</w:t>
      </w:r>
      <w:r>
        <w:rPr>
          <w:rFonts w:asciiTheme="minorHAnsi" w:hAnsiTheme="minorHAnsi" w:cstheme="minorHAnsi"/>
        </w:rPr>
        <w:t xml:space="preserve"> in Genomic Medicine establishe</w:t>
      </w:r>
      <w:r w:rsidR="00124515">
        <w:rPr>
          <w:rFonts w:asciiTheme="minorHAnsi" w:hAnsiTheme="minorHAnsi" w:cstheme="minorHAnsi"/>
        </w:rPr>
        <w:t>s</w:t>
      </w:r>
      <w:r>
        <w:rPr>
          <w:rFonts w:asciiTheme="minorHAnsi" w:hAnsiTheme="minorHAnsi" w:cstheme="minorHAnsi"/>
        </w:rPr>
        <w:t xml:space="preserve"> that the programme meets its intended outcomes and is an effective approach to address</w:t>
      </w:r>
      <w:r w:rsidR="00ED5B8A">
        <w:rPr>
          <w:rFonts w:asciiTheme="minorHAnsi" w:hAnsiTheme="minorHAnsi" w:cstheme="minorHAnsi"/>
        </w:rPr>
        <w:t>ing</w:t>
      </w:r>
      <w:r>
        <w:rPr>
          <w:rFonts w:asciiTheme="minorHAnsi" w:hAnsiTheme="minorHAnsi" w:cstheme="minorHAnsi"/>
        </w:rPr>
        <w:t xml:space="preserve"> some of the training needs of the NHS workforce. We demonstrate a high level of learner satisfaction, evidence of long-term engagement, increased knowledge and skills</w:t>
      </w:r>
      <w:r w:rsidR="00ED5B8A">
        <w:rPr>
          <w:rFonts w:asciiTheme="minorHAnsi" w:hAnsiTheme="minorHAnsi" w:cstheme="minorHAnsi"/>
        </w:rPr>
        <w:t>,</w:t>
      </w:r>
      <w:r>
        <w:rPr>
          <w:rFonts w:asciiTheme="minorHAnsi" w:hAnsiTheme="minorHAnsi" w:cstheme="minorHAnsi"/>
        </w:rPr>
        <w:t xml:space="preserve"> and outcomes in the workplace consistent with improved patient care. Importantly, we also show a high degree of alignment between learners</w:t>
      </w:r>
      <w:r w:rsidR="00ED5B8A">
        <w:rPr>
          <w:rFonts w:asciiTheme="minorHAnsi" w:hAnsiTheme="minorHAnsi" w:cstheme="minorHAnsi"/>
        </w:rPr>
        <w:t>’</w:t>
      </w:r>
      <w:r>
        <w:rPr>
          <w:rFonts w:asciiTheme="minorHAnsi" w:hAnsiTheme="minorHAnsi" w:cstheme="minorHAnsi"/>
        </w:rPr>
        <w:t xml:space="preserve"> (self-reported) responses and NHS managers</w:t>
      </w:r>
      <w:r w:rsidR="00ED5B8A">
        <w:rPr>
          <w:rFonts w:asciiTheme="minorHAnsi" w:hAnsiTheme="minorHAnsi" w:cstheme="minorHAnsi"/>
        </w:rPr>
        <w:t>’</w:t>
      </w:r>
      <w:r>
        <w:rPr>
          <w:rFonts w:asciiTheme="minorHAnsi" w:hAnsiTheme="minorHAnsi" w:cstheme="minorHAnsi"/>
        </w:rPr>
        <w:t xml:space="preserve"> perceptions of the programme’s impact.</w:t>
      </w:r>
    </w:p>
    <w:p w14:paraId="7EFDB0FB" w14:textId="77777777" w:rsidR="00CE23B3" w:rsidRDefault="00CE23B3" w:rsidP="00CE23B3">
      <w:pPr>
        <w:jc w:val="both"/>
        <w:rPr>
          <w:rFonts w:asciiTheme="minorHAnsi" w:hAnsiTheme="minorHAnsi" w:cstheme="minorHAnsi"/>
        </w:rPr>
      </w:pPr>
    </w:p>
    <w:p w14:paraId="27E59002" w14:textId="1761E6F9" w:rsidR="00B17BEF" w:rsidRDefault="00B17BEF" w:rsidP="00B17BEF">
      <w:pPr>
        <w:jc w:val="both"/>
        <w:rPr>
          <w:rFonts w:asciiTheme="minorHAnsi" w:hAnsiTheme="minorHAnsi" w:cstheme="minorHAnsi"/>
        </w:rPr>
      </w:pPr>
      <w:r w:rsidRPr="00C119D2">
        <w:rPr>
          <w:rFonts w:asciiTheme="minorHAnsi" w:hAnsiTheme="minorHAnsi" w:cstheme="minorHAnsi"/>
        </w:rPr>
        <w:t xml:space="preserve">This </w:t>
      </w:r>
      <w:r>
        <w:rPr>
          <w:rFonts w:asciiTheme="minorHAnsi" w:hAnsiTheme="minorHAnsi" w:cstheme="minorHAnsi"/>
        </w:rPr>
        <w:t xml:space="preserve">evaluation </w:t>
      </w:r>
      <w:r w:rsidRPr="00C119D2">
        <w:rPr>
          <w:rFonts w:asciiTheme="minorHAnsi" w:hAnsiTheme="minorHAnsi" w:cstheme="minorHAnsi"/>
        </w:rPr>
        <w:t>approach has disadvantages common to other methodologies</w:t>
      </w:r>
      <w:r>
        <w:rPr>
          <w:rFonts w:asciiTheme="minorHAnsi" w:hAnsiTheme="minorHAnsi" w:cstheme="minorHAnsi"/>
        </w:rPr>
        <w:t xml:space="preserve"> (Frye </w:t>
      </w:r>
      <w:r w:rsidR="00032665">
        <w:rPr>
          <w:rFonts w:asciiTheme="minorHAnsi" w:hAnsiTheme="minorHAnsi" w:cstheme="minorHAnsi"/>
        </w:rPr>
        <w:t>and</w:t>
      </w:r>
      <w:r>
        <w:rPr>
          <w:rFonts w:asciiTheme="minorHAnsi" w:hAnsiTheme="minorHAnsi" w:cstheme="minorHAnsi"/>
        </w:rPr>
        <w:t xml:space="preserve"> Hemmer, 2012)</w:t>
      </w:r>
      <w:r w:rsidRPr="00C119D2">
        <w:rPr>
          <w:rFonts w:asciiTheme="minorHAnsi" w:hAnsiTheme="minorHAnsi" w:cstheme="minorHAnsi"/>
        </w:rPr>
        <w:t xml:space="preserve">, in that we </w:t>
      </w:r>
      <w:r>
        <w:rPr>
          <w:rFonts w:asciiTheme="minorHAnsi" w:hAnsiTheme="minorHAnsi" w:cstheme="minorHAnsi"/>
        </w:rPr>
        <w:t>do not</w:t>
      </w:r>
      <w:r w:rsidRPr="00C119D2">
        <w:rPr>
          <w:rFonts w:asciiTheme="minorHAnsi" w:hAnsiTheme="minorHAnsi" w:cstheme="minorHAnsi"/>
        </w:rPr>
        <w:t xml:space="preserve"> assess individuals’ learning gain</w:t>
      </w:r>
      <w:r>
        <w:rPr>
          <w:rFonts w:asciiTheme="minorHAnsi" w:hAnsiTheme="minorHAnsi" w:cstheme="minorHAnsi"/>
        </w:rPr>
        <w:t xml:space="preserve"> (for example, comparing pre-training and post-training tests; Jackson et al., 2019), or have a ‘control group’ to determine learners’ knowledge and skills when they enter the programme. Likewise, we </w:t>
      </w:r>
      <w:r w:rsidRPr="00C119D2">
        <w:rPr>
          <w:rFonts w:asciiTheme="minorHAnsi" w:hAnsiTheme="minorHAnsi" w:cstheme="minorHAnsi"/>
        </w:rPr>
        <w:t>are largely reliant on self-reporting to assess changes in learners</w:t>
      </w:r>
      <w:r w:rsidR="00032665">
        <w:rPr>
          <w:rFonts w:asciiTheme="minorHAnsi" w:hAnsiTheme="minorHAnsi" w:cstheme="minorHAnsi"/>
        </w:rPr>
        <w:t>’</w:t>
      </w:r>
      <w:r w:rsidRPr="00C119D2">
        <w:rPr>
          <w:rFonts w:asciiTheme="minorHAnsi" w:hAnsiTheme="minorHAnsi" w:cstheme="minorHAnsi"/>
        </w:rPr>
        <w:t xml:space="preserve"> behaviour</w:t>
      </w:r>
      <w:r>
        <w:rPr>
          <w:rFonts w:asciiTheme="minorHAnsi" w:hAnsiTheme="minorHAnsi" w:cstheme="minorHAnsi"/>
        </w:rPr>
        <w:t xml:space="preserve">, </w:t>
      </w:r>
      <w:r w:rsidRPr="00C119D2">
        <w:rPr>
          <w:rFonts w:asciiTheme="minorHAnsi" w:hAnsiTheme="minorHAnsi" w:cstheme="minorHAnsi"/>
        </w:rPr>
        <w:t xml:space="preserve">though we do survey manager perceptions to address this. </w:t>
      </w:r>
      <w:r>
        <w:rPr>
          <w:rFonts w:asciiTheme="minorHAnsi" w:hAnsiTheme="minorHAnsi" w:cstheme="minorHAnsi"/>
        </w:rPr>
        <w:t xml:space="preserve">This highlights the limitations of the Kirkpatrick model (Bates, 2004), </w:t>
      </w:r>
      <w:r w:rsidR="00032665">
        <w:rPr>
          <w:rFonts w:asciiTheme="minorHAnsi" w:hAnsiTheme="minorHAnsi" w:cstheme="minorHAnsi"/>
        </w:rPr>
        <w:t xml:space="preserve">which </w:t>
      </w:r>
      <w:r>
        <w:rPr>
          <w:rFonts w:asciiTheme="minorHAnsi" w:hAnsiTheme="minorHAnsi" w:cstheme="minorHAnsi"/>
        </w:rPr>
        <w:t xml:space="preserve">only collates a subset of learner data and assumes </w:t>
      </w:r>
      <w:r w:rsidR="00032665">
        <w:rPr>
          <w:rFonts w:asciiTheme="minorHAnsi" w:hAnsiTheme="minorHAnsi" w:cstheme="minorHAnsi"/>
        </w:rPr>
        <w:t xml:space="preserve">that </w:t>
      </w:r>
      <w:r>
        <w:rPr>
          <w:rFonts w:asciiTheme="minorHAnsi" w:hAnsiTheme="minorHAnsi" w:cstheme="minorHAnsi"/>
        </w:rPr>
        <w:t xml:space="preserve">there is a causal link between trainee satisfaction, learning and outcomes. </w:t>
      </w:r>
    </w:p>
    <w:p w14:paraId="1ECE6C8B" w14:textId="77777777" w:rsidR="002C796D" w:rsidRDefault="002C796D" w:rsidP="00CE23B3">
      <w:pPr>
        <w:jc w:val="both"/>
        <w:rPr>
          <w:rFonts w:asciiTheme="minorHAnsi" w:hAnsiTheme="minorHAnsi" w:cstheme="minorHAnsi"/>
        </w:rPr>
      </w:pPr>
    </w:p>
    <w:p w14:paraId="113F34E1" w14:textId="691B211A" w:rsidR="00CE23B3" w:rsidRPr="002875CE" w:rsidRDefault="00CE23B3" w:rsidP="00CE23B3">
      <w:pPr>
        <w:jc w:val="both"/>
        <w:rPr>
          <w:rFonts w:asciiTheme="minorHAnsi" w:hAnsiTheme="minorHAnsi" w:cstheme="minorHAnsi"/>
        </w:rPr>
      </w:pPr>
      <w:r>
        <w:rPr>
          <w:rFonts w:asciiTheme="minorHAnsi" w:hAnsiTheme="minorHAnsi" w:cstheme="minorHAnsi"/>
        </w:rPr>
        <w:lastRenderedPageBreak/>
        <w:t>Similarly</w:t>
      </w:r>
      <w:r w:rsidRPr="00C119D2">
        <w:rPr>
          <w:rFonts w:asciiTheme="minorHAnsi" w:hAnsiTheme="minorHAnsi" w:cstheme="minorHAnsi"/>
        </w:rPr>
        <w:t>, given the diversity of learner</w:t>
      </w:r>
      <w:r>
        <w:rPr>
          <w:rFonts w:asciiTheme="minorHAnsi" w:hAnsiTheme="minorHAnsi" w:cstheme="minorHAnsi"/>
        </w:rPr>
        <w:t>s</w:t>
      </w:r>
      <w:r w:rsidR="007E75A0">
        <w:rPr>
          <w:rFonts w:asciiTheme="minorHAnsi" w:hAnsiTheme="minorHAnsi" w:cstheme="minorHAnsi"/>
        </w:rPr>
        <w:t>’</w:t>
      </w:r>
      <w:r>
        <w:rPr>
          <w:rFonts w:asciiTheme="minorHAnsi" w:hAnsiTheme="minorHAnsi" w:cstheme="minorHAnsi"/>
        </w:rPr>
        <w:t xml:space="preserve"> </w:t>
      </w:r>
      <w:r w:rsidR="002C796D">
        <w:rPr>
          <w:rFonts w:asciiTheme="minorHAnsi" w:hAnsiTheme="minorHAnsi" w:cstheme="minorHAnsi"/>
        </w:rPr>
        <w:t>professions</w:t>
      </w:r>
      <w:r w:rsidRPr="00C119D2">
        <w:rPr>
          <w:rFonts w:asciiTheme="minorHAnsi" w:hAnsiTheme="minorHAnsi" w:cstheme="minorHAnsi"/>
        </w:rPr>
        <w:t xml:space="preserve"> and the extended time scale(s) required to deliver measurable changes in patient outcomes, we </w:t>
      </w:r>
      <w:r>
        <w:rPr>
          <w:rFonts w:asciiTheme="minorHAnsi" w:hAnsiTheme="minorHAnsi" w:cstheme="minorHAnsi"/>
        </w:rPr>
        <w:t>have not developed metrics to assess the impact in the workplace and/or on patient health (for example, ‘Level 5</w:t>
      </w:r>
      <w:r w:rsidR="00032665">
        <w:rPr>
          <w:rFonts w:asciiTheme="minorHAnsi" w:hAnsiTheme="minorHAnsi" w:cstheme="minorHAnsi"/>
        </w:rPr>
        <w:t>–</w:t>
      </w:r>
      <w:r>
        <w:rPr>
          <w:rFonts w:asciiTheme="minorHAnsi" w:hAnsiTheme="minorHAnsi" w:cstheme="minorHAnsi"/>
        </w:rPr>
        <w:t>7’</w:t>
      </w:r>
      <w:r w:rsidR="00032665">
        <w:rPr>
          <w:rFonts w:asciiTheme="minorHAnsi" w:hAnsiTheme="minorHAnsi" w:cstheme="minorHAnsi"/>
        </w:rPr>
        <w:t>,</w:t>
      </w:r>
      <w:r>
        <w:rPr>
          <w:rFonts w:asciiTheme="minorHAnsi" w:hAnsiTheme="minorHAnsi" w:cstheme="minorHAnsi"/>
        </w:rPr>
        <w:t xml:space="preserve"> Moore et al., 2009; intermediate</w:t>
      </w:r>
      <w:r w:rsidR="00032665">
        <w:rPr>
          <w:rFonts w:asciiTheme="minorHAnsi" w:hAnsiTheme="minorHAnsi" w:cstheme="minorHAnsi"/>
        </w:rPr>
        <w:t xml:space="preserve"> </w:t>
      </w:r>
      <w:r>
        <w:rPr>
          <w:rFonts w:asciiTheme="minorHAnsi" w:hAnsiTheme="minorHAnsi" w:cstheme="minorHAnsi"/>
        </w:rPr>
        <w:t>and lo</w:t>
      </w:r>
      <w:r w:rsidR="00032665">
        <w:rPr>
          <w:rFonts w:asciiTheme="minorHAnsi" w:hAnsiTheme="minorHAnsi" w:cstheme="minorHAnsi"/>
        </w:rPr>
        <w:t>n</w:t>
      </w:r>
      <w:r>
        <w:rPr>
          <w:rFonts w:asciiTheme="minorHAnsi" w:hAnsiTheme="minorHAnsi" w:cstheme="minorHAnsi"/>
        </w:rPr>
        <w:t>g term outcomes</w:t>
      </w:r>
      <w:r w:rsidR="00032665">
        <w:rPr>
          <w:rFonts w:asciiTheme="minorHAnsi" w:hAnsiTheme="minorHAnsi" w:cstheme="minorHAnsi"/>
        </w:rPr>
        <w:t>,</w:t>
      </w:r>
      <w:r>
        <w:rPr>
          <w:rFonts w:asciiTheme="minorHAnsi" w:hAnsiTheme="minorHAnsi" w:cstheme="minorHAnsi"/>
        </w:rPr>
        <w:t xml:space="preserve"> Nisselle et al., 2019). This </w:t>
      </w:r>
      <w:r w:rsidRPr="00C119D2">
        <w:rPr>
          <w:rFonts w:asciiTheme="minorHAnsi" w:hAnsiTheme="minorHAnsi" w:cstheme="minorHAnsi"/>
          <w:color w:val="222222"/>
          <w:shd w:val="clear" w:color="auto" w:fill="FFFFFF"/>
        </w:rPr>
        <w:t>partially reflects the nature of genomic</w:t>
      </w:r>
      <w:r>
        <w:rPr>
          <w:rFonts w:asciiTheme="minorHAnsi" w:hAnsiTheme="minorHAnsi" w:cstheme="minorHAnsi"/>
          <w:color w:val="222222"/>
          <w:shd w:val="clear" w:color="auto" w:fill="FFFFFF"/>
        </w:rPr>
        <w:t xml:space="preserve"> medicine,</w:t>
      </w:r>
      <w:r w:rsidRPr="00C119D2">
        <w:rPr>
          <w:rFonts w:asciiTheme="minorHAnsi" w:hAnsiTheme="minorHAnsi" w:cstheme="minorHAnsi"/>
          <w:color w:val="222222"/>
          <w:shd w:val="clear" w:color="auto" w:fill="FFFFFF"/>
        </w:rPr>
        <w:t xml:space="preserve"> which </w:t>
      </w:r>
      <w:r>
        <w:rPr>
          <w:rFonts w:asciiTheme="minorHAnsi" w:hAnsiTheme="minorHAnsi" w:cstheme="minorHAnsi"/>
          <w:color w:val="222222"/>
          <w:shd w:val="clear" w:color="auto" w:fill="FFFFFF"/>
        </w:rPr>
        <w:t xml:space="preserve">underpins </w:t>
      </w:r>
      <w:r w:rsidRPr="00C119D2">
        <w:rPr>
          <w:rFonts w:asciiTheme="minorHAnsi" w:hAnsiTheme="minorHAnsi" w:cstheme="minorHAnsi"/>
          <w:color w:val="222222"/>
          <w:shd w:val="clear" w:color="auto" w:fill="FFFFFF"/>
        </w:rPr>
        <w:t>many aspects of diagnosis and treatment</w:t>
      </w:r>
      <w:r w:rsidR="002C796D">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002C796D">
        <w:rPr>
          <w:rFonts w:asciiTheme="minorHAnsi" w:hAnsiTheme="minorHAnsi" w:cstheme="minorHAnsi"/>
          <w:color w:val="222222"/>
          <w:shd w:val="clear" w:color="auto" w:fill="FFFFFF"/>
        </w:rPr>
        <w:t>H</w:t>
      </w:r>
      <w:r>
        <w:rPr>
          <w:rFonts w:asciiTheme="minorHAnsi" w:hAnsiTheme="minorHAnsi" w:cstheme="minorHAnsi"/>
          <w:color w:val="222222"/>
          <w:shd w:val="clear" w:color="auto" w:fill="FFFFFF"/>
        </w:rPr>
        <w:t>owever</w:t>
      </w:r>
      <w:r w:rsidR="00032665">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other studies have evaluated outcomes with defined learner groups (</w:t>
      </w:r>
      <w:r w:rsidRPr="001B1A56">
        <w:rPr>
          <w:rFonts w:asciiTheme="minorHAnsi" w:hAnsiTheme="minorHAnsi" w:cstheme="minorHAnsi"/>
          <w:color w:val="222222"/>
          <w:shd w:val="clear" w:color="auto" w:fill="FFFFFF"/>
        </w:rPr>
        <w:t>for example, GPs</w:t>
      </w:r>
      <w:r w:rsidR="00032665">
        <w:rPr>
          <w:rFonts w:asciiTheme="minorHAnsi" w:hAnsiTheme="minorHAnsi" w:cstheme="minorHAnsi"/>
          <w:color w:val="222222"/>
          <w:shd w:val="clear" w:color="auto" w:fill="FFFFFF"/>
        </w:rPr>
        <w:t>’</w:t>
      </w:r>
      <w:r w:rsidRPr="001B1A56">
        <w:rPr>
          <w:rFonts w:asciiTheme="minorHAnsi" w:hAnsiTheme="minorHAnsi" w:cstheme="minorHAnsi"/>
          <w:color w:val="222222"/>
          <w:shd w:val="clear" w:color="auto" w:fill="FFFFFF"/>
        </w:rPr>
        <w:t xml:space="preserve"> referral of patients to clinical genetics centres;</w:t>
      </w:r>
      <w:r>
        <w:rPr>
          <w:rFonts w:asciiTheme="minorHAnsi" w:hAnsiTheme="minorHAnsi" w:cstheme="minorHAnsi"/>
          <w:color w:val="222222"/>
          <w:shd w:val="clear" w:color="auto" w:fill="FFFFFF"/>
        </w:rPr>
        <w:t xml:space="preserve"> </w:t>
      </w:r>
      <w:proofErr w:type="spellStart"/>
      <w:r>
        <w:rPr>
          <w:rFonts w:asciiTheme="minorHAnsi" w:hAnsiTheme="minorHAnsi" w:cstheme="minorHAnsi"/>
          <w:color w:val="222222"/>
          <w:shd w:val="clear" w:color="auto" w:fill="FFFFFF"/>
        </w:rPr>
        <w:t>Houwink</w:t>
      </w:r>
      <w:proofErr w:type="spellEnd"/>
      <w:r>
        <w:rPr>
          <w:rFonts w:asciiTheme="minorHAnsi" w:hAnsiTheme="minorHAnsi" w:cstheme="minorHAnsi"/>
          <w:color w:val="222222"/>
          <w:shd w:val="clear" w:color="auto" w:fill="FFFFFF"/>
        </w:rPr>
        <w:t xml:space="preserve"> et al., 2015</w:t>
      </w:r>
      <w:r w:rsidR="002C796D">
        <w:rPr>
          <w:rFonts w:asciiTheme="minorHAnsi" w:hAnsiTheme="minorHAnsi" w:cstheme="minorHAnsi"/>
          <w:color w:val="222222"/>
          <w:shd w:val="clear" w:color="auto" w:fill="FFFFFF"/>
        </w:rPr>
        <w:t xml:space="preserve">), </w:t>
      </w:r>
      <w:r w:rsidR="00032665">
        <w:rPr>
          <w:rFonts w:asciiTheme="minorHAnsi" w:hAnsiTheme="minorHAnsi" w:cstheme="minorHAnsi"/>
          <w:color w:val="222222"/>
          <w:shd w:val="clear" w:color="auto" w:fill="FFFFFF"/>
        </w:rPr>
        <w:t xml:space="preserve">something that should be explored in future evaluations </w:t>
      </w:r>
      <w:r w:rsidR="002C796D">
        <w:rPr>
          <w:rFonts w:asciiTheme="minorHAnsi" w:hAnsiTheme="minorHAnsi" w:cstheme="minorHAnsi"/>
          <w:color w:val="222222"/>
          <w:shd w:val="clear" w:color="auto" w:fill="FFFFFF"/>
        </w:rPr>
        <w:t xml:space="preserve">given </w:t>
      </w:r>
      <w:r w:rsidR="00032665">
        <w:rPr>
          <w:rFonts w:asciiTheme="minorHAnsi" w:hAnsiTheme="minorHAnsi" w:cstheme="minorHAnsi"/>
          <w:color w:val="222222"/>
          <w:shd w:val="clear" w:color="auto" w:fill="FFFFFF"/>
        </w:rPr>
        <w:t xml:space="preserve">its </w:t>
      </w:r>
      <w:r w:rsidR="002C796D">
        <w:rPr>
          <w:rFonts w:asciiTheme="minorHAnsi" w:hAnsiTheme="minorHAnsi" w:cstheme="minorHAnsi"/>
          <w:color w:val="222222"/>
          <w:shd w:val="clear" w:color="auto" w:fill="FFFFFF"/>
        </w:rPr>
        <w:t>importance (Nisselle et al. 2021</w:t>
      </w:r>
      <w:r>
        <w:rPr>
          <w:rFonts w:asciiTheme="minorHAnsi" w:hAnsiTheme="minorHAnsi" w:cstheme="minorHAnsi"/>
          <w:color w:val="222222"/>
          <w:shd w:val="clear" w:color="auto" w:fill="FFFFFF"/>
        </w:rPr>
        <w:t>)</w:t>
      </w:r>
      <w:r w:rsidR="00032665">
        <w:rPr>
          <w:rFonts w:asciiTheme="minorHAnsi" w:hAnsiTheme="minorHAnsi" w:cstheme="minorHAnsi"/>
          <w:color w:val="222222"/>
          <w:shd w:val="clear" w:color="auto" w:fill="FFFFFF"/>
        </w:rPr>
        <w:t>.</w:t>
      </w:r>
      <w:r w:rsidRPr="00C119D2">
        <w:rPr>
          <w:rFonts w:asciiTheme="minorHAnsi" w:hAnsiTheme="minorHAnsi" w:cstheme="minorHAnsi"/>
          <w:color w:val="222222"/>
          <w:shd w:val="clear" w:color="auto" w:fill="FFFFFF"/>
        </w:rPr>
        <w:t xml:space="preserve">  </w:t>
      </w:r>
    </w:p>
    <w:p w14:paraId="6E6C823E" w14:textId="77777777" w:rsidR="00412D05" w:rsidRDefault="00412D05">
      <w:pPr>
        <w:rPr>
          <w:rFonts w:eastAsiaTheme="majorEastAsia" w:cs="Arial"/>
          <w:b/>
          <w:bCs/>
          <w:color w:val="AE2473" w:themeColor="accent5"/>
          <w:sz w:val="40"/>
          <w:szCs w:val="40"/>
        </w:rPr>
      </w:pPr>
      <w:r>
        <w:br w:type="page"/>
      </w:r>
    </w:p>
    <w:p w14:paraId="5C9E20F5" w14:textId="63772FAA" w:rsidR="00CE23B3" w:rsidRPr="004066F0" w:rsidRDefault="00CE23B3" w:rsidP="00125C54">
      <w:pPr>
        <w:pStyle w:val="Heading1"/>
      </w:pPr>
      <w:bookmarkStart w:id="74" w:name="_Toc120083967"/>
      <w:r w:rsidRPr="00125C54">
        <w:lastRenderedPageBreak/>
        <w:t>Recommendations</w:t>
      </w:r>
      <w:bookmarkEnd w:id="74"/>
    </w:p>
    <w:p w14:paraId="321E290D" w14:textId="53DFCE33" w:rsidR="00CE23B3" w:rsidRDefault="00CE23B3" w:rsidP="00CE23B3">
      <w:pPr>
        <w:jc w:val="both"/>
        <w:rPr>
          <w:rFonts w:asciiTheme="majorHAnsi" w:hAnsiTheme="majorHAnsi" w:cstheme="majorHAnsi"/>
        </w:rPr>
      </w:pPr>
      <w:r>
        <w:rPr>
          <w:rFonts w:asciiTheme="majorHAnsi" w:hAnsiTheme="majorHAnsi" w:cstheme="majorHAnsi"/>
        </w:rPr>
        <w:t>Our study establishes that the programme has considerable strengths</w:t>
      </w:r>
      <w:r w:rsidR="00876174">
        <w:rPr>
          <w:rFonts w:asciiTheme="majorHAnsi" w:hAnsiTheme="majorHAnsi" w:cstheme="majorHAnsi"/>
        </w:rPr>
        <w:t>,</w:t>
      </w:r>
      <w:r>
        <w:rPr>
          <w:rFonts w:asciiTheme="majorHAnsi" w:hAnsiTheme="majorHAnsi" w:cstheme="majorHAnsi"/>
        </w:rPr>
        <w:t xml:space="preserve"> and </w:t>
      </w:r>
      <w:r w:rsidR="00876174">
        <w:rPr>
          <w:rFonts w:asciiTheme="majorHAnsi" w:hAnsiTheme="majorHAnsi" w:cstheme="majorHAnsi"/>
        </w:rPr>
        <w:t xml:space="preserve">that it </w:t>
      </w:r>
      <w:r>
        <w:rPr>
          <w:rFonts w:asciiTheme="majorHAnsi" w:hAnsiTheme="majorHAnsi" w:cstheme="majorHAnsi"/>
        </w:rPr>
        <w:t xml:space="preserve">achieves its purpose in training a wide range of healthcare professionals to a </w:t>
      </w:r>
      <w:r w:rsidR="00A33002">
        <w:rPr>
          <w:rFonts w:asciiTheme="majorHAnsi" w:hAnsiTheme="majorHAnsi" w:cstheme="majorHAnsi"/>
        </w:rPr>
        <w:t>Master’s</w:t>
      </w:r>
      <w:r>
        <w:rPr>
          <w:rFonts w:asciiTheme="majorHAnsi" w:hAnsiTheme="majorHAnsi" w:cstheme="majorHAnsi"/>
        </w:rPr>
        <w:t xml:space="preserve"> level</w:t>
      </w:r>
      <w:r w:rsidR="00876174">
        <w:rPr>
          <w:rFonts w:asciiTheme="majorHAnsi" w:hAnsiTheme="majorHAnsi" w:cstheme="majorHAnsi"/>
        </w:rPr>
        <w:t xml:space="preserve"> </w:t>
      </w:r>
      <w:r>
        <w:rPr>
          <w:rFonts w:asciiTheme="majorHAnsi" w:hAnsiTheme="majorHAnsi" w:cstheme="majorHAnsi"/>
        </w:rPr>
        <w:t xml:space="preserve">with evidence of subsequent impact in the workplace. </w:t>
      </w:r>
      <w:r w:rsidRPr="004066F0">
        <w:rPr>
          <w:rFonts w:asciiTheme="majorHAnsi" w:hAnsiTheme="majorHAnsi" w:cstheme="majorHAnsi"/>
        </w:rPr>
        <w:t>However</w:t>
      </w:r>
      <w:r>
        <w:rPr>
          <w:rFonts w:asciiTheme="majorHAnsi" w:hAnsiTheme="majorHAnsi" w:cstheme="majorHAnsi"/>
        </w:rPr>
        <w:t>, we also revealed a number of issues that influence the effectiveness of the programme</w:t>
      </w:r>
      <w:r w:rsidR="00876174">
        <w:rPr>
          <w:rFonts w:asciiTheme="majorHAnsi" w:hAnsiTheme="majorHAnsi" w:cstheme="majorHAnsi"/>
        </w:rPr>
        <w:t xml:space="preserve"> and/or bring focus to the question of</w:t>
      </w:r>
      <w:r>
        <w:rPr>
          <w:rFonts w:asciiTheme="majorHAnsi" w:hAnsiTheme="majorHAnsi" w:cstheme="majorHAnsi"/>
        </w:rPr>
        <w:t xml:space="preserve"> whether </w:t>
      </w:r>
      <w:r w:rsidR="00876174">
        <w:rPr>
          <w:rFonts w:asciiTheme="majorHAnsi" w:hAnsiTheme="majorHAnsi" w:cstheme="majorHAnsi"/>
        </w:rPr>
        <w:t xml:space="preserve">the programme </w:t>
      </w:r>
      <w:r>
        <w:rPr>
          <w:rFonts w:asciiTheme="majorHAnsi" w:hAnsiTheme="majorHAnsi" w:cstheme="majorHAnsi"/>
        </w:rPr>
        <w:t>is a cost</w:t>
      </w:r>
      <w:r w:rsidR="00876174">
        <w:rPr>
          <w:rFonts w:asciiTheme="majorHAnsi" w:hAnsiTheme="majorHAnsi" w:cstheme="majorHAnsi"/>
        </w:rPr>
        <w:t>-</w:t>
      </w:r>
      <w:r>
        <w:rPr>
          <w:rFonts w:asciiTheme="majorHAnsi" w:hAnsiTheme="majorHAnsi" w:cstheme="majorHAnsi"/>
        </w:rPr>
        <w:t xml:space="preserve">efficient and appropriate means of upskilling the NHS workforce. These </w:t>
      </w:r>
      <w:r w:rsidR="00876174">
        <w:rPr>
          <w:rFonts w:asciiTheme="majorHAnsi" w:hAnsiTheme="majorHAnsi" w:cstheme="majorHAnsi"/>
        </w:rPr>
        <w:t xml:space="preserve">issues </w:t>
      </w:r>
      <w:r>
        <w:rPr>
          <w:rFonts w:asciiTheme="majorHAnsi" w:hAnsiTheme="majorHAnsi" w:cstheme="majorHAnsi"/>
        </w:rPr>
        <w:t xml:space="preserve">are discussed below, as are some potential areas for review. </w:t>
      </w:r>
    </w:p>
    <w:p w14:paraId="4A1993E4" w14:textId="77777777" w:rsidR="00CE23B3" w:rsidRDefault="00CE23B3" w:rsidP="00CE23B3">
      <w:pPr>
        <w:jc w:val="both"/>
        <w:rPr>
          <w:rFonts w:asciiTheme="majorHAnsi" w:hAnsiTheme="majorHAnsi" w:cstheme="majorHAnsi"/>
        </w:rPr>
      </w:pPr>
    </w:p>
    <w:p w14:paraId="524B6632" w14:textId="4BF65A6F" w:rsidR="00CE23B3" w:rsidRPr="00FF3C35" w:rsidRDefault="00CE23B3" w:rsidP="00FF3C35">
      <w:pPr>
        <w:spacing w:after="100" w:afterAutospacing="1"/>
        <w:rPr>
          <w:b/>
          <w:bCs/>
          <w:color w:val="003087" w:themeColor="accent3"/>
          <w:sz w:val="28"/>
          <w:szCs w:val="28"/>
        </w:rPr>
      </w:pPr>
      <w:r w:rsidRPr="00FF3C35">
        <w:rPr>
          <w:b/>
          <w:bCs/>
          <w:color w:val="003087" w:themeColor="accent3"/>
          <w:sz w:val="28"/>
          <w:szCs w:val="28"/>
        </w:rPr>
        <w:t xml:space="preserve">Strategic review: </w:t>
      </w:r>
      <w:r w:rsidR="00CB5B82">
        <w:rPr>
          <w:b/>
          <w:bCs/>
          <w:color w:val="003087" w:themeColor="accent3"/>
          <w:sz w:val="28"/>
          <w:szCs w:val="28"/>
        </w:rPr>
        <w:t>L</w:t>
      </w:r>
      <w:r w:rsidRPr="00FF3C35">
        <w:rPr>
          <w:b/>
          <w:bCs/>
          <w:color w:val="003087" w:themeColor="accent3"/>
          <w:sz w:val="28"/>
          <w:szCs w:val="28"/>
        </w:rPr>
        <w:t xml:space="preserve">earner recruitment and support </w:t>
      </w:r>
    </w:p>
    <w:p w14:paraId="319C7A3C" w14:textId="412E6881" w:rsidR="00CE23B3" w:rsidRPr="004066F0" w:rsidRDefault="00CE23B3" w:rsidP="00CE23B3">
      <w:pPr>
        <w:jc w:val="both"/>
        <w:rPr>
          <w:rFonts w:asciiTheme="majorHAnsi" w:hAnsiTheme="majorHAnsi" w:cstheme="majorHAnsi"/>
        </w:rPr>
      </w:pPr>
      <w:r w:rsidRPr="004066F0">
        <w:rPr>
          <w:rFonts w:asciiTheme="majorHAnsi" w:hAnsiTheme="majorHAnsi" w:cstheme="majorHAnsi"/>
        </w:rPr>
        <w:t xml:space="preserve">The programme’s current approach to </w:t>
      </w:r>
      <w:r>
        <w:rPr>
          <w:rFonts w:asciiTheme="majorHAnsi" w:hAnsiTheme="majorHAnsi" w:cstheme="majorHAnsi"/>
        </w:rPr>
        <w:t xml:space="preserve">learner </w:t>
      </w:r>
      <w:r w:rsidRPr="004066F0">
        <w:rPr>
          <w:rFonts w:asciiTheme="majorHAnsi" w:hAnsiTheme="majorHAnsi" w:cstheme="majorHAnsi"/>
        </w:rPr>
        <w:t xml:space="preserve">recruitment depends on participants </w:t>
      </w:r>
      <w:r>
        <w:rPr>
          <w:rFonts w:asciiTheme="majorHAnsi" w:hAnsiTheme="majorHAnsi" w:cstheme="majorHAnsi"/>
        </w:rPr>
        <w:t>responding to targeted marketing</w:t>
      </w:r>
      <w:r w:rsidR="0075454D">
        <w:rPr>
          <w:rFonts w:asciiTheme="majorHAnsi" w:hAnsiTheme="majorHAnsi" w:cstheme="majorHAnsi"/>
        </w:rPr>
        <w:t xml:space="preserve">; </w:t>
      </w:r>
      <w:r>
        <w:rPr>
          <w:rFonts w:asciiTheme="majorHAnsi" w:hAnsiTheme="majorHAnsi" w:cstheme="majorHAnsi"/>
        </w:rPr>
        <w:t>t</w:t>
      </w:r>
      <w:r w:rsidRPr="004066F0">
        <w:rPr>
          <w:rFonts w:asciiTheme="majorHAnsi" w:hAnsiTheme="majorHAnsi" w:cstheme="majorHAnsi"/>
        </w:rPr>
        <w:t>his</w:t>
      </w:r>
      <w:r>
        <w:rPr>
          <w:rFonts w:asciiTheme="majorHAnsi" w:hAnsiTheme="majorHAnsi" w:cstheme="majorHAnsi"/>
        </w:rPr>
        <w:t xml:space="preserve"> </w:t>
      </w:r>
      <w:r w:rsidRPr="004066F0">
        <w:rPr>
          <w:rFonts w:asciiTheme="majorHAnsi" w:hAnsiTheme="majorHAnsi" w:cstheme="majorHAnsi"/>
        </w:rPr>
        <w:t xml:space="preserve">has </w:t>
      </w:r>
      <w:r>
        <w:rPr>
          <w:rFonts w:asciiTheme="majorHAnsi" w:hAnsiTheme="majorHAnsi" w:cstheme="majorHAnsi"/>
        </w:rPr>
        <w:t xml:space="preserve">been effective in recruiting motivated learners who </w:t>
      </w:r>
      <w:r w:rsidRPr="004066F0">
        <w:rPr>
          <w:rFonts w:asciiTheme="majorHAnsi" w:hAnsiTheme="majorHAnsi" w:cstheme="majorHAnsi"/>
        </w:rPr>
        <w:t>can integrate increased genomic understanding in</w:t>
      </w:r>
      <w:r w:rsidR="0075454D">
        <w:rPr>
          <w:rFonts w:asciiTheme="majorHAnsi" w:hAnsiTheme="majorHAnsi" w:cstheme="majorHAnsi"/>
        </w:rPr>
        <w:t>to</w:t>
      </w:r>
      <w:r w:rsidRPr="004066F0">
        <w:rPr>
          <w:rFonts w:asciiTheme="majorHAnsi" w:hAnsiTheme="majorHAnsi" w:cstheme="majorHAnsi"/>
        </w:rPr>
        <w:t xml:space="preserve"> </w:t>
      </w:r>
      <w:r>
        <w:rPr>
          <w:rFonts w:asciiTheme="majorHAnsi" w:hAnsiTheme="majorHAnsi" w:cstheme="majorHAnsi"/>
        </w:rPr>
        <w:t xml:space="preserve">their </w:t>
      </w:r>
      <w:r w:rsidRPr="004066F0">
        <w:rPr>
          <w:rFonts w:asciiTheme="majorHAnsi" w:hAnsiTheme="majorHAnsi" w:cstheme="majorHAnsi"/>
        </w:rPr>
        <w:t xml:space="preserve">practice. However, it is clear that </w:t>
      </w:r>
      <w:r>
        <w:rPr>
          <w:rFonts w:asciiTheme="majorHAnsi" w:hAnsiTheme="majorHAnsi" w:cstheme="majorHAnsi"/>
        </w:rPr>
        <w:t xml:space="preserve">marketing is not comprehensive, and </w:t>
      </w:r>
      <w:r w:rsidRPr="004066F0">
        <w:rPr>
          <w:rFonts w:asciiTheme="majorHAnsi" w:hAnsiTheme="majorHAnsi" w:cstheme="majorHAnsi"/>
        </w:rPr>
        <w:t xml:space="preserve">the </w:t>
      </w:r>
      <w:r>
        <w:rPr>
          <w:rFonts w:asciiTheme="majorHAnsi" w:hAnsiTheme="majorHAnsi" w:cstheme="majorHAnsi"/>
        </w:rPr>
        <w:t xml:space="preserve">level of </w:t>
      </w:r>
      <w:r w:rsidRPr="004066F0">
        <w:rPr>
          <w:rFonts w:asciiTheme="majorHAnsi" w:hAnsiTheme="majorHAnsi" w:cstheme="majorHAnsi"/>
        </w:rPr>
        <w:t xml:space="preserve">support given in </w:t>
      </w:r>
      <w:r>
        <w:rPr>
          <w:rFonts w:asciiTheme="majorHAnsi" w:hAnsiTheme="majorHAnsi" w:cstheme="majorHAnsi"/>
        </w:rPr>
        <w:t xml:space="preserve">many </w:t>
      </w:r>
      <w:r w:rsidRPr="004066F0">
        <w:rPr>
          <w:rFonts w:asciiTheme="majorHAnsi" w:hAnsiTheme="majorHAnsi" w:cstheme="majorHAnsi"/>
        </w:rPr>
        <w:t>workplace</w:t>
      </w:r>
      <w:r>
        <w:rPr>
          <w:rFonts w:asciiTheme="majorHAnsi" w:hAnsiTheme="majorHAnsi" w:cstheme="majorHAnsi"/>
        </w:rPr>
        <w:t>s (for example, study leave, ongoing workload expectations) is widely perceived as being inadequate. This acts as a disincentive for potential candidates and</w:t>
      </w:r>
      <w:r w:rsidRPr="004066F0">
        <w:rPr>
          <w:rFonts w:asciiTheme="majorHAnsi" w:hAnsiTheme="majorHAnsi" w:cstheme="majorHAnsi"/>
        </w:rPr>
        <w:t xml:space="preserve"> may lead to patchy uptake</w:t>
      </w:r>
      <w:r>
        <w:rPr>
          <w:rFonts w:asciiTheme="majorHAnsi" w:hAnsiTheme="majorHAnsi" w:cstheme="majorHAnsi"/>
        </w:rPr>
        <w:t>,</w:t>
      </w:r>
      <w:r w:rsidRPr="004066F0">
        <w:rPr>
          <w:rFonts w:asciiTheme="majorHAnsi" w:hAnsiTheme="majorHAnsi" w:cstheme="majorHAnsi"/>
        </w:rPr>
        <w:t xml:space="preserve"> </w:t>
      </w:r>
      <w:r>
        <w:rPr>
          <w:rFonts w:asciiTheme="majorHAnsi" w:hAnsiTheme="majorHAnsi" w:cstheme="majorHAnsi"/>
        </w:rPr>
        <w:t>with</w:t>
      </w:r>
      <w:r w:rsidRPr="004066F0">
        <w:rPr>
          <w:rFonts w:asciiTheme="majorHAnsi" w:hAnsiTheme="majorHAnsi" w:cstheme="majorHAnsi"/>
        </w:rPr>
        <w:t xml:space="preserve"> some specialities, roles or institutions being under-</w:t>
      </w:r>
      <w:r>
        <w:rPr>
          <w:rFonts w:asciiTheme="majorHAnsi" w:hAnsiTheme="majorHAnsi" w:cstheme="majorHAnsi"/>
        </w:rPr>
        <w:t>prepared</w:t>
      </w:r>
      <w:r w:rsidRPr="004066F0">
        <w:rPr>
          <w:rFonts w:asciiTheme="majorHAnsi" w:hAnsiTheme="majorHAnsi" w:cstheme="majorHAnsi"/>
        </w:rPr>
        <w:t xml:space="preserve"> </w:t>
      </w:r>
      <w:r>
        <w:rPr>
          <w:rFonts w:asciiTheme="majorHAnsi" w:hAnsiTheme="majorHAnsi" w:cstheme="majorHAnsi"/>
        </w:rPr>
        <w:t>for</w:t>
      </w:r>
      <w:r w:rsidRPr="004066F0">
        <w:rPr>
          <w:rFonts w:asciiTheme="majorHAnsi" w:hAnsiTheme="majorHAnsi" w:cstheme="majorHAnsi"/>
        </w:rPr>
        <w:t xml:space="preserve"> </w:t>
      </w:r>
      <w:r>
        <w:rPr>
          <w:rFonts w:asciiTheme="majorHAnsi" w:hAnsiTheme="majorHAnsi" w:cstheme="majorHAnsi"/>
        </w:rPr>
        <w:t xml:space="preserve">developments in </w:t>
      </w:r>
      <w:r w:rsidRPr="004066F0">
        <w:rPr>
          <w:rFonts w:asciiTheme="majorHAnsi" w:hAnsiTheme="majorHAnsi" w:cstheme="majorHAnsi"/>
        </w:rPr>
        <w:t>genomic medicine.</w:t>
      </w:r>
    </w:p>
    <w:p w14:paraId="327DFDB4" w14:textId="77777777" w:rsidR="00B17BEF" w:rsidRDefault="00B17BEF" w:rsidP="00CE23B3">
      <w:pPr>
        <w:jc w:val="both"/>
        <w:rPr>
          <w:rFonts w:asciiTheme="majorHAnsi" w:hAnsiTheme="majorHAnsi" w:cstheme="majorHAnsi"/>
        </w:rPr>
      </w:pPr>
    </w:p>
    <w:p w14:paraId="2EF20F24" w14:textId="77777777" w:rsidR="00CE23B3" w:rsidRDefault="00CE23B3" w:rsidP="00CE23B3">
      <w:pPr>
        <w:jc w:val="both"/>
        <w:rPr>
          <w:rFonts w:asciiTheme="majorHAnsi" w:hAnsiTheme="majorHAnsi" w:cstheme="majorHAnsi"/>
        </w:rPr>
      </w:pPr>
      <w:r w:rsidRPr="004066F0">
        <w:rPr>
          <w:rFonts w:asciiTheme="majorHAnsi" w:hAnsiTheme="majorHAnsi" w:cstheme="majorHAnsi"/>
        </w:rPr>
        <w:t xml:space="preserve">HEE should </w:t>
      </w:r>
      <w:r>
        <w:rPr>
          <w:rFonts w:asciiTheme="majorHAnsi" w:hAnsiTheme="majorHAnsi" w:cstheme="majorHAnsi"/>
        </w:rPr>
        <w:t xml:space="preserve">consider: </w:t>
      </w:r>
    </w:p>
    <w:p w14:paraId="173B985F" w14:textId="77777777" w:rsidR="00CE23B3" w:rsidRPr="00C119D2" w:rsidRDefault="00CE23B3" w:rsidP="00CE23B3">
      <w:pPr>
        <w:jc w:val="both"/>
        <w:rPr>
          <w:rFonts w:asciiTheme="majorHAnsi" w:hAnsiTheme="majorHAnsi" w:cstheme="majorHAnsi"/>
        </w:rPr>
      </w:pPr>
    </w:p>
    <w:p w14:paraId="64512224" w14:textId="406E05D8" w:rsidR="00CE23B3" w:rsidRPr="00C119D2" w:rsidRDefault="00CE23B3" w:rsidP="00CE23B3">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Commissioning studies to: (</w:t>
      </w:r>
      <w:proofErr w:type="spellStart"/>
      <w:r>
        <w:rPr>
          <w:rFonts w:asciiTheme="majorHAnsi" w:hAnsiTheme="majorHAnsi" w:cstheme="majorHAnsi"/>
          <w:sz w:val="24"/>
          <w:szCs w:val="24"/>
        </w:rPr>
        <w:t>i</w:t>
      </w:r>
      <w:proofErr w:type="spellEnd"/>
      <w:r>
        <w:rPr>
          <w:rFonts w:asciiTheme="majorHAnsi" w:hAnsiTheme="majorHAnsi" w:cstheme="majorHAnsi"/>
          <w:sz w:val="24"/>
          <w:szCs w:val="24"/>
        </w:rPr>
        <w:t xml:space="preserve">) </w:t>
      </w:r>
      <w:r w:rsidRPr="00C119D2">
        <w:rPr>
          <w:rFonts w:asciiTheme="majorHAnsi" w:hAnsiTheme="majorHAnsi" w:cstheme="majorHAnsi"/>
          <w:sz w:val="24"/>
          <w:szCs w:val="24"/>
        </w:rPr>
        <w:t>understand the time commitment associated with studying on the programme</w:t>
      </w:r>
      <w:r>
        <w:rPr>
          <w:rFonts w:asciiTheme="majorHAnsi" w:hAnsiTheme="majorHAnsi" w:cstheme="majorHAnsi"/>
          <w:sz w:val="24"/>
          <w:szCs w:val="24"/>
        </w:rPr>
        <w:t xml:space="preserve"> (</w:t>
      </w:r>
      <w:r w:rsidRPr="0039431D">
        <w:rPr>
          <w:rFonts w:asciiTheme="majorHAnsi" w:hAnsiTheme="majorHAnsi" w:cstheme="majorHAnsi"/>
          <w:iCs/>
          <w:sz w:val="24"/>
          <w:szCs w:val="24"/>
        </w:rPr>
        <w:t>for example, learner diaries</w:t>
      </w:r>
      <w:r>
        <w:rPr>
          <w:rFonts w:asciiTheme="majorHAnsi" w:hAnsiTheme="majorHAnsi" w:cstheme="majorHAnsi"/>
          <w:sz w:val="24"/>
          <w:szCs w:val="24"/>
        </w:rPr>
        <w:t>)</w:t>
      </w:r>
      <w:r w:rsidR="00A32EBA">
        <w:rPr>
          <w:rFonts w:asciiTheme="majorHAnsi" w:hAnsiTheme="majorHAnsi" w:cstheme="majorHAnsi"/>
          <w:sz w:val="24"/>
          <w:szCs w:val="24"/>
        </w:rPr>
        <w:t>;</w:t>
      </w:r>
      <w:r>
        <w:rPr>
          <w:rFonts w:asciiTheme="majorHAnsi" w:hAnsiTheme="majorHAnsi" w:cstheme="majorHAnsi"/>
          <w:sz w:val="24"/>
          <w:szCs w:val="24"/>
        </w:rPr>
        <w:t xml:space="preserve"> and (ii) </w:t>
      </w:r>
      <w:r w:rsidRPr="00C119D2">
        <w:rPr>
          <w:rFonts w:asciiTheme="majorHAnsi" w:hAnsiTheme="majorHAnsi" w:cstheme="majorHAnsi"/>
          <w:sz w:val="24"/>
          <w:szCs w:val="24"/>
        </w:rPr>
        <w:t>evaluat</w:t>
      </w:r>
      <w:r w:rsidR="00A32EBA">
        <w:rPr>
          <w:rFonts w:asciiTheme="majorHAnsi" w:hAnsiTheme="majorHAnsi" w:cstheme="majorHAnsi"/>
          <w:sz w:val="24"/>
          <w:szCs w:val="24"/>
        </w:rPr>
        <w:t>e</w:t>
      </w:r>
      <w:r w:rsidRPr="00C119D2">
        <w:rPr>
          <w:rFonts w:asciiTheme="majorHAnsi" w:hAnsiTheme="majorHAnsi" w:cstheme="majorHAnsi"/>
          <w:sz w:val="24"/>
          <w:szCs w:val="24"/>
        </w:rPr>
        <w:t xml:space="preserve"> the </w:t>
      </w:r>
      <w:r>
        <w:rPr>
          <w:rFonts w:asciiTheme="majorHAnsi" w:hAnsiTheme="majorHAnsi" w:cstheme="majorHAnsi"/>
          <w:sz w:val="24"/>
          <w:szCs w:val="24"/>
        </w:rPr>
        <w:t>level</w:t>
      </w:r>
      <w:r w:rsidRPr="00C119D2">
        <w:rPr>
          <w:rFonts w:asciiTheme="majorHAnsi" w:hAnsiTheme="majorHAnsi" w:cstheme="majorHAnsi"/>
          <w:sz w:val="24"/>
          <w:szCs w:val="24"/>
        </w:rPr>
        <w:t xml:space="preserve"> of workplace support for learners </w:t>
      </w:r>
      <w:r>
        <w:rPr>
          <w:rFonts w:asciiTheme="majorHAnsi" w:hAnsiTheme="majorHAnsi" w:cstheme="majorHAnsi"/>
          <w:sz w:val="24"/>
          <w:szCs w:val="24"/>
        </w:rPr>
        <w:t>(</w:t>
      </w:r>
      <w:r w:rsidRPr="0039431D">
        <w:rPr>
          <w:rFonts w:asciiTheme="majorHAnsi" w:hAnsiTheme="majorHAnsi" w:cstheme="majorHAnsi"/>
          <w:iCs/>
          <w:sz w:val="24"/>
          <w:szCs w:val="24"/>
        </w:rPr>
        <w:t>for example, survey study leave</w:t>
      </w:r>
      <w:r w:rsidR="00A32EBA">
        <w:rPr>
          <w:rFonts w:asciiTheme="majorHAnsi" w:hAnsiTheme="majorHAnsi" w:cstheme="majorHAnsi"/>
          <w:iCs/>
          <w:sz w:val="24"/>
          <w:szCs w:val="24"/>
        </w:rPr>
        <w:t xml:space="preserve"> and/or </w:t>
      </w:r>
      <w:r w:rsidRPr="002F3995">
        <w:rPr>
          <w:rFonts w:asciiTheme="majorHAnsi" w:hAnsiTheme="majorHAnsi" w:cstheme="majorHAnsi"/>
          <w:iCs/>
          <w:sz w:val="24"/>
          <w:szCs w:val="24"/>
        </w:rPr>
        <w:t>ongoing workload expectations</w:t>
      </w:r>
      <w:r w:rsidRPr="00C119D2">
        <w:rPr>
          <w:rFonts w:asciiTheme="majorHAnsi" w:hAnsiTheme="majorHAnsi" w:cstheme="majorHAnsi"/>
          <w:i/>
          <w:sz w:val="24"/>
          <w:szCs w:val="24"/>
        </w:rPr>
        <w:t>)</w:t>
      </w:r>
      <w:r w:rsidRPr="00C119D2">
        <w:rPr>
          <w:rFonts w:asciiTheme="majorHAnsi" w:hAnsiTheme="majorHAnsi" w:cstheme="majorHAnsi"/>
          <w:sz w:val="24"/>
          <w:szCs w:val="24"/>
        </w:rPr>
        <w:t>. This will generate an evidence base fo</w:t>
      </w:r>
      <w:r>
        <w:rPr>
          <w:rFonts w:asciiTheme="majorHAnsi" w:hAnsiTheme="majorHAnsi" w:cstheme="majorHAnsi"/>
          <w:sz w:val="24"/>
          <w:szCs w:val="24"/>
        </w:rPr>
        <w:t xml:space="preserve">r reviewing the programme </w:t>
      </w:r>
      <w:r w:rsidRPr="00C119D2">
        <w:rPr>
          <w:rFonts w:asciiTheme="majorHAnsi" w:hAnsiTheme="majorHAnsi" w:cstheme="majorHAnsi"/>
          <w:sz w:val="24"/>
          <w:szCs w:val="24"/>
        </w:rPr>
        <w:t>and</w:t>
      </w:r>
      <w:r>
        <w:rPr>
          <w:rFonts w:asciiTheme="majorHAnsi" w:hAnsiTheme="majorHAnsi" w:cstheme="majorHAnsi"/>
          <w:sz w:val="24"/>
          <w:szCs w:val="24"/>
        </w:rPr>
        <w:t xml:space="preserve">/or </w:t>
      </w:r>
      <w:r w:rsidRPr="00C119D2">
        <w:rPr>
          <w:rFonts w:asciiTheme="majorHAnsi" w:hAnsiTheme="majorHAnsi" w:cstheme="majorHAnsi"/>
          <w:sz w:val="24"/>
          <w:szCs w:val="24"/>
        </w:rPr>
        <w:t xml:space="preserve">workplace policy on study leave. </w:t>
      </w:r>
    </w:p>
    <w:p w14:paraId="1797B0AC" w14:textId="77777777" w:rsidR="00CE23B3" w:rsidRPr="00C119D2" w:rsidRDefault="00CE23B3" w:rsidP="00CE23B3">
      <w:pPr>
        <w:pStyle w:val="ListParagraph"/>
        <w:rPr>
          <w:rFonts w:asciiTheme="majorHAnsi" w:hAnsiTheme="majorHAnsi" w:cstheme="majorHAnsi"/>
          <w:sz w:val="24"/>
          <w:szCs w:val="24"/>
        </w:rPr>
      </w:pPr>
    </w:p>
    <w:p w14:paraId="3161780C" w14:textId="1F1B09A8" w:rsidR="00CE23B3" w:rsidRPr="00C119D2" w:rsidRDefault="00CE23B3" w:rsidP="00CE23B3">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 xml:space="preserve">Extending previous </w:t>
      </w:r>
      <w:r w:rsidRPr="00C119D2">
        <w:rPr>
          <w:rFonts w:asciiTheme="majorHAnsi" w:hAnsiTheme="majorHAnsi" w:cstheme="majorHAnsi"/>
          <w:sz w:val="24"/>
          <w:szCs w:val="24"/>
        </w:rPr>
        <w:t xml:space="preserve">surveys </w:t>
      </w:r>
      <w:r>
        <w:rPr>
          <w:rFonts w:asciiTheme="majorHAnsi" w:hAnsiTheme="majorHAnsi" w:cstheme="majorHAnsi"/>
          <w:sz w:val="24"/>
          <w:szCs w:val="24"/>
        </w:rPr>
        <w:t>of</w:t>
      </w:r>
      <w:r w:rsidRPr="00C119D2">
        <w:rPr>
          <w:rFonts w:asciiTheme="majorHAnsi" w:hAnsiTheme="majorHAnsi" w:cstheme="majorHAnsi"/>
          <w:sz w:val="24"/>
          <w:szCs w:val="24"/>
        </w:rPr>
        <w:t xml:space="preserve"> key NHS workplaces</w:t>
      </w:r>
      <w:r w:rsidR="00A32EBA">
        <w:rPr>
          <w:rFonts w:asciiTheme="majorHAnsi" w:hAnsiTheme="majorHAnsi" w:cstheme="majorHAnsi"/>
          <w:sz w:val="24"/>
          <w:szCs w:val="24"/>
        </w:rPr>
        <w:t xml:space="preserve"> and/or </w:t>
      </w:r>
      <w:r w:rsidRPr="00C119D2">
        <w:rPr>
          <w:rFonts w:asciiTheme="majorHAnsi" w:hAnsiTheme="majorHAnsi" w:cstheme="majorHAnsi"/>
          <w:sz w:val="24"/>
          <w:szCs w:val="24"/>
        </w:rPr>
        <w:t xml:space="preserve">professional groups to </w:t>
      </w:r>
      <w:r>
        <w:rPr>
          <w:rFonts w:asciiTheme="majorHAnsi" w:hAnsiTheme="majorHAnsi" w:cstheme="majorHAnsi"/>
          <w:sz w:val="24"/>
          <w:szCs w:val="24"/>
        </w:rPr>
        <w:t>evaluate</w:t>
      </w:r>
      <w:r w:rsidRPr="00C119D2">
        <w:rPr>
          <w:rFonts w:asciiTheme="majorHAnsi" w:hAnsiTheme="majorHAnsi" w:cstheme="majorHAnsi"/>
          <w:sz w:val="24"/>
          <w:szCs w:val="24"/>
        </w:rPr>
        <w:t xml:space="preserve"> workforce preparedness and/or the extent of training need</w:t>
      </w:r>
      <w:r>
        <w:rPr>
          <w:rFonts w:asciiTheme="majorHAnsi" w:hAnsiTheme="majorHAnsi" w:cstheme="majorHAnsi"/>
          <w:sz w:val="24"/>
          <w:szCs w:val="24"/>
        </w:rPr>
        <w:t xml:space="preserve">(s) </w:t>
      </w:r>
      <w:r w:rsidRPr="005F4273">
        <w:rPr>
          <w:rFonts w:asciiTheme="majorHAnsi" w:hAnsiTheme="majorHAnsi" w:cstheme="majorHAnsi"/>
          <w:sz w:val="24"/>
          <w:szCs w:val="24"/>
        </w:rPr>
        <w:t>(</w:t>
      </w:r>
      <w:r>
        <w:rPr>
          <w:rFonts w:asciiTheme="majorHAnsi" w:hAnsiTheme="majorHAnsi" w:cstheme="majorHAnsi"/>
          <w:sz w:val="24"/>
          <w:szCs w:val="24"/>
        </w:rPr>
        <w:t>for example,</w:t>
      </w:r>
      <w:r w:rsidRPr="00C119D2">
        <w:rPr>
          <w:rFonts w:eastAsia="Calibri" w:cstheme="minorHAnsi"/>
          <w:sz w:val="24"/>
          <w:szCs w:val="24"/>
        </w:rPr>
        <w:t xml:space="preserve"> </w:t>
      </w:r>
      <w:r>
        <w:rPr>
          <w:rFonts w:eastAsia="Calibri" w:cstheme="minorHAnsi"/>
          <w:sz w:val="24"/>
          <w:szCs w:val="24"/>
        </w:rPr>
        <w:t xml:space="preserve">Simpson et al., 2019; </w:t>
      </w:r>
      <w:r w:rsidRPr="00C119D2">
        <w:rPr>
          <w:rFonts w:eastAsia="Calibri" w:cstheme="minorHAnsi"/>
          <w:sz w:val="24"/>
          <w:szCs w:val="24"/>
        </w:rPr>
        <w:t>McClaren et al., 2020)</w:t>
      </w:r>
      <w:r w:rsidRPr="00C119D2">
        <w:rPr>
          <w:rFonts w:asciiTheme="majorHAnsi" w:hAnsiTheme="majorHAnsi" w:cstheme="majorHAnsi"/>
          <w:sz w:val="24"/>
          <w:szCs w:val="24"/>
        </w:rPr>
        <w:t xml:space="preserve">. This </w:t>
      </w:r>
      <w:r>
        <w:rPr>
          <w:rFonts w:asciiTheme="majorHAnsi" w:hAnsiTheme="majorHAnsi" w:cstheme="majorHAnsi"/>
          <w:sz w:val="24"/>
          <w:szCs w:val="24"/>
        </w:rPr>
        <w:t>c</w:t>
      </w:r>
      <w:r w:rsidRPr="00C119D2">
        <w:rPr>
          <w:rFonts w:asciiTheme="majorHAnsi" w:hAnsiTheme="majorHAnsi" w:cstheme="majorHAnsi"/>
          <w:sz w:val="24"/>
          <w:szCs w:val="24"/>
        </w:rPr>
        <w:t xml:space="preserve">ould be extended to understand barriers to </w:t>
      </w:r>
      <w:r>
        <w:rPr>
          <w:rFonts w:asciiTheme="majorHAnsi" w:hAnsiTheme="majorHAnsi" w:cstheme="majorHAnsi"/>
          <w:sz w:val="24"/>
          <w:szCs w:val="24"/>
        </w:rPr>
        <w:t>programme uptake as necessary</w:t>
      </w:r>
      <w:r w:rsidRPr="00C119D2">
        <w:rPr>
          <w:rFonts w:asciiTheme="majorHAnsi" w:hAnsiTheme="majorHAnsi" w:cstheme="majorHAnsi"/>
          <w:sz w:val="24"/>
          <w:szCs w:val="24"/>
        </w:rPr>
        <w:t xml:space="preserve">. </w:t>
      </w:r>
    </w:p>
    <w:p w14:paraId="03473BBB" w14:textId="77777777" w:rsidR="00CE23B3" w:rsidRPr="00C119D2" w:rsidRDefault="00CE23B3" w:rsidP="00CE23B3">
      <w:pPr>
        <w:pStyle w:val="ListParagraph"/>
        <w:jc w:val="both"/>
        <w:rPr>
          <w:rFonts w:asciiTheme="majorHAnsi" w:hAnsiTheme="majorHAnsi" w:cstheme="majorHAnsi"/>
        </w:rPr>
      </w:pPr>
    </w:p>
    <w:p w14:paraId="4A5C0AE8" w14:textId="25E26D5A" w:rsidR="00CE23B3" w:rsidRPr="00662D81" w:rsidRDefault="00A32EBA" w:rsidP="00CE23B3">
      <w:pPr>
        <w:pStyle w:val="ListParagraph"/>
        <w:numPr>
          <w:ilvl w:val="0"/>
          <w:numId w:val="20"/>
        </w:numPr>
        <w:jc w:val="both"/>
        <w:rPr>
          <w:rFonts w:asciiTheme="majorHAnsi" w:hAnsiTheme="majorHAnsi" w:cstheme="majorHAnsi"/>
          <w:sz w:val="24"/>
          <w:szCs w:val="24"/>
        </w:rPr>
      </w:pPr>
      <w:r>
        <w:rPr>
          <w:rFonts w:asciiTheme="majorHAnsi" w:hAnsiTheme="majorHAnsi" w:cstheme="majorHAnsi"/>
          <w:sz w:val="24"/>
          <w:szCs w:val="24"/>
        </w:rPr>
        <w:t>A</w:t>
      </w:r>
      <w:r w:rsidR="00CE23B3" w:rsidRPr="00C119D2">
        <w:rPr>
          <w:rFonts w:asciiTheme="majorHAnsi" w:hAnsiTheme="majorHAnsi" w:cstheme="majorHAnsi"/>
          <w:sz w:val="24"/>
          <w:szCs w:val="24"/>
        </w:rPr>
        <w:t>dopting a more strategic approach</w:t>
      </w:r>
      <w:r>
        <w:rPr>
          <w:rFonts w:asciiTheme="majorHAnsi" w:hAnsiTheme="majorHAnsi" w:cstheme="majorHAnsi"/>
          <w:sz w:val="24"/>
          <w:szCs w:val="24"/>
        </w:rPr>
        <w:t xml:space="preserve"> if areas of low workforce preparedness are identified,</w:t>
      </w:r>
      <w:r w:rsidR="00CE23B3" w:rsidRPr="00C119D2">
        <w:rPr>
          <w:rFonts w:asciiTheme="majorHAnsi" w:hAnsiTheme="majorHAnsi" w:cstheme="majorHAnsi"/>
          <w:sz w:val="24"/>
          <w:szCs w:val="24"/>
        </w:rPr>
        <w:t xml:space="preserve"> </w:t>
      </w:r>
      <w:r w:rsidR="00CE23B3">
        <w:rPr>
          <w:rFonts w:asciiTheme="majorHAnsi" w:hAnsiTheme="majorHAnsi" w:cstheme="majorHAnsi"/>
          <w:sz w:val="24"/>
          <w:szCs w:val="24"/>
        </w:rPr>
        <w:t>by</w:t>
      </w:r>
      <w:r>
        <w:rPr>
          <w:rFonts w:asciiTheme="majorHAnsi" w:hAnsiTheme="majorHAnsi" w:cstheme="majorHAnsi"/>
          <w:sz w:val="24"/>
          <w:szCs w:val="24"/>
        </w:rPr>
        <w:t>:</w:t>
      </w:r>
      <w:r w:rsidR="00CE23B3">
        <w:rPr>
          <w:rFonts w:asciiTheme="majorHAnsi" w:hAnsiTheme="majorHAnsi" w:cstheme="majorHAnsi"/>
          <w:sz w:val="24"/>
          <w:szCs w:val="24"/>
        </w:rPr>
        <w:t xml:space="preserve"> (</w:t>
      </w:r>
      <w:proofErr w:type="spellStart"/>
      <w:r w:rsidR="00CE23B3">
        <w:rPr>
          <w:rFonts w:asciiTheme="majorHAnsi" w:hAnsiTheme="majorHAnsi" w:cstheme="majorHAnsi"/>
          <w:sz w:val="24"/>
          <w:szCs w:val="24"/>
        </w:rPr>
        <w:t>i</w:t>
      </w:r>
      <w:proofErr w:type="spellEnd"/>
      <w:r w:rsidR="00CE23B3">
        <w:rPr>
          <w:rFonts w:asciiTheme="majorHAnsi" w:hAnsiTheme="majorHAnsi" w:cstheme="majorHAnsi"/>
          <w:sz w:val="24"/>
          <w:szCs w:val="24"/>
        </w:rPr>
        <w:t xml:space="preserve">) targeting </w:t>
      </w:r>
      <w:r w:rsidR="00CE23B3" w:rsidRPr="00C119D2">
        <w:rPr>
          <w:rFonts w:asciiTheme="majorHAnsi" w:hAnsiTheme="majorHAnsi" w:cstheme="majorHAnsi"/>
          <w:sz w:val="24"/>
          <w:szCs w:val="24"/>
        </w:rPr>
        <w:t>candidate</w:t>
      </w:r>
      <w:r w:rsidR="00CE23B3">
        <w:rPr>
          <w:rFonts w:asciiTheme="majorHAnsi" w:hAnsiTheme="majorHAnsi" w:cstheme="majorHAnsi"/>
          <w:sz w:val="24"/>
          <w:szCs w:val="24"/>
        </w:rPr>
        <w:t>s using managers’ recommendation(s)</w:t>
      </w:r>
      <w:r>
        <w:rPr>
          <w:rFonts w:asciiTheme="majorHAnsi" w:hAnsiTheme="majorHAnsi" w:cstheme="majorHAnsi"/>
          <w:sz w:val="24"/>
          <w:szCs w:val="24"/>
        </w:rPr>
        <w:t>;</w:t>
      </w:r>
      <w:r w:rsidR="00CE23B3">
        <w:rPr>
          <w:rFonts w:asciiTheme="majorHAnsi" w:hAnsiTheme="majorHAnsi" w:cstheme="majorHAnsi"/>
          <w:sz w:val="24"/>
          <w:szCs w:val="24"/>
        </w:rPr>
        <w:t xml:space="preserve"> and (ii) supporting these </w:t>
      </w:r>
      <w:r w:rsidR="00CE23B3" w:rsidRPr="00C119D2">
        <w:rPr>
          <w:rFonts w:asciiTheme="majorHAnsi" w:hAnsiTheme="majorHAnsi" w:cstheme="majorHAnsi"/>
          <w:sz w:val="24"/>
          <w:szCs w:val="24"/>
        </w:rPr>
        <w:t>candidates</w:t>
      </w:r>
      <w:r w:rsidR="00CE23B3">
        <w:rPr>
          <w:rFonts w:asciiTheme="majorHAnsi" w:hAnsiTheme="majorHAnsi" w:cstheme="majorHAnsi"/>
          <w:sz w:val="24"/>
          <w:szCs w:val="24"/>
        </w:rPr>
        <w:t xml:space="preserve"> </w:t>
      </w:r>
      <w:r w:rsidR="00CE23B3" w:rsidRPr="00C119D2">
        <w:rPr>
          <w:rFonts w:asciiTheme="majorHAnsi" w:hAnsiTheme="majorHAnsi" w:cstheme="majorHAnsi"/>
          <w:sz w:val="24"/>
          <w:szCs w:val="24"/>
        </w:rPr>
        <w:t xml:space="preserve">by </w:t>
      </w:r>
      <w:r w:rsidR="00CE23B3">
        <w:rPr>
          <w:rFonts w:asciiTheme="majorHAnsi" w:hAnsiTheme="majorHAnsi" w:cstheme="majorHAnsi"/>
          <w:sz w:val="24"/>
          <w:szCs w:val="24"/>
        </w:rPr>
        <w:t xml:space="preserve">funding the </w:t>
      </w:r>
      <w:r w:rsidR="00CE23B3" w:rsidRPr="00C119D2">
        <w:rPr>
          <w:rFonts w:asciiTheme="majorHAnsi" w:hAnsiTheme="majorHAnsi" w:cstheme="majorHAnsi"/>
          <w:sz w:val="24"/>
          <w:szCs w:val="24"/>
        </w:rPr>
        <w:t>partial backfilling</w:t>
      </w:r>
      <w:r w:rsidR="00CE23B3">
        <w:rPr>
          <w:rFonts w:asciiTheme="majorHAnsi" w:hAnsiTheme="majorHAnsi" w:cstheme="majorHAnsi"/>
          <w:sz w:val="24"/>
          <w:szCs w:val="24"/>
        </w:rPr>
        <w:t xml:space="preserve"> of</w:t>
      </w:r>
      <w:r w:rsidR="00CE23B3" w:rsidRPr="00C119D2">
        <w:rPr>
          <w:rFonts w:asciiTheme="majorHAnsi" w:hAnsiTheme="majorHAnsi" w:cstheme="majorHAnsi"/>
          <w:sz w:val="24"/>
          <w:szCs w:val="24"/>
        </w:rPr>
        <w:t xml:space="preserve"> their role in the </w:t>
      </w:r>
      <w:r w:rsidR="00CE23B3" w:rsidRPr="001B1A56">
        <w:rPr>
          <w:rFonts w:asciiTheme="majorHAnsi" w:hAnsiTheme="majorHAnsi" w:cstheme="majorHAnsi"/>
        </w:rPr>
        <w:t>workplace.</w:t>
      </w:r>
    </w:p>
    <w:p w14:paraId="481B5074" w14:textId="4C42BB01" w:rsidR="00CE23B3" w:rsidRPr="00FF3C35" w:rsidRDefault="00CE23B3" w:rsidP="00FF3C35">
      <w:pPr>
        <w:spacing w:after="100" w:afterAutospacing="1"/>
        <w:rPr>
          <w:b/>
          <w:bCs/>
          <w:color w:val="003087" w:themeColor="accent3"/>
          <w:sz w:val="28"/>
          <w:szCs w:val="28"/>
        </w:rPr>
      </w:pPr>
      <w:r w:rsidRPr="00FF3C35">
        <w:rPr>
          <w:b/>
          <w:bCs/>
          <w:color w:val="003087" w:themeColor="accent3"/>
          <w:sz w:val="28"/>
          <w:szCs w:val="28"/>
        </w:rPr>
        <w:t>Review the programme curriculum to optimise training for all healthcare professions</w:t>
      </w:r>
    </w:p>
    <w:p w14:paraId="5AEA5ABD" w14:textId="542FC439" w:rsidR="00CE23B3" w:rsidRPr="002875CE" w:rsidRDefault="00CE23B3" w:rsidP="00CE23B3">
      <w:pPr>
        <w:jc w:val="both"/>
        <w:rPr>
          <w:rFonts w:asciiTheme="majorHAnsi" w:hAnsiTheme="majorHAnsi" w:cstheme="majorHAnsi"/>
        </w:rPr>
      </w:pPr>
      <w:r>
        <w:rPr>
          <w:rFonts w:asciiTheme="majorHAnsi" w:hAnsiTheme="majorHAnsi" w:cstheme="majorHAnsi"/>
        </w:rPr>
        <w:t xml:space="preserve">The model underpinning the </w:t>
      </w:r>
      <w:r w:rsidR="00A33002" w:rsidRPr="0039431D">
        <w:rPr>
          <w:rFonts w:asciiTheme="majorHAnsi" w:hAnsiTheme="majorHAnsi" w:cstheme="majorHAnsi"/>
          <w:iCs/>
        </w:rPr>
        <w:t>Master’s</w:t>
      </w:r>
      <w:r w:rsidRPr="0039431D">
        <w:rPr>
          <w:rFonts w:asciiTheme="majorHAnsi" w:hAnsiTheme="majorHAnsi" w:cstheme="majorHAnsi"/>
          <w:iCs/>
        </w:rPr>
        <w:t xml:space="preserve"> in Genomic Medicine </w:t>
      </w:r>
      <w:r>
        <w:rPr>
          <w:rFonts w:asciiTheme="majorHAnsi" w:hAnsiTheme="majorHAnsi" w:cstheme="majorHAnsi"/>
        </w:rPr>
        <w:t>is that of a common curriculum, delivered by geographically distributed training providers</w:t>
      </w:r>
      <w:r w:rsidR="002C1AA3">
        <w:rPr>
          <w:rFonts w:asciiTheme="majorHAnsi" w:hAnsiTheme="majorHAnsi" w:cstheme="majorHAnsi"/>
        </w:rPr>
        <w:t>;</w:t>
      </w:r>
      <w:r>
        <w:rPr>
          <w:rFonts w:asciiTheme="majorHAnsi" w:hAnsiTheme="majorHAnsi" w:cstheme="majorHAnsi"/>
        </w:rPr>
        <w:t xml:space="preserve"> </w:t>
      </w:r>
      <w:r w:rsidR="002C1AA3">
        <w:rPr>
          <w:rFonts w:asciiTheme="majorHAnsi" w:hAnsiTheme="majorHAnsi" w:cstheme="majorHAnsi"/>
        </w:rPr>
        <w:t>h</w:t>
      </w:r>
      <w:r>
        <w:rPr>
          <w:rFonts w:asciiTheme="majorHAnsi" w:hAnsiTheme="majorHAnsi" w:cstheme="majorHAnsi"/>
        </w:rPr>
        <w:t xml:space="preserve">owever, this will accommodate </w:t>
      </w:r>
      <w:r w:rsidRPr="004066F0">
        <w:rPr>
          <w:rFonts w:asciiTheme="majorHAnsi" w:hAnsiTheme="majorHAnsi" w:cstheme="majorHAnsi"/>
        </w:rPr>
        <w:t>disparate practic</w:t>
      </w:r>
      <w:r>
        <w:rPr>
          <w:rFonts w:asciiTheme="majorHAnsi" w:hAnsiTheme="majorHAnsi" w:cstheme="majorHAnsi"/>
        </w:rPr>
        <w:t xml:space="preserve">e across HEIs as </w:t>
      </w:r>
      <w:r w:rsidRPr="004066F0">
        <w:rPr>
          <w:rFonts w:asciiTheme="majorHAnsi" w:hAnsiTheme="majorHAnsi" w:cstheme="majorHAnsi"/>
        </w:rPr>
        <w:t>curricu</w:t>
      </w:r>
      <w:r>
        <w:rPr>
          <w:rFonts w:asciiTheme="majorHAnsi" w:hAnsiTheme="majorHAnsi" w:cstheme="majorHAnsi"/>
        </w:rPr>
        <w:t xml:space="preserve">la will often reflect the clinical and/or research interests of faculty. </w:t>
      </w:r>
      <w:r w:rsidR="002C1AA3">
        <w:rPr>
          <w:rFonts w:asciiTheme="majorHAnsi" w:hAnsiTheme="majorHAnsi" w:cstheme="majorHAnsi"/>
        </w:rPr>
        <w:t>While t</w:t>
      </w:r>
      <w:r w:rsidRPr="004066F0">
        <w:rPr>
          <w:rFonts w:asciiTheme="majorHAnsi" w:hAnsiTheme="majorHAnsi" w:cstheme="majorHAnsi"/>
        </w:rPr>
        <w:t>his</w:t>
      </w:r>
      <w:r>
        <w:rPr>
          <w:rFonts w:asciiTheme="majorHAnsi" w:hAnsiTheme="majorHAnsi" w:cstheme="majorHAnsi"/>
        </w:rPr>
        <w:t xml:space="preserve"> is engaging</w:t>
      </w:r>
      <w:r w:rsidRPr="004066F0">
        <w:rPr>
          <w:rFonts w:asciiTheme="majorHAnsi" w:hAnsiTheme="majorHAnsi" w:cstheme="majorHAnsi"/>
        </w:rPr>
        <w:t xml:space="preserve">, </w:t>
      </w:r>
      <w:r w:rsidR="002C1AA3">
        <w:rPr>
          <w:rFonts w:asciiTheme="majorHAnsi" w:hAnsiTheme="majorHAnsi" w:cstheme="majorHAnsi"/>
        </w:rPr>
        <w:t>it</w:t>
      </w:r>
      <w:r w:rsidR="002C1AA3" w:rsidRPr="004066F0">
        <w:rPr>
          <w:rFonts w:asciiTheme="majorHAnsi" w:hAnsiTheme="majorHAnsi" w:cstheme="majorHAnsi"/>
        </w:rPr>
        <w:t xml:space="preserve"> </w:t>
      </w:r>
      <w:r>
        <w:rPr>
          <w:rFonts w:asciiTheme="majorHAnsi" w:hAnsiTheme="majorHAnsi" w:cstheme="majorHAnsi"/>
        </w:rPr>
        <w:t xml:space="preserve">will result in different balances of curricular content and/or place different expectations on learners. This may explain the disparities in learner perceptions of the programme at different training providers. A related issue is that learners from some specialities find the programme more challenging due to the nature of their professional training, and these </w:t>
      </w:r>
      <w:r w:rsidR="000E661B">
        <w:rPr>
          <w:rFonts w:asciiTheme="majorHAnsi" w:hAnsiTheme="majorHAnsi" w:cstheme="majorHAnsi"/>
        </w:rPr>
        <w:t xml:space="preserve">learners </w:t>
      </w:r>
      <w:r>
        <w:rPr>
          <w:rFonts w:asciiTheme="majorHAnsi" w:hAnsiTheme="majorHAnsi" w:cstheme="majorHAnsi"/>
        </w:rPr>
        <w:t xml:space="preserve">are less likely to progress to a qualification. </w:t>
      </w:r>
    </w:p>
    <w:p w14:paraId="6BA7F460" w14:textId="77777777" w:rsidR="00CE23B3" w:rsidRDefault="00CE23B3" w:rsidP="00CE23B3">
      <w:pPr>
        <w:jc w:val="both"/>
        <w:rPr>
          <w:rFonts w:asciiTheme="majorHAnsi" w:hAnsiTheme="majorHAnsi" w:cstheme="majorHAnsi"/>
        </w:rPr>
      </w:pPr>
    </w:p>
    <w:p w14:paraId="25570069" w14:textId="61B42ABC" w:rsidR="00CE23B3" w:rsidRDefault="00CE23B3" w:rsidP="00CE23B3">
      <w:pPr>
        <w:pStyle w:val="ListParagraph"/>
        <w:numPr>
          <w:ilvl w:val="0"/>
          <w:numId w:val="22"/>
        </w:numPr>
        <w:jc w:val="both"/>
        <w:rPr>
          <w:rFonts w:asciiTheme="majorHAnsi" w:hAnsiTheme="majorHAnsi" w:cstheme="majorHAnsi"/>
          <w:sz w:val="24"/>
          <w:szCs w:val="24"/>
        </w:rPr>
      </w:pPr>
      <w:r w:rsidRPr="00AF78AD">
        <w:rPr>
          <w:rFonts w:asciiTheme="majorHAnsi" w:hAnsiTheme="majorHAnsi" w:cstheme="majorHAnsi"/>
          <w:sz w:val="24"/>
          <w:szCs w:val="24"/>
        </w:rPr>
        <w:lastRenderedPageBreak/>
        <w:t>Overall, the curricul</w:t>
      </w:r>
      <w:r w:rsidR="005E0C71">
        <w:rPr>
          <w:rFonts w:asciiTheme="majorHAnsi" w:hAnsiTheme="majorHAnsi" w:cstheme="majorHAnsi"/>
          <w:sz w:val="24"/>
          <w:szCs w:val="24"/>
        </w:rPr>
        <w:t>um</w:t>
      </w:r>
      <w:r w:rsidRPr="00AF78AD">
        <w:rPr>
          <w:rFonts w:asciiTheme="majorHAnsi" w:hAnsiTheme="majorHAnsi" w:cstheme="majorHAnsi"/>
          <w:sz w:val="24"/>
          <w:szCs w:val="24"/>
        </w:rPr>
        <w:t xml:space="preserve"> is well received by learners</w:t>
      </w:r>
      <w:r w:rsidR="00441AA7">
        <w:rPr>
          <w:rFonts w:asciiTheme="majorHAnsi" w:hAnsiTheme="majorHAnsi" w:cstheme="majorHAnsi"/>
          <w:sz w:val="24"/>
          <w:szCs w:val="24"/>
        </w:rPr>
        <w:t>;</w:t>
      </w:r>
      <w:r w:rsidRPr="00AF78AD">
        <w:rPr>
          <w:rFonts w:asciiTheme="majorHAnsi" w:hAnsiTheme="majorHAnsi" w:cstheme="majorHAnsi"/>
          <w:sz w:val="24"/>
          <w:szCs w:val="24"/>
        </w:rPr>
        <w:t xml:space="preserve"> however, training providers should take the opportunity to review whether </w:t>
      </w:r>
      <w:r w:rsidR="000E661B">
        <w:rPr>
          <w:rFonts w:asciiTheme="majorHAnsi" w:hAnsiTheme="majorHAnsi" w:cstheme="majorHAnsi"/>
          <w:sz w:val="24"/>
          <w:szCs w:val="24"/>
        </w:rPr>
        <w:t xml:space="preserve">it </w:t>
      </w:r>
      <w:r w:rsidR="005E0C71">
        <w:rPr>
          <w:rFonts w:asciiTheme="majorHAnsi" w:hAnsiTheme="majorHAnsi" w:cstheme="majorHAnsi"/>
          <w:sz w:val="24"/>
          <w:szCs w:val="24"/>
        </w:rPr>
        <w:t>is</w:t>
      </w:r>
      <w:r w:rsidRPr="00AF78AD">
        <w:rPr>
          <w:rFonts w:asciiTheme="majorHAnsi" w:hAnsiTheme="majorHAnsi" w:cstheme="majorHAnsi"/>
          <w:sz w:val="24"/>
          <w:szCs w:val="24"/>
        </w:rPr>
        <w:t xml:space="preserve"> appropriate for </w:t>
      </w:r>
      <w:r>
        <w:rPr>
          <w:rFonts w:asciiTheme="majorHAnsi" w:hAnsiTheme="majorHAnsi" w:cstheme="majorHAnsi"/>
          <w:sz w:val="24"/>
          <w:szCs w:val="24"/>
        </w:rPr>
        <w:t>all learners</w:t>
      </w:r>
      <w:r w:rsidR="000E661B">
        <w:rPr>
          <w:rFonts w:asciiTheme="majorHAnsi" w:hAnsiTheme="majorHAnsi" w:cstheme="majorHAnsi"/>
          <w:sz w:val="24"/>
          <w:szCs w:val="24"/>
        </w:rPr>
        <w:t xml:space="preserve"> </w:t>
      </w:r>
      <w:r w:rsidRPr="00AF78AD">
        <w:rPr>
          <w:rFonts w:asciiTheme="majorHAnsi" w:hAnsiTheme="majorHAnsi" w:cstheme="majorHAnsi"/>
          <w:sz w:val="24"/>
          <w:szCs w:val="24"/>
        </w:rPr>
        <w:t>and whether to increase emphasis on the application of genomic medicine in healthcare. Strengthening the input of clinic</w:t>
      </w:r>
      <w:r>
        <w:rPr>
          <w:rFonts w:asciiTheme="majorHAnsi" w:hAnsiTheme="majorHAnsi" w:cstheme="majorHAnsi"/>
          <w:sz w:val="24"/>
          <w:szCs w:val="24"/>
        </w:rPr>
        <w:t>ians</w:t>
      </w:r>
      <w:r w:rsidRPr="00AF78AD">
        <w:rPr>
          <w:rFonts w:asciiTheme="majorHAnsi" w:hAnsiTheme="majorHAnsi" w:cstheme="majorHAnsi"/>
          <w:sz w:val="24"/>
          <w:szCs w:val="24"/>
        </w:rPr>
        <w:t xml:space="preserve"> (particularly from nursing</w:t>
      </w:r>
      <w:r w:rsidR="000E661B">
        <w:rPr>
          <w:rFonts w:asciiTheme="majorHAnsi" w:hAnsiTheme="majorHAnsi" w:cstheme="majorHAnsi"/>
          <w:sz w:val="24"/>
          <w:szCs w:val="24"/>
        </w:rPr>
        <w:t xml:space="preserve"> and </w:t>
      </w:r>
      <w:r w:rsidRPr="00AF78AD">
        <w:rPr>
          <w:rFonts w:asciiTheme="majorHAnsi" w:hAnsiTheme="majorHAnsi" w:cstheme="majorHAnsi"/>
          <w:sz w:val="24"/>
          <w:szCs w:val="24"/>
        </w:rPr>
        <w:t>midwifery) in curricul</w:t>
      </w:r>
      <w:r>
        <w:rPr>
          <w:rFonts w:asciiTheme="majorHAnsi" w:hAnsiTheme="majorHAnsi" w:cstheme="majorHAnsi"/>
          <w:sz w:val="24"/>
          <w:szCs w:val="24"/>
        </w:rPr>
        <w:t>um design</w:t>
      </w:r>
      <w:r w:rsidRPr="00AF78AD">
        <w:rPr>
          <w:rFonts w:asciiTheme="majorHAnsi" w:hAnsiTheme="majorHAnsi" w:cstheme="majorHAnsi"/>
          <w:sz w:val="24"/>
          <w:szCs w:val="24"/>
        </w:rPr>
        <w:t xml:space="preserve"> may help to </w:t>
      </w:r>
      <w:r>
        <w:rPr>
          <w:rFonts w:asciiTheme="majorHAnsi" w:hAnsiTheme="majorHAnsi" w:cstheme="majorHAnsi"/>
          <w:sz w:val="24"/>
          <w:szCs w:val="24"/>
        </w:rPr>
        <w:t>increase th</w:t>
      </w:r>
      <w:r w:rsidR="000E661B">
        <w:rPr>
          <w:rFonts w:asciiTheme="majorHAnsi" w:hAnsiTheme="majorHAnsi" w:cstheme="majorHAnsi"/>
          <w:sz w:val="24"/>
          <w:szCs w:val="24"/>
        </w:rPr>
        <w:t>o</w:t>
      </w:r>
      <w:r>
        <w:rPr>
          <w:rFonts w:asciiTheme="majorHAnsi" w:hAnsiTheme="majorHAnsi" w:cstheme="majorHAnsi"/>
          <w:sz w:val="24"/>
          <w:szCs w:val="24"/>
        </w:rPr>
        <w:t>se learners</w:t>
      </w:r>
      <w:r w:rsidR="007E75A0">
        <w:rPr>
          <w:rFonts w:asciiTheme="majorHAnsi" w:hAnsiTheme="majorHAnsi" w:cstheme="majorHAnsi"/>
          <w:sz w:val="24"/>
          <w:szCs w:val="24"/>
        </w:rPr>
        <w:t>’</w:t>
      </w:r>
      <w:r>
        <w:rPr>
          <w:rFonts w:asciiTheme="majorHAnsi" w:hAnsiTheme="majorHAnsi" w:cstheme="majorHAnsi"/>
          <w:sz w:val="24"/>
          <w:szCs w:val="24"/>
        </w:rPr>
        <w:t xml:space="preserve"> engagement and progression. </w:t>
      </w:r>
    </w:p>
    <w:p w14:paraId="15B7879A" w14:textId="77777777" w:rsidR="00CE23B3" w:rsidRDefault="00CE23B3" w:rsidP="00CE23B3">
      <w:pPr>
        <w:pStyle w:val="ListParagraph"/>
        <w:jc w:val="both"/>
        <w:rPr>
          <w:rFonts w:asciiTheme="majorHAnsi" w:hAnsiTheme="majorHAnsi" w:cstheme="majorHAnsi"/>
          <w:sz w:val="24"/>
          <w:szCs w:val="24"/>
        </w:rPr>
      </w:pPr>
    </w:p>
    <w:p w14:paraId="3CD9CF0D" w14:textId="15BD9C30" w:rsidR="00CE23B3" w:rsidRDefault="00CE23B3" w:rsidP="00CE23B3">
      <w:pPr>
        <w:pStyle w:val="ListParagraph"/>
        <w:numPr>
          <w:ilvl w:val="0"/>
          <w:numId w:val="22"/>
        </w:numPr>
        <w:jc w:val="both"/>
        <w:rPr>
          <w:rFonts w:asciiTheme="majorHAnsi" w:hAnsiTheme="majorHAnsi" w:cstheme="majorHAnsi"/>
          <w:sz w:val="24"/>
          <w:szCs w:val="24"/>
        </w:rPr>
      </w:pPr>
      <w:r w:rsidRPr="00B650CB">
        <w:rPr>
          <w:rFonts w:asciiTheme="majorHAnsi" w:hAnsiTheme="majorHAnsi" w:cstheme="majorHAnsi"/>
          <w:sz w:val="24"/>
          <w:szCs w:val="24"/>
        </w:rPr>
        <w:t>HEE and HEIs should review module assessment</w:t>
      </w:r>
      <w:r>
        <w:rPr>
          <w:rFonts w:asciiTheme="majorHAnsi" w:hAnsiTheme="majorHAnsi" w:cstheme="majorHAnsi"/>
          <w:sz w:val="24"/>
          <w:szCs w:val="24"/>
        </w:rPr>
        <w:t xml:space="preserve"> and </w:t>
      </w:r>
      <w:r w:rsidRPr="00B650CB">
        <w:rPr>
          <w:rFonts w:asciiTheme="majorHAnsi" w:hAnsiTheme="majorHAnsi" w:cstheme="majorHAnsi"/>
          <w:sz w:val="24"/>
          <w:szCs w:val="24"/>
        </w:rPr>
        <w:t xml:space="preserve">whether </w:t>
      </w:r>
      <w:r w:rsidR="000E661B">
        <w:rPr>
          <w:rFonts w:asciiTheme="majorHAnsi" w:hAnsiTheme="majorHAnsi" w:cstheme="majorHAnsi"/>
          <w:sz w:val="24"/>
          <w:szCs w:val="24"/>
        </w:rPr>
        <w:t>it</w:t>
      </w:r>
      <w:r w:rsidR="000E661B" w:rsidRPr="00B650CB">
        <w:rPr>
          <w:rFonts w:asciiTheme="majorHAnsi" w:hAnsiTheme="majorHAnsi" w:cstheme="majorHAnsi"/>
          <w:sz w:val="24"/>
          <w:szCs w:val="24"/>
        </w:rPr>
        <w:t xml:space="preserve"> </w:t>
      </w:r>
      <w:r w:rsidRPr="00B650CB">
        <w:rPr>
          <w:rFonts w:asciiTheme="majorHAnsi" w:hAnsiTheme="majorHAnsi" w:cstheme="majorHAnsi"/>
          <w:sz w:val="24"/>
          <w:szCs w:val="24"/>
        </w:rPr>
        <w:t xml:space="preserve">strikes an appropriate balance between </w:t>
      </w:r>
      <w:r>
        <w:rPr>
          <w:rFonts w:asciiTheme="majorHAnsi" w:hAnsiTheme="majorHAnsi" w:cstheme="majorHAnsi"/>
          <w:sz w:val="24"/>
          <w:szCs w:val="24"/>
        </w:rPr>
        <w:t>demonstrating the achievement of learning objectives</w:t>
      </w:r>
      <w:r w:rsidRPr="00B650CB">
        <w:rPr>
          <w:rFonts w:asciiTheme="majorHAnsi" w:hAnsiTheme="majorHAnsi" w:cstheme="majorHAnsi"/>
          <w:sz w:val="24"/>
          <w:szCs w:val="24"/>
        </w:rPr>
        <w:t xml:space="preserve"> and recognising the work pressures on full</w:t>
      </w:r>
      <w:r w:rsidR="000E661B">
        <w:rPr>
          <w:rFonts w:asciiTheme="majorHAnsi" w:hAnsiTheme="majorHAnsi" w:cstheme="majorHAnsi"/>
          <w:sz w:val="24"/>
          <w:szCs w:val="24"/>
        </w:rPr>
        <w:t>-</w:t>
      </w:r>
      <w:r w:rsidRPr="00B650CB">
        <w:rPr>
          <w:rFonts w:asciiTheme="majorHAnsi" w:hAnsiTheme="majorHAnsi" w:cstheme="majorHAnsi"/>
          <w:sz w:val="24"/>
          <w:szCs w:val="24"/>
        </w:rPr>
        <w:t xml:space="preserve">time professionals. </w:t>
      </w:r>
    </w:p>
    <w:p w14:paraId="038F5C08" w14:textId="77777777" w:rsidR="00662D81" w:rsidRDefault="00662D81" w:rsidP="00662D81">
      <w:pPr>
        <w:pStyle w:val="ListParagraph"/>
        <w:jc w:val="both"/>
        <w:rPr>
          <w:rFonts w:asciiTheme="majorHAnsi" w:hAnsiTheme="majorHAnsi" w:cstheme="majorHAnsi"/>
          <w:sz w:val="24"/>
          <w:szCs w:val="24"/>
        </w:rPr>
      </w:pPr>
    </w:p>
    <w:p w14:paraId="6B0CB143" w14:textId="53538347" w:rsidR="00CE23B3" w:rsidRPr="0052326A" w:rsidRDefault="00CE23B3" w:rsidP="0052326A">
      <w:pPr>
        <w:pStyle w:val="ListParagraph"/>
        <w:numPr>
          <w:ilvl w:val="0"/>
          <w:numId w:val="21"/>
        </w:numPr>
        <w:jc w:val="both"/>
        <w:rPr>
          <w:sz w:val="24"/>
          <w:szCs w:val="24"/>
        </w:rPr>
      </w:pPr>
      <w:r w:rsidRPr="00AF78AD">
        <w:rPr>
          <w:rFonts w:asciiTheme="majorHAnsi" w:hAnsiTheme="majorHAnsi" w:cstheme="majorHAnsi"/>
          <w:sz w:val="24"/>
          <w:szCs w:val="24"/>
        </w:rPr>
        <w:t xml:space="preserve">The </w:t>
      </w:r>
      <w:r w:rsidR="00C816C2">
        <w:rPr>
          <w:rFonts w:asciiTheme="majorHAnsi" w:hAnsiTheme="majorHAnsi" w:cstheme="majorHAnsi"/>
          <w:sz w:val="24"/>
          <w:szCs w:val="24"/>
        </w:rPr>
        <w:t>b</w:t>
      </w:r>
      <w:r w:rsidRPr="00AF78AD">
        <w:rPr>
          <w:rFonts w:asciiTheme="majorHAnsi" w:hAnsiTheme="majorHAnsi" w:cstheme="majorHAnsi"/>
          <w:sz w:val="24"/>
          <w:szCs w:val="24"/>
        </w:rPr>
        <w:t xml:space="preserve">ioinformatics module received mixed reviews from learners, suggesting that </w:t>
      </w:r>
      <w:r>
        <w:rPr>
          <w:rFonts w:asciiTheme="majorHAnsi" w:hAnsiTheme="majorHAnsi" w:cstheme="majorHAnsi"/>
          <w:sz w:val="24"/>
          <w:szCs w:val="24"/>
        </w:rPr>
        <w:t>it</w:t>
      </w:r>
      <w:r w:rsidRPr="00AF78AD">
        <w:rPr>
          <w:rFonts w:asciiTheme="majorHAnsi" w:hAnsiTheme="majorHAnsi" w:cstheme="majorHAnsi"/>
          <w:sz w:val="24"/>
          <w:szCs w:val="24"/>
        </w:rPr>
        <w:t xml:space="preserve"> should be reviewed in the context of the diverse </w:t>
      </w:r>
      <w:r w:rsidR="00C816C2">
        <w:rPr>
          <w:rFonts w:asciiTheme="majorHAnsi" w:hAnsiTheme="majorHAnsi" w:cstheme="majorHAnsi"/>
          <w:sz w:val="24"/>
          <w:szCs w:val="24"/>
        </w:rPr>
        <w:t xml:space="preserve">range of </w:t>
      </w:r>
      <w:r w:rsidRPr="00AF78AD">
        <w:rPr>
          <w:rFonts w:asciiTheme="majorHAnsi" w:hAnsiTheme="majorHAnsi" w:cstheme="majorHAnsi"/>
          <w:sz w:val="24"/>
          <w:szCs w:val="24"/>
        </w:rPr>
        <w:t xml:space="preserve">learners taking </w:t>
      </w:r>
      <w:r w:rsidR="00C816C2">
        <w:rPr>
          <w:rFonts w:asciiTheme="majorHAnsi" w:hAnsiTheme="majorHAnsi" w:cstheme="majorHAnsi"/>
          <w:sz w:val="24"/>
          <w:szCs w:val="24"/>
        </w:rPr>
        <w:t>it</w:t>
      </w:r>
      <w:r w:rsidRPr="00AF78AD">
        <w:rPr>
          <w:rFonts w:asciiTheme="majorHAnsi" w:hAnsiTheme="majorHAnsi" w:cstheme="majorHAnsi"/>
          <w:sz w:val="24"/>
          <w:szCs w:val="24"/>
        </w:rPr>
        <w:t xml:space="preserve">. Given the central role </w:t>
      </w:r>
      <w:r w:rsidR="00C816C2">
        <w:rPr>
          <w:rFonts w:asciiTheme="majorHAnsi" w:hAnsiTheme="majorHAnsi" w:cstheme="majorHAnsi"/>
          <w:sz w:val="24"/>
          <w:szCs w:val="24"/>
        </w:rPr>
        <w:t xml:space="preserve">that </w:t>
      </w:r>
      <w:r w:rsidRPr="00AF78AD">
        <w:rPr>
          <w:rFonts w:asciiTheme="majorHAnsi" w:hAnsiTheme="majorHAnsi" w:cstheme="majorHAnsi"/>
          <w:sz w:val="24"/>
          <w:szCs w:val="24"/>
        </w:rPr>
        <w:t xml:space="preserve">bioinformatic approaches play in genomic medicine, </w:t>
      </w:r>
      <w:r w:rsidR="00C816C2">
        <w:rPr>
          <w:rFonts w:asciiTheme="majorHAnsi" w:hAnsiTheme="majorHAnsi" w:cstheme="majorHAnsi"/>
          <w:sz w:val="24"/>
          <w:szCs w:val="24"/>
        </w:rPr>
        <w:t>it</w:t>
      </w:r>
      <w:r w:rsidR="00C816C2" w:rsidRPr="00AF78AD">
        <w:rPr>
          <w:rFonts w:asciiTheme="majorHAnsi" w:hAnsiTheme="majorHAnsi" w:cstheme="majorHAnsi"/>
          <w:sz w:val="24"/>
          <w:szCs w:val="24"/>
        </w:rPr>
        <w:t xml:space="preserve"> </w:t>
      </w:r>
      <w:r w:rsidRPr="00AF78AD">
        <w:rPr>
          <w:rFonts w:asciiTheme="majorHAnsi" w:hAnsiTheme="majorHAnsi" w:cstheme="majorHAnsi"/>
          <w:sz w:val="24"/>
          <w:szCs w:val="24"/>
        </w:rPr>
        <w:t xml:space="preserve">should remain a core topic in the </w:t>
      </w:r>
      <w:r w:rsidR="00A33002">
        <w:rPr>
          <w:rFonts w:asciiTheme="majorHAnsi" w:hAnsiTheme="majorHAnsi" w:cstheme="majorHAnsi"/>
          <w:sz w:val="24"/>
          <w:szCs w:val="24"/>
        </w:rPr>
        <w:t>Master’s</w:t>
      </w:r>
      <w:r>
        <w:rPr>
          <w:rFonts w:asciiTheme="majorHAnsi" w:hAnsiTheme="majorHAnsi" w:cstheme="majorHAnsi"/>
          <w:sz w:val="24"/>
          <w:szCs w:val="24"/>
        </w:rPr>
        <w:t xml:space="preserve"> programme</w:t>
      </w:r>
      <w:r w:rsidR="00C816C2">
        <w:rPr>
          <w:rFonts w:asciiTheme="majorHAnsi" w:hAnsiTheme="majorHAnsi" w:cstheme="majorHAnsi"/>
          <w:sz w:val="24"/>
          <w:szCs w:val="24"/>
        </w:rPr>
        <w:t>;</w:t>
      </w:r>
      <w:r w:rsidRPr="00AF78AD">
        <w:rPr>
          <w:rFonts w:asciiTheme="majorHAnsi" w:hAnsiTheme="majorHAnsi" w:cstheme="majorHAnsi"/>
          <w:sz w:val="24"/>
          <w:szCs w:val="24"/>
        </w:rPr>
        <w:t xml:space="preserve"> </w:t>
      </w:r>
      <w:r w:rsidR="00C816C2">
        <w:rPr>
          <w:rFonts w:asciiTheme="majorHAnsi" w:hAnsiTheme="majorHAnsi" w:cstheme="majorHAnsi"/>
          <w:sz w:val="24"/>
          <w:szCs w:val="24"/>
        </w:rPr>
        <w:t>however,</w:t>
      </w:r>
      <w:r w:rsidRPr="00AF78AD">
        <w:rPr>
          <w:rFonts w:asciiTheme="majorHAnsi" w:hAnsiTheme="majorHAnsi" w:cstheme="majorHAnsi"/>
          <w:sz w:val="24"/>
          <w:szCs w:val="24"/>
        </w:rPr>
        <w:t xml:space="preserve"> the level of the material should be reviewed and some </w:t>
      </w:r>
      <w:r>
        <w:rPr>
          <w:rFonts w:asciiTheme="majorHAnsi" w:hAnsiTheme="majorHAnsi" w:cstheme="majorHAnsi"/>
          <w:sz w:val="24"/>
          <w:szCs w:val="24"/>
        </w:rPr>
        <w:t xml:space="preserve">aspects </w:t>
      </w:r>
      <w:r w:rsidRPr="00AF78AD">
        <w:rPr>
          <w:rFonts w:asciiTheme="majorHAnsi" w:hAnsiTheme="majorHAnsi" w:cstheme="majorHAnsi"/>
          <w:sz w:val="24"/>
          <w:szCs w:val="24"/>
        </w:rPr>
        <w:t xml:space="preserve">may be better addressed in a non-mandatory </w:t>
      </w:r>
      <w:r w:rsidR="00C816C2">
        <w:rPr>
          <w:rFonts w:asciiTheme="majorHAnsi" w:hAnsiTheme="majorHAnsi" w:cstheme="majorHAnsi"/>
          <w:sz w:val="24"/>
          <w:szCs w:val="24"/>
        </w:rPr>
        <w:t>a</w:t>
      </w:r>
      <w:r w:rsidRPr="00AF78AD">
        <w:rPr>
          <w:rFonts w:asciiTheme="majorHAnsi" w:hAnsiTheme="majorHAnsi" w:cstheme="majorHAnsi"/>
          <w:sz w:val="24"/>
          <w:szCs w:val="24"/>
        </w:rPr>
        <w:t xml:space="preserve">dvanced </w:t>
      </w:r>
      <w:r w:rsidR="00C816C2">
        <w:rPr>
          <w:rFonts w:asciiTheme="majorHAnsi" w:hAnsiTheme="majorHAnsi" w:cstheme="majorHAnsi"/>
          <w:sz w:val="24"/>
          <w:szCs w:val="24"/>
        </w:rPr>
        <w:t>b</w:t>
      </w:r>
      <w:r w:rsidRPr="00AF78AD">
        <w:rPr>
          <w:rFonts w:asciiTheme="majorHAnsi" w:hAnsiTheme="majorHAnsi" w:cstheme="majorHAnsi"/>
          <w:sz w:val="24"/>
          <w:szCs w:val="24"/>
        </w:rPr>
        <w:t xml:space="preserve">ioinformatics module.   </w:t>
      </w:r>
      <w:r w:rsidRPr="00C816C2">
        <w:rPr>
          <w:sz w:val="24"/>
          <w:szCs w:val="24"/>
        </w:rPr>
        <w:t xml:space="preserve">An alternative approach is to consider whether the </w:t>
      </w:r>
      <w:r w:rsidR="00C816C2">
        <w:rPr>
          <w:sz w:val="24"/>
          <w:szCs w:val="24"/>
        </w:rPr>
        <w:t>b</w:t>
      </w:r>
      <w:r w:rsidRPr="00C816C2">
        <w:rPr>
          <w:sz w:val="24"/>
          <w:szCs w:val="24"/>
        </w:rPr>
        <w:t xml:space="preserve">ioinformatics module should be mandatory and required only for the full MSc.   </w:t>
      </w:r>
    </w:p>
    <w:p w14:paraId="60F95033" w14:textId="77777777" w:rsidR="00CE23B3" w:rsidRPr="00AF78AD" w:rsidRDefault="00CE23B3" w:rsidP="00CE23B3">
      <w:pPr>
        <w:jc w:val="both"/>
        <w:rPr>
          <w:rFonts w:asciiTheme="majorHAnsi" w:hAnsiTheme="majorHAnsi" w:cstheme="majorHAnsi"/>
        </w:rPr>
      </w:pPr>
    </w:p>
    <w:p w14:paraId="5FFF3E98" w14:textId="4186F351" w:rsidR="00CE23B3" w:rsidRPr="00662D81" w:rsidRDefault="00CE23B3" w:rsidP="00CE23B3">
      <w:pPr>
        <w:pStyle w:val="ListParagraph"/>
        <w:numPr>
          <w:ilvl w:val="0"/>
          <w:numId w:val="21"/>
        </w:numPr>
        <w:jc w:val="both"/>
        <w:rPr>
          <w:rFonts w:asciiTheme="majorHAnsi" w:hAnsiTheme="majorHAnsi" w:cstheme="majorHAnsi"/>
        </w:rPr>
      </w:pPr>
      <w:r w:rsidRPr="00C119D2">
        <w:rPr>
          <w:rFonts w:asciiTheme="majorHAnsi" w:hAnsiTheme="majorHAnsi" w:cstheme="majorHAnsi"/>
          <w:sz w:val="24"/>
          <w:szCs w:val="24"/>
        </w:rPr>
        <w:t xml:space="preserve">HEE should explore </w:t>
      </w:r>
      <w:r w:rsidR="00C816C2">
        <w:rPr>
          <w:rFonts w:asciiTheme="majorHAnsi" w:hAnsiTheme="majorHAnsi" w:cstheme="majorHAnsi"/>
          <w:sz w:val="24"/>
          <w:szCs w:val="24"/>
        </w:rPr>
        <w:t xml:space="preserve">the possibility of </w:t>
      </w:r>
      <w:r>
        <w:rPr>
          <w:rFonts w:asciiTheme="majorHAnsi" w:hAnsiTheme="majorHAnsi" w:cstheme="majorHAnsi"/>
          <w:sz w:val="24"/>
          <w:szCs w:val="24"/>
        </w:rPr>
        <w:t xml:space="preserve">establishing </w:t>
      </w:r>
      <w:r w:rsidRPr="00C119D2">
        <w:rPr>
          <w:rFonts w:asciiTheme="majorHAnsi" w:hAnsiTheme="majorHAnsi" w:cstheme="majorHAnsi"/>
          <w:sz w:val="24"/>
          <w:szCs w:val="24"/>
        </w:rPr>
        <w:t xml:space="preserve">a wider range of specialist modules, particularly </w:t>
      </w:r>
      <w:r>
        <w:rPr>
          <w:rFonts w:asciiTheme="majorHAnsi" w:hAnsiTheme="majorHAnsi" w:cstheme="majorHAnsi"/>
          <w:sz w:val="24"/>
          <w:szCs w:val="24"/>
        </w:rPr>
        <w:t xml:space="preserve">on </w:t>
      </w:r>
      <w:r w:rsidRPr="00C119D2">
        <w:rPr>
          <w:rFonts w:asciiTheme="majorHAnsi" w:hAnsiTheme="majorHAnsi" w:cstheme="majorHAnsi"/>
          <w:sz w:val="24"/>
          <w:szCs w:val="24"/>
        </w:rPr>
        <w:t xml:space="preserve">topics that </w:t>
      </w:r>
      <w:r>
        <w:rPr>
          <w:rFonts w:asciiTheme="majorHAnsi" w:hAnsiTheme="majorHAnsi" w:cstheme="majorHAnsi"/>
          <w:sz w:val="24"/>
          <w:szCs w:val="24"/>
        </w:rPr>
        <w:t>are</w:t>
      </w:r>
      <w:r w:rsidRPr="00C119D2">
        <w:rPr>
          <w:rFonts w:asciiTheme="majorHAnsi" w:hAnsiTheme="majorHAnsi" w:cstheme="majorHAnsi"/>
          <w:sz w:val="24"/>
          <w:szCs w:val="24"/>
        </w:rPr>
        <w:t xml:space="preserve"> readily applicable in clinical contexts. These could be delivered by individual institutions wholly online or using a </w:t>
      </w:r>
      <w:r w:rsidR="00C816C2">
        <w:rPr>
          <w:rFonts w:asciiTheme="majorHAnsi" w:hAnsiTheme="majorHAnsi" w:cstheme="majorHAnsi"/>
          <w:sz w:val="24"/>
          <w:szCs w:val="24"/>
        </w:rPr>
        <w:t xml:space="preserve">residential or </w:t>
      </w:r>
      <w:r w:rsidRPr="00C119D2">
        <w:rPr>
          <w:rFonts w:asciiTheme="majorHAnsi" w:hAnsiTheme="majorHAnsi" w:cstheme="majorHAnsi"/>
          <w:sz w:val="24"/>
          <w:szCs w:val="24"/>
        </w:rPr>
        <w:t>blended learning approach to maximise uptake.</w:t>
      </w:r>
    </w:p>
    <w:p w14:paraId="5E113F55" w14:textId="21E06241" w:rsidR="00CE23B3" w:rsidRPr="00FF3C35" w:rsidRDefault="00CE23B3" w:rsidP="00FF3C35">
      <w:pPr>
        <w:spacing w:after="100" w:afterAutospacing="1"/>
        <w:rPr>
          <w:b/>
          <w:bCs/>
          <w:color w:val="003087" w:themeColor="accent3"/>
          <w:sz w:val="28"/>
          <w:szCs w:val="28"/>
        </w:rPr>
      </w:pPr>
      <w:r w:rsidRPr="00FF3C35">
        <w:rPr>
          <w:b/>
          <w:bCs/>
          <w:color w:val="003087" w:themeColor="accent3"/>
          <w:sz w:val="28"/>
          <w:szCs w:val="28"/>
        </w:rPr>
        <w:t>Review whether a</w:t>
      </w:r>
      <w:r w:rsidR="00C816C2">
        <w:rPr>
          <w:b/>
          <w:bCs/>
          <w:color w:val="003087" w:themeColor="accent3"/>
          <w:sz w:val="28"/>
          <w:szCs w:val="28"/>
        </w:rPr>
        <w:t>n</w:t>
      </w:r>
      <w:r w:rsidRPr="00FF3C35">
        <w:rPr>
          <w:b/>
          <w:bCs/>
          <w:color w:val="003087" w:themeColor="accent3"/>
          <w:sz w:val="28"/>
          <w:szCs w:val="28"/>
        </w:rPr>
        <w:t xml:space="preserve"> MSc qualification is an ideal outcome for NHS workplace development</w:t>
      </w:r>
    </w:p>
    <w:p w14:paraId="56B79238" w14:textId="3758288B" w:rsidR="00CE23B3" w:rsidRDefault="00CE23B3" w:rsidP="00CE23B3">
      <w:pPr>
        <w:jc w:val="both"/>
        <w:rPr>
          <w:rFonts w:asciiTheme="majorHAnsi" w:hAnsiTheme="majorHAnsi" w:cstheme="majorHAnsi"/>
        </w:rPr>
      </w:pPr>
      <w:r w:rsidRPr="004066F0">
        <w:rPr>
          <w:rFonts w:asciiTheme="majorHAnsi" w:hAnsiTheme="majorHAnsi" w:cstheme="majorHAnsi"/>
        </w:rPr>
        <w:t>A key element of th</w:t>
      </w:r>
      <w:r w:rsidR="00CD3495">
        <w:rPr>
          <w:rFonts w:asciiTheme="majorHAnsi" w:hAnsiTheme="majorHAnsi" w:cstheme="majorHAnsi"/>
        </w:rPr>
        <w:t>is</w:t>
      </w:r>
      <w:r w:rsidRPr="004066F0">
        <w:rPr>
          <w:rFonts w:asciiTheme="majorHAnsi" w:hAnsiTheme="majorHAnsi" w:cstheme="majorHAnsi"/>
        </w:rPr>
        <w:t xml:space="preserve"> programme is that </w:t>
      </w:r>
      <w:r>
        <w:rPr>
          <w:rFonts w:asciiTheme="majorHAnsi" w:hAnsiTheme="majorHAnsi" w:cstheme="majorHAnsi"/>
        </w:rPr>
        <w:t>learners</w:t>
      </w:r>
      <w:r w:rsidRPr="004066F0">
        <w:rPr>
          <w:rFonts w:asciiTheme="majorHAnsi" w:hAnsiTheme="majorHAnsi" w:cstheme="majorHAnsi"/>
        </w:rPr>
        <w:t xml:space="preserve"> can study for </w:t>
      </w:r>
      <w:r>
        <w:rPr>
          <w:rFonts w:asciiTheme="majorHAnsi" w:hAnsiTheme="majorHAnsi" w:cstheme="majorHAnsi"/>
        </w:rPr>
        <w:t>a full MSc qualification</w:t>
      </w:r>
      <w:r w:rsidR="00CD3495">
        <w:rPr>
          <w:rFonts w:asciiTheme="majorHAnsi" w:hAnsiTheme="majorHAnsi" w:cstheme="majorHAnsi"/>
        </w:rPr>
        <w:t xml:space="preserve"> –</w:t>
      </w:r>
      <w:r w:rsidRPr="004066F0">
        <w:rPr>
          <w:rFonts w:asciiTheme="majorHAnsi" w:hAnsiTheme="majorHAnsi" w:cstheme="majorHAnsi"/>
        </w:rPr>
        <w:t xml:space="preserve"> and a substantial proportion </w:t>
      </w:r>
      <w:r w:rsidR="00CD3495">
        <w:rPr>
          <w:rFonts w:asciiTheme="majorHAnsi" w:hAnsiTheme="majorHAnsi" w:cstheme="majorHAnsi"/>
        </w:rPr>
        <w:t xml:space="preserve">of learners </w:t>
      </w:r>
      <w:r w:rsidRPr="004066F0">
        <w:rPr>
          <w:rFonts w:asciiTheme="majorHAnsi" w:hAnsiTheme="majorHAnsi" w:cstheme="majorHAnsi"/>
        </w:rPr>
        <w:t xml:space="preserve">complete </w:t>
      </w:r>
      <w:r w:rsidR="00CD3495">
        <w:rPr>
          <w:rFonts w:asciiTheme="majorHAnsi" w:hAnsiTheme="majorHAnsi" w:cstheme="majorHAnsi"/>
        </w:rPr>
        <w:t>it</w:t>
      </w:r>
      <w:r w:rsidRPr="004066F0">
        <w:rPr>
          <w:rFonts w:asciiTheme="majorHAnsi" w:hAnsiTheme="majorHAnsi" w:cstheme="majorHAnsi"/>
        </w:rPr>
        <w:t xml:space="preserve">. This </w:t>
      </w:r>
      <w:r>
        <w:rPr>
          <w:rFonts w:asciiTheme="majorHAnsi" w:hAnsiTheme="majorHAnsi" w:cstheme="majorHAnsi"/>
        </w:rPr>
        <w:t xml:space="preserve">has benefits for </w:t>
      </w:r>
      <w:r w:rsidR="00CD3495">
        <w:rPr>
          <w:rFonts w:asciiTheme="majorHAnsi" w:hAnsiTheme="majorHAnsi" w:cstheme="majorHAnsi"/>
        </w:rPr>
        <w:t xml:space="preserve">the </w:t>
      </w:r>
      <w:r>
        <w:rPr>
          <w:rFonts w:asciiTheme="majorHAnsi" w:hAnsiTheme="majorHAnsi" w:cstheme="majorHAnsi"/>
        </w:rPr>
        <w:t xml:space="preserve">NHS as it </w:t>
      </w:r>
      <w:r w:rsidRPr="004066F0">
        <w:rPr>
          <w:rFonts w:asciiTheme="majorHAnsi" w:hAnsiTheme="majorHAnsi" w:cstheme="majorHAnsi"/>
        </w:rPr>
        <w:t xml:space="preserve">takes </w:t>
      </w:r>
      <w:r>
        <w:rPr>
          <w:rFonts w:asciiTheme="majorHAnsi" w:hAnsiTheme="majorHAnsi" w:cstheme="majorHAnsi"/>
        </w:rPr>
        <w:t>learners’</w:t>
      </w:r>
      <w:r w:rsidRPr="004066F0">
        <w:rPr>
          <w:rFonts w:asciiTheme="majorHAnsi" w:hAnsiTheme="majorHAnsi" w:cstheme="majorHAnsi"/>
        </w:rPr>
        <w:t xml:space="preserve"> </w:t>
      </w:r>
      <w:r>
        <w:rPr>
          <w:rFonts w:asciiTheme="majorHAnsi" w:hAnsiTheme="majorHAnsi" w:cstheme="majorHAnsi"/>
        </w:rPr>
        <w:t xml:space="preserve">understanding </w:t>
      </w:r>
      <w:r w:rsidRPr="004066F0">
        <w:rPr>
          <w:rFonts w:asciiTheme="majorHAnsi" w:hAnsiTheme="majorHAnsi" w:cstheme="majorHAnsi"/>
        </w:rPr>
        <w:t xml:space="preserve">to the cutting edge of genomic practice </w:t>
      </w:r>
      <w:r>
        <w:rPr>
          <w:rFonts w:asciiTheme="majorHAnsi" w:hAnsiTheme="majorHAnsi" w:cstheme="majorHAnsi"/>
        </w:rPr>
        <w:t>and develops high</w:t>
      </w:r>
      <w:r w:rsidR="00CD3495">
        <w:rPr>
          <w:rFonts w:asciiTheme="majorHAnsi" w:hAnsiTheme="majorHAnsi" w:cstheme="majorHAnsi"/>
        </w:rPr>
        <w:t>-</w:t>
      </w:r>
      <w:r>
        <w:rPr>
          <w:rFonts w:asciiTheme="majorHAnsi" w:hAnsiTheme="majorHAnsi" w:cstheme="majorHAnsi"/>
        </w:rPr>
        <w:t>level academic and research skills</w:t>
      </w:r>
      <w:r w:rsidR="00CD3495">
        <w:rPr>
          <w:rFonts w:asciiTheme="majorHAnsi" w:hAnsiTheme="majorHAnsi" w:cstheme="majorHAnsi"/>
        </w:rPr>
        <w:t>; however, it carries a</w:t>
      </w:r>
      <w:r>
        <w:rPr>
          <w:rFonts w:asciiTheme="majorHAnsi" w:hAnsiTheme="majorHAnsi" w:cstheme="majorHAnsi"/>
        </w:rPr>
        <w:t xml:space="preserve"> </w:t>
      </w:r>
      <w:r w:rsidRPr="004066F0">
        <w:rPr>
          <w:rFonts w:asciiTheme="majorHAnsi" w:hAnsiTheme="majorHAnsi" w:cstheme="majorHAnsi"/>
        </w:rPr>
        <w:t xml:space="preserve">higher cost than </w:t>
      </w:r>
      <w:r>
        <w:rPr>
          <w:rFonts w:asciiTheme="majorHAnsi" w:hAnsiTheme="majorHAnsi" w:cstheme="majorHAnsi"/>
        </w:rPr>
        <w:t>other approaches to training. Our study suggests that learners value the opportunity to complete a MSc and that there are tangible benefits for patients</w:t>
      </w:r>
      <w:r w:rsidR="00CD3495">
        <w:rPr>
          <w:rFonts w:asciiTheme="majorHAnsi" w:hAnsiTheme="majorHAnsi" w:cstheme="majorHAnsi"/>
        </w:rPr>
        <w:t>;</w:t>
      </w:r>
      <w:r>
        <w:rPr>
          <w:rFonts w:asciiTheme="majorHAnsi" w:hAnsiTheme="majorHAnsi" w:cstheme="majorHAnsi"/>
        </w:rPr>
        <w:t xml:space="preserve"> however</w:t>
      </w:r>
      <w:r w:rsidR="00CD3495">
        <w:rPr>
          <w:rFonts w:asciiTheme="majorHAnsi" w:hAnsiTheme="majorHAnsi" w:cstheme="majorHAnsi"/>
        </w:rPr>
        <w:t>,</w:t>
      </w:r>
      <w:r>
        <w:rPr>
          <w:rFonts w:asciiTheme="majorHAnsi" w:hAnsiTheme="majorHAnsi" w:cstheme="majorHAnsi"/>
        </w:rPr>
        <w:t xml:space="preserve"> it is not clear whether the full MSc is necessary for these outcomes. This is a good opportunity for a strategic review of the programme</w:t>
      </w:r>
      <w:r w:rsidR="00CD3495">
        <w:rPr>
          <w:rFonts w:asciiTheme="majorHAnsi" w:hAnsiTheme="majorHAnsi" w:cstheme="majorHAnsi"/>
        </w:rPr>
        <w:t>.</w:t>
      </w:r>
      <w:r>
        <w:rPr>
          <w:rFonts w:asciiTheme="majorHAnsi" w:hAnsiTheme="majorHAnsi" w:cstheme="majorHAnsi"/>
        </w:rPr>
        <w:t xml:space="preserve"> </w:t>
      </w:r>
    </w:p>
    <w:p w14:paraId="5B714F3A" w14:textId="77777777" w:rsidR="00CE23B3" w:rsidRPr="004066F0" w:rsidRDefault="00CE23B3" w:rsidP="00CE23B3">
      <w:pPr>
        <w:jc w:val="both"/>
        <w:rPr>
          <w:rFonts w:asciiTheme="majorHAnsi" w:hAnsiTheme="majorHAnsi" w:cstheme="majorHAnsi"/>
        </w:rPr>
      </w:pPr>
    </w:p>
    <w:p w14:paraId="24F93897" w14:textId="77777777" w:rsidR="00CE23B3" w:rsidRDefault="00CE23B3" w:rsidP="00CE23B3">
      <w:pPr>
        <w:rPr>
          <w:rFonts w:asciiTheme="majorHAnsi" w:hAnsiTheme="majorHAnsi" w:cstheme="majorHAnsi"/>
        </w:rPr>
      </w:pPr>
      <w:r w:rsidRPr="004066F0">
        <w:rPr>
          <w:rFonts w:asciiTheme="majorHAnsi" w:hAnsiTheme="majorHAnsi" w:cstheme="majorHAnsi"/>
        </w:rPr>
        <w:t>HEE should</w:t>
      </w:r>
      <w:r>
        <w:rPr>
          <w:rFonts w:asciiTheme="majorHAnsi" w:hAnsiTheme="majorHAnsi" w:cstheme="majorHAnsi"/>
        </w:rPr>
        <w:t>:</w:t>
      </w:r>
    </w:p>
    <w:p w14:paraId="07FCCE81" w14:textId="77777777" w:rsidR="00CE23B3" w:rsidRPr="004066F0" w:rsidRDefault="00CE23B3" w:rsidP="00CE23B3">
      <w:pPr>
        <w:rPr>
          <w:rFonts w:asciiTheme="majorHAnsi" w:hAnsiTheme="majorHAnsi" w:cstheme="majorHAnsi"/>
        </w:rPr>
      </w:pPr>
    </w:p>
    <w:p w14:paraId="088ACF95" w14:textId="0CD6EBAC" w:rsidR="00CE23B3" w:rsidRDefault="00CE23B3" w:rsidP="00CE23B3">
      <w:pPr>
        <w:pStyle w:val="ListParagraph"/>
        <w:numPr>
          <w:ilvl w:val="0"/>
          <w:numId w:val="21"/>
        </w:numPr>
        <w:jc w:val="both"/>
        <w:rPr>
          <w:rFonts w:asciiTheme="majorHAnsi" w:hAnsiTheme="majorHAnsi" w:cstheme="majorHAnsi"/>
          <w:sz w:val="24"/>
          <w:szCs w:val="24"/>
        </w:rPr>
      </w:pPr>
      <w:r w:rsidRPr="00C119D2">
        <w:rPr>
          <w:rFonts w:asciiTheme="majorHAnsi" w:hAnsiTheme="majorHAnsi" w:cstheme="majorHAnsi"/>
          <w:sz w:val="24"/>
          <w:szCs w:val="24"/>
        </w:rPr>
        <w:t xml:space="preserve">Review whether </w:t>
      </w:r>
      <w:r>
        <w:rPr>
          <w:rFonts w:asciiTheme="majorHAnsi" w:hAnsiTheme="majorHAnsi" w:cstheme="majorHAnsi"/>
          <w:sz w:val="24"/>
          <w:szCs w:val="24"/>
        </w:rPr>
        <w:t>the</w:t>
      </w:r>
      <w:r w:rsidRPr="00C119D2">
        <w:rPr>
          <w:rFonts w:asciiTheme="majorHAnsi" w:hAnsiTheme="majorHAnsi" w:cstheme="majorHAnsi"/>
          <w:sz w:val="24"/>
          <w:szCs w:val="24"/>
        </w:rPr>
        <w:t xml:space="preserve"> </w:t>
      </w:r>
      <w:r>
        <w:rPr>
          <w:rFonts w:asciiTheme="majorHAnsi" w:hAnsiTheme="majorHAnsi" w:cstheme="majorHAnsi"/>
          <w:sz w:val="24"/>
          <w:szCs w:val="24"/>
        </w:rPr>
        <w:t xml:space="preserve">full MSc </w:t>
      </w:r>
      <w:r w:rsidRPr="00C119D2">
        <w:rPr>
          <w:rFonts w:asciiTheme="majorHAnsi" w:hAnsiTheme="majorHAnsi" w:cstheme="majorHAnsi"/>
          <w:sz w:val="24"/>
          <w:szCs w:val="24"/>
        </w:rPr>
        <w:t xml:space="preserve">qualification adds value for all learners and whether individual modules, or a PGCert </w:t>
      </w:r>
      <w:r>
        <w:rPr>
          <w:rFonts w:asciiTheme="majorHAnsi" w:hAnsiTheme="majorHAnsi" w:cstheme="majorHAnsi"/>
          <w:sz w:val="24"/>
          <w:szCs w:val="24"/>
        </w:rPr>
        <w:t xml:space="preserve">or </w:t>
      </w:r>
      <w:r w:rsidRPr="00C119D2">
        <w:rPr>
          <w:rFonts w:asciiTheme="majorHAnsi" w:hAnsiTheme="majorHAnsi" w:cstheme="majorHAnsi"/>
          <w:sz w:val="24"/>
          <w:szCs w:val="24"/>
        </w:rPr>
        <w:t>PGDip</w:t>
      </w:r>
      <w:r w:rsidR="00754151">
        <w:rPr>
          <w:rFonts w:asciiTheme="majorHAnsi" w:hAnsiTheme="majorHAnsi" w:cstheme="majorHAnsi"/>
          <w:sz w:val="24"/>
          <w:szCs w:val="24"/>
        </w:rPr>
        <w:t>,</w:t>
      </w:r>
      <w:r w:rsidRPr="00C119D2">
        <w:rPr>
          <w:rFonts w:asciiTheme="majorHAnsi" w:hAnsiTheme="majorHAnsi" w:cstheme="majorHAnsi"/>
          <w:sz w:val="24"/>
          <w:szCs w:val="24"/>
        </w:rPr>
        <w:t xml:space="preserve"> may be more appropriate</w:t>
      </w:r>
      <w:r>
        <w:rPr>
          <w:rFonts w:asciiTheme="majorHAnsi" w:hAnsiTheme="majorHAnsi" w:cstheme="majorHAnsi"/>
          <w:sz w:val="24"/>
          <w:szCs w:val="24"/>
        </w:rPr>
        <w:t xml:space="preserve"> </w:t>
      </w:r>
      <w:r w:rsidRPr="00C119D2">
        <w:rPr>
          <w:rFonts w:asciiTheme="majorHAnsi" w:hAnsiTheme="majorHAnsi" w:cstheme="majorHAnsi"/>
          <w:sz w:val="24"/>
          <w:szCs w:val="24"/>
        </w:rPr>
        <w:t xml:space="preserve">for </w:t>
      </w:r>
      <w:r>
        <w:rPr>
          <w:rFonts w:asciiTheme="majorHAnsi" w:hAnsiTheme="majorHAnsi" w:cstheme="majorHAnsi"/>
          <w:sz w:val="24"/>
          <w:szCs w:val="24"/>
        </w:rPr>
        <w:t>some</w:t>
      </w:r>
      <w:r w:rsidRPr="00C119D2">
        <w:rPr>
          <w:rFonts w:asciiTheme="majorHAnsi" w:hAnsiTheme="majorHAnsi" w:cstheme="majorHAnsi"/>
          <w:sz w:val="24"/>
          <w:szCs w:val="24"/>
        </w:rPr>
        <w:t>.</w:t>
      </w:r>
    </w:p>
    <w:p w14:paraId="504A3AC1" w14:textId="77777777" w:rsidR="00CE23B3" w:rsidRDefault="00CE23B3" w:rsidP="00CE23B3">
      <w:pPr>
        <w:pStyle w:val="ListParagraph"/>
        <w:jc w:val="both"/>
        <w:rPr>
          <w:rFonts w:asciiTheme="majorHAnsi" w:hAnsiTheme="majorHAnsi" w:cstheme="majorHAnsi"/>
          <w:sz w:val="24"/>
          <w:szCs w:val="24"/>
        </w:rPr>
      </w:pPr>
    </w:p>
    <w:p w14:paraId="7CFDF09E" w14:textId="61DC79C5" w:rsidR="0043176C" w:rsidRDefault="00CE23B3" w:rsidP="00195C38">
      <w:pPr>
        <w:pStyle w:val="ListParagraph"/>
        <w:numPr>
          <w:ilvl w:val="0"/>
          <w:numId w:val="21"/>
        </w:numPr>
        <w:jc w:val="both"/>
        <w:rPr>
          <w:rFonts w:asciiTheme="majorHAnsi" w:hAnsiTheme="majorHAnsi" w:cstheme="majorHAnsi"/>
          <w:sz w:val="24"/>
          <w:szCs w:val="24"/>
        </w:rPr>
      </w:pPr>
      <w:r w:rsidRPr="00B17BEF">
        <w:rPr>
          <w:rFonts w:asciiTheme="majorHAnsi" w:hAnsiTheme="majorHAnsi" w:cstheme="majorHAnsi"/>
          <w:sz w:val="24"/>
          <w:szCs w:val="24"/>
        </w:rPr>
        <w:t>Review the process of extending funding from the initial CPPD to full MSc level, such that students have to justify progression to the MSc in terms of the added value it creates for workplace practice. An element of this review should consider whether increasing the career development of learners in the absence of immediate impact on workplace practice is sufficient justification for funding.</w:t>
      </w:r>
    </w:p>
    <w:p w14:paraId="0AFDE586" w14:textId="77777777" w:rsidR="00B17BEF" w:rsidRPr="00B17BEF" w:rsidRDefault="00B17BEF" w:rsidP="00B17BEF">
      <w:pPr>
        <w:pStyle w:val="ListParagraph"/>
        <w:rPr>
          <w:rFonts w:asciiTheme="majorHAnsi" w:hAnsiTheme="majorHAnsi" w:cstheme="majorHAnsi"/>
          <w:sz w:val="24"/>
          <w:szCs w:val="24"/>
        </w:rPr>
      </w:pPr>
    </w:p>
    <w:p w14:paraId="2AD9AB89" w14:textId="77777777" w:rsidR="00184ACA" w:rsidRDefault="00184ACA">
      <w:pPr>
        <w:rPr>
          <w:rFonts w:eastAsiaTheme="majorEastAsia" w:cs="Arial"/>
          <w:b/>
          <w:bCs/>
          <w:color w:val="AE2473" w:themeColor="accent5"/>
          <w:sz w:val="40"/>
          <w:szCs w:val="40"/>
        </w:rPr>
      </w:pPr>
      <w:r>
        <w:br w:type="page"/>
      </w:r>
    </w:p>
    <w:p w14:paraId="4D9F9300" w14:textId="75070F0F" w:rsidR="00B17BEF" w:rsidRPr="00C119D2" w:rsidRDefault="00B17BEF" w:rsidP="00B17BEF">
      <w:pPr>
        <w:pStyle w:val="Heading1"/>
        <w:rPr>
          <w:rFonts w:asciiTheme="minorHAnsi" w:hAnsiTheme="minorHAnsi" w:cstheme="minorHAnsi"/>
          <w:b w:val="0"/>
          <w:color w:val="005EB8" w:themeColor="text1"/>
          <w:sz w:val="28"/>
          <w:szCs w:val="28"/>
        </w:rPr>
      </w:pPr>
      <w:bookmarkStart w:id="75" w:name="_Toc120083968"/>
      <w:r w:rsidRPr="00CE23B3">
        <w:lastRenderedPageBreak/>
        <w:t>References</w:t>
      </w:r>
      <w:bookmarkEnd w:id="75"/>
      <w:r w:rsidRPr="00C119D2">
        <w:rPr>
          <w:rFonts w:asciiTheme="minorHAnsi" w:hAnsiTheme="minorHAnsi" w:cstheme="minorHAnsi"/>
          <w:color w:val="005EB8" w:themeColor="text1"/>
          <w:sz w:val="28"/>
          <w:szCs w:val="28"/>
        </w:rPr>
        <w:t xml:space="preserve"> </w:t>
      </w:r>
    </w:p>
    <w:p w14:paraId="4743B9BE" w14:textId="7ADB18D1" w:rsidR="00B17BEF" w:rsidRPr="00125C54" w:rsidRDefault="00B17BEF" w:rsidP="00B17BEF">
      <w:pPr>
        <w:jc w:val="both"/>
        <w:rPr>
          <w:rStyle w:val="Hyperlink"/>
          <w:rFonts w:asciiTheme="minorHAnsi" w:hAnsiTheme="minorHAnsi" w:cstheme="minorHAnsi"/>
          <w:color w:val="auto"/>
          <w:shd w:val="clear" w:color="auto" w:fill="FFFFFF"/>
        </w:rPr>
      </w:pPr>
      <w:r w:rsidRPr="00125C54">
        <w:rPr>
          <w:rStyle w:val="author"/>
          <w:rFonts w:asciiTheme="minorHAnsi" w:hAnsiTheme="minorHAnsi" w:cstheme="minorHAnsi"/>
          <w:shd w:val="clear" w:color="auto" w:fill="FFFFFF"/>
        </w:rPr>
        <w:t>Bailey O</w:t>
      </w:r>
      <w:r w:rsidRPr="00125C54">
        <w:rPr>
          <w:rFonts w:asciiTheme="minorHAnsi" w:hAnsiTheme="minorHAnsi" w:cstheme="minorHAnsi"/>
          <w:shd w:val="clear" w:color="auto" w:fill="FFFFFF"/>
        </w:rPr>
        <w:t xml:space="preserve">, </w:t>
      </w:r>
      <w:r w:rsidRPr="00125C54">
        <w:rPr>
          <w:rStyle w:val="author"/>
          <w:rFonts w:asciiTheme="minorHAnsi" w:hAnsiTheme="minorHAnsi" w:cstheme="minorHAnsi"/>
          <w:shd w:val="clear" w:color="auto" w:fill="FFFFFF"/>
        </w:rPr>
        <w:t>Vernazza CR</w:t>
      </w:r>
      <w:r w:rsidRPr="00125C54">
        <w:rPr>
          <w:rFonts w:asciiTheme="minorHAnsi" w:hAnsiTheme="minorHAnsi" w:cstheme="minorHAnsi"/>
          <w:shd w:val="clear" w:color="auto" w:fill="FFFFFF"/>
        </w:rPr>
        <w:t xml:space="preserve">, </w:t>
      </w:r>
      <w:r w:rsidRPr="00125C54">
        <w:rPr>
          <w:rStyle w:val="author"/>
          <w:rFonts w:asciiTheme="minorHAnsi" w:hAnsiTheme="minorHAnsi" w:cstheme="minorHAnsi"/>
          <w:shd w:val="clear" w:color="auto" w:fill="FFFFFF"/>
        </w:rPr>
        <w:t>Stone S</w:t>
      </w:r>
      <w:r w:rsidRPr="00125C54">
        <w:rPr>
          <w:rFonts w:asciiTheme="minorHAnsi" w:hAnsiTheme="minorHAnsi" w:cstheme="minorHAnsi"/>
          <w:shd w:val="clear" w:color="auto" w:fill="FFFFFF"/>
        </w:rPr>
        <w:t xml:space="preserve">, </w:t>
      </w:r>
      <w:r w:rsidRPr="00125C54">
        <w:rPr>
          <w:rStyle w:val="author"/>
          <w:rFonts w:asciiTheme="minorHAnsi" w:hAnsiTheme="minorHAnsi" w:cstheme="minorHAnsi"/>
          <w:shd w:val="clear" w:color="auto" w:fill="FFFFFF"/>
        </w:rPr>
        <w:t>Ternent L</w:t>
      </w:r>
      <w:r w:rsidRPr="00125C54">
        <w:rPr>
          <w:rFonts w:asciiTheme="minorHAnsi" w:hAnsiTheme="minorHAnsi" w:cstheme="minorHAnsi"/>
          <w:shd w:val="clear" w:color="auto" w:fill="FFFFFF"/>
        </w:rPr>
        <w:t xml:space="preserve">, </w:t>
      </w:r>
      <w:r w:rsidRPr="00125C54">
        <w:rPr>
          <w:rStyle w:val="author"/>
          <w:rFonts w:asciiTheme="minorHAnsi" w:hAnsiTheme="minorHAnsi" w:cstheme="minorHAnsi"/>
          <w:shd w:val="clear" w:color="auto" w:fill="FFFFFF"/>
        </w:rPr>
        <w:t>Roche AG</w:t>
      </w:r>
      <w:r w:rsidRPr="00125C54">
        <w:rPr>
          <w:rFonts w:asciiTheme="minorHAnsi" w:hAnsiTheme="minorHAnsi" w:cstheme="minorHAnsi"/>
          <w:shd w:val="clear" w:color="auto" w:fill="FFFFFF"/>
        </w:rPr>
        <w:t xml:space="preserve"> </w:t>
      </w:r>
      <w:r w:rsidR="00BC2013">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w:t>
      </w:r>
      <w:r w:rsidRPr="00125C54">
        <w:rPr>
          <w:rStyle w:val="author"/>
          <w:rFonts w:asciiTheme="minorHAnsi" w:hAnsiTheme="minorHAnsi" w:cstheme="minorHAnsi"/>
          <w:shd w:val="clear" w:color="auto" w:fill="FFFFFF"/>
        </w:rPr>
        <w:t>Lynch C</w:t>
      </w:r>
      <w:r w:rsidR="00BC2013">
        <w:rPr>
          <w:rStyle w:val="author"/>
          <w:rFonts w:asciiTheme="minorHAnsi" w:hAnsiTheme="minorHAnsi" w:cstheme="minorHAnsi"/>
          <w:shd w:val="clear" w:color="auto" w:fill="FFFFFF"/>
        </w:rPr>
        <w:t>.</w:t>
      </w:r>
      <w:r w:rsidRPr="00125C54">
        <w:rPr>
          <w:rFonts w:asciiTheme="minorHAnsi" w:hAnsiTheme="minorHAnsi" w:cstheme="minorHAnsi"/>
          <w:shd w:val="clear" w:color="auto" w:fill="FFFFFF"/>
        </w:rPr>
        <w:t xml:space="preserve"> </w:t>
      </w:r>
      <w:hyperlink r:id="rId40" w:history="1">
        <w:r w:rsidRPr="00BC2013">
          <w:rPr>
            <w:rStyle w:val="Hyperlink"/>
            <w:rFonts w:asciiTheme="minorHAnsi" w:hAnsiTheme="minorHAnsi" w:cstheme="minorHAnsi"/>
            <w:shd w:val="clear" w:color="auto" w:fill="FFFFFF"/>
          </w:rPr>
          <w:t>Amalgam phase-down part 1: UK-based posterior restorative material and technique use</w:t>
        </w:r>
      </w:hyperlink>
      <w:r w:rsidRPr="00125C54">
        <w:rPr>
          <w:rFonts w:asciiTheme="minorHAnsi" w:hAnsiTheme="minorHAnsi" w:cstheme="minorHAnsi"/>
          <w:shd w:val="clear" w:color="auto" w:fill="FFFFFF"/>
        </w:rPr>
        <w:t xml:space="preserve">. </w:t>
      </w:r>
      <w:r w:rsidRPr="009F6754">
        <w:rPr>
          <w:rFonts w:asciiTheme="minorHAnsi" w:hAnsiTheme="minorHAnsi" w:cstheme="minorHAnsi"/>
          <w:shd w:val="clear" w:color="auto" w:fill="FFFFFF"/>
        </w:rPr>
        <w:t>J. Dental Research Clinical &amp; Translational Research</w:t>
      </w:r>
      <w:r w:rsidR="00BC2013" w:rsidRPr="009F6754">
        <w:rPr>
          <w:rFonts w:asciiTheme="minorHAnsi" w:hAnsiTheme="minorHAnsi" w:cstheme="minorHAnsi"/>
          <w:shd w:val="clear" w:color="auto" w:fill="FFFFFF"/>
        </w:rPr>
        <w:t xml:space="preserve"> </w:t>
      </w:r>
      <w:r w:rsidR="00BC2013" w:rsidRPr="00125C54">
        <w:rPr>
          <w:rStyle w:val="pubyear"/>
          <w:rFonts w:asciiTheme="minorHAnsi" w:hAnsiTheme="minorHAnsi" w:cstheme="minorHAnsi"/>
          <w:shd w:val="clear" w:color="auto" w:fill="FFFFFF"/>
        </w:rPr>
        <w:t>2020</w:t>
      </w:r>
      <w:r w:rsidR="00BC2013">
        <w:rPr>
          <w:rStyle w:val="pubyear"/>
          <w:rFonts w:asciiTheme="minorHAnsi" w:hAnsiTheme="minorHAnsi" w:cstheme="minorHAnsi"/>
          <w:shd w:val="clear" w:color="auto" w:fill="FFFFFF"/>
        </w:rPr>
        <w:t>: volume 7, issue 1.</w:t>
      </w:r>
      <w:r w:rsidRPr="00125C54">
        <w:rPr>
          <w:rFonts w:asciiTheme="minorHAnsi" w:hAnsiTheme="minorHAnsi" w:cstheme="minorHAnsi"/>
          <w:shd w:val="clear" w:color="auto" w:fill="FFFFFF"/>
        </w:rPr>
        <w:t> </w:t>
      </w:r>
      <w:proofErr w:type="spellStart"/>
      <w:r w:rsidR="0004381F">
        <w:fldChar w:fldCharType="begin"/>
      </w:r>
      <w:r w:rsidR="0004381F">
        <w:instrText>HYPERLINK "https://doi.org/10.1177/2380084420978653"</w:instrText>
      </w:r>
      <w:r w:rsidR="0004381F">
        <w:fldChar w:fldCharType="separate"/>
      </w:r>
      <w:r w:rsidR="00BC2013">
        <w:rPr>
          <w:rStyle w:val="Hyperlink"/>
          <w:rFonts w:asciiTheme="minorHAnsi" w:hAnsiTheme="minorHAnsi" w:cstheme="minorHAnsi"/>
          <w:color w:val="auto"/>
          <w:shd w:val="clear" w:color="auto" w:fill="FFFFFF"/>
        </w:rPr>
        <w:t>doi</w:t>
      </w:r>
      <w:proofErr w:type="spellEnd"/>
      <w:r w:rsidR="00BC2013">
        <w:rPr>
          <w:rStyle w:val="Hyperlink"/>
          <w:rFonts w:asciiTheme="minorHAnsi" w:hAnsiTheme="minorHAnsi" w:cstheme="minorHAnsi"/>
          <w:color w:val="auto"/>
          <w:shd w:val="clear" w:color="auto" w:fill="FFFFFF"/>
        </w:rPr>
        <w:t>:</w:t>
      </w:r>
      <w:r w:rsidR="0004381F">
        <w:rPr>
          <w:rStyle w:val="Hyperlink"/>
          <w:rFonts w:asciiTheme="minorHAnsi" w:hAnsiTheme="minorHAnsi" w:cstheme="minorHAnsi"/>
          <w:color w:val="auto"/>
          <w:shd w:val="clear" w:color="auto" w:fill="FFFFFF"/>
        </w:rPr>
        <w:fldChar w:fldCharType="end"/>
      </w:r>
      <w:r w:rsidR="00BC2013" w:rsidRPr="00BC2013">
        <w:t xml:space="preserve"> </w:t>
      </w:r>
      <w:r w:rsidR="00BC2013" w:rsidRPr="009F6754">
        <w:rPr>
          <w:rStyle w:val="Hyperlink"/>
          <w:rFonts w:asciiTheme="minorHAnsi" w:hAnsiTheme="minorHAnsi" w:cstheme="minorHAnsi"/>
          <w:color w:val="auto"/>
          <w:u w:val="none"/>
          <w:shd w:val="clear" w:color="auto" w:fill="FFFFFF"/>
        </w:rPr>
        <w:t>10.1177/2380084420978653</w:t>
      </w:r>
    </w:p>
    <w:p w14:paraId="0C397B47" w14:textId="77777777" w:rsidR="00B17BEF" w:rsidRPr="00125C54" w:rsidRDefault="00B17BEF" w:rsidP="00B17BEF">
      <w:pPr>
        <w:jc w:val="both"/>
        <w:rPr>
          <w:rStyle w:val="Hyperlink"/>
          <w:rFonts w:asciiTheme="minorHAnsi" w:hAnsiTheme="minorHAnsi" w:cstheme="minorHAnsi"/>
          <w:color w:val="auto"/>
          <w:shd w:val="clear" w:color="auto" w:fill="FFFFFF"/>
        </w:rPr>
      </w:pPr>
    </w:p>
    <w:p w14:paraId="143B10B0" w14:textId="653DA64D" w:rsidR="00B17BEF" w:rsidRPr="00125C54" w:rsidRDefault="00B17BEF" w:rsidP="00B17BEF">
      <w:pPr>
        <w:jc w:val="both"/>
        <w:rPr>
          <w:rStyle w:val="Hyperlink"/>
          <w:rFonts w:asciiTheme="minorHAnsi" w:hAnsiTheme="minorHAnsi" w:cstheme="minorHAnsi"/>
          <w:color w:val="auto"/>
          <w:u w:val="none"/>
          <w:shd w:val="clear" w:color="auto" w:fill="FFFFFF"/>
        </w:rPr>
      </w:pPr>
      <w:r w:rsidRPr="00125C54">
        <w:rPr>
          <w:rStyle w:val="Hyperlink"/>
          <w:rFonts w:asciiTheme="minorHAnsi" w:hAnsiTheme="minorHAnsi" w:cstheme="minorHAnsi"/>
          <w:color w:val="auto"/>
          <w:u w:val="none"/>
          <w:shd w:val="clear" w:color="auto" w:fill="FFFFFF"/>
        </w:rPr>
        <w:t xml:space="preserve">Bates R. </w:t>
      </w:r>
      <w:hyperlink r:id="rId41" w:history="1">
        <w:r w:rsidRPr="003079AB">
          <w:rPr>
            <w:rStyle w:val="Hyperlink"/>
            <w:rFonts w:asciiTheme="minorHAnsi" w:hAnsiTheme="minorHAnsi" w:cstheme="minorHAnsi"/>
            <w:shd w:val="clear" w:color="auto" w:fill="FFFFFF"/>
          </w:rPr>
          <w:t>A critical analysis of evaluation practice: the Kirkpatrick model and the principle of beneficence</w:t>
        </w:r>
      </w:hyperlink>
      <w:r w:rsidRPr="00125C54">
        <w:rPr>
          <w:rStyle w:val="Hyperlink"/>
          <w:rFonts w:asciiTheme="minorHAnsi" w:hAnsiTheme="minorHAnsi" w:cstheme="minorHAnsi"/>
          <w:color w:val="auto"/>
          <w:u w:val="none"/>
          <w:shd w:val="clear" w:color="auto" w:fill="FFFFFF"/>
        </w:rPr>
        <w:t xml:space="preserve">. Evaluation and </w:t>
      </w:r>
      <w:r w:rsidR="0025023D">
        <w:rPr>
          <w:rStyle w:val="Hyperlink"/>
          <w:rFonts w:asciiTheme="minorHAnsi" w:hAnsiTheme="minorHAnsi" w:cstheme="minorHAnsi"/>
          <w:color w:val="auto"/>
          <w:u w:val="none"/>
          <w:shd w:val="clear" w:color="auto" w:fill="FFFFFF"/>
        </w:rPr>
        <w:t>P</w:t>
      </w:r>
      <w:r w:rsidRPr="00125C54">
        <w:rPr>
          <w:rStyle w:val="Hyperlink"/>
          <w:rFonts w:asciiTheme="minorHAnsi" w:hAnsiTheme="minorHAnsi" w:cstheme="minorHAnsi"/>
          <w:color w:val="auto"/>
          <w:u w:val="none"/>
          <w:shd w:val="clear" w:color="auto" w:fill="FFFFFF"/>
        </w:rPr>
        <w:t xml:space="preserve">rogram </w:t>
      </w:r>
      <w:r w:rsidR="0025023D">
        <w:rPr>
          <w:rStyle w:val="Hyperlink"/>
          <w:rFonts w:asciiTheme="minorHAnsi" w:hAnsiTheme="minorHAnsi" w:cstheme="minorHAnsi"/>
          <w:color w:val="auto"/>
          <w:u w:val="none"/>
          <w:shd w:val="clear" w:color="auto" w:fill="FFFFFF"/>
        </w:rPr>
        <w:t>P</w:t>
      </w:r>
      <w:r w:rsidRPr="00125C54">
        <w:rPr>
          <w:rStyle w:val="Hyperlink"/>
          <w:rFonts w:asciiTheme="minorHAnsi" w:hAnsiTheme="minorHAnsi" w:cstheme="minorHAnsi"/>
          <w:color w:val="auto"/>
          <w:u w:val="none"/>
          <w:shd w:val="clear" w:color="auto" w:fill="FFFFFF"/>
        </w:rPr>
        <w:t>lanning</w:t>
      </w:r>
      <w:r w:rsidR="0025023D">
        <w:rPr>
          <w:rStyle w:val="Hyperlink"/>
          <w:rFonts w:asciiTheme="minorHAnsi" w:hAnsiTheme="minorHAnsi" w:cstheme="minorHAnsi"/>
          <w:color w:val="auto"/>
          <w:u w:val="none"/>
          <w:shd w:val="clear" w:color="auto" w:fill="FFFFFF"/>
        </w:rPr>
        <w:t xml:space="preserve"> 2004</w:t>
      </w:r>
      <w:r w:rsidRPr="00125C54">
        <w:rPr>
          <w:rStyle w:val="Hyperlink"/>
          <w:rFonts w:asciiTheme="minorHAnsi" w:hAnsiTheme="minorHAnsi" w:cstheme="minorHAnsi"/>
          <w:color w:val="auto"/>
          <w:u w:val="none"/>
          <w:shd w:val="clear" w:color="auto" w:fill="FFFFFF"/>
        </w:rPr>
        <w:t xml:space="preserve">, </w:t>
      </w:r>
      <w:r w:rsidR="0025023D">
        <w:rPr>
          <w:rStyle w:val="Hyperlink"/>
          <w:rFonts w:asciiTheme="minorHAnsi" w:hAnsiTheme="minorHAnsi" w:cstheme="minorHAnsi"/>
          <w:color w:val="auto"/>
          <w:u w:val="none"/>
          <w:shd w:val="clear" w:color="auto" w:fill="FFFFFF"/>
        </w:rPr>
        <w:t xml:space="preserve">volume </w:t>
      </w:r>
      <w:r w:rsidRPr="00125C54">
        <w:rPr>
          <w:rStyle w:val="Hyperlink"/>
          <w:rFonts w:asciiTheme="minorHAnsi" w:hAnsiTheme="minorHAnsi" w:cstheme="minorHAnsi"/>
          <w:color w:val="auto"/>
          <w:u w:val="none"/>
          <w:shd w:val="clear" w:color="auto" w:fill="FFFFFF"/>
        </w:rPr>
        <w:t>27</w:t>
      </w:r>
      <w:r w:rsidR="0025023D">
        <w:rPr>
          <w:rStyle w:val="Hyperlink"/>
          <w:rFonts w:asciiTheme="minorHAnsi" w:hAnsiTheme="minorHAnsi" w:cstheme="minorHAnsi"/>
          <w:color w:val="auto"/>
          <w:u w:val="none"/>
          <w:shd w:val="clear" w:color="auto" w:fill="FFFFFF"/>
        </w:rPr>
        <w:t xml:space="preserve">, issue </w:t>
      </w:r>
      <w:r w:rsidRPr="00125C54">
        <w:rPr>
          <w:rStyle w:val="Hyperlink"/>
          <w:rFonts w:asciiTheme="minorHAnsi" w:hAnsiTheme="minorHAnsi" w:cstheme="minorHAnsi"/>
          <w:color w:val="auto"/>
          <w:u w:val="none"/>
          <w:shd w:val="clear" w:color="auto" w:fill="FFFFFF"/>
        </w:rPr>
        <w:t xml:space="preserve">3, </w:t>
      </w:r>
      <w:r w:rsidR="0025023D">
        <w:rPr>
          <w:rStyle w:val="Hyperlink"/>
          <w:rFonts w:asciiTheme="minorHAnsi" w:hAnsiTheme="minorHAnsi" w:cstheme="minorHAnsi"/>
          <w:color w:val="auto"/>
          <w:u w:val="none"/>
          <w:shd w:val="clear" w:color="auto" w:fill="FFFFFF"/>
        </w:rPr>
        <w:t xml:space="preserve">pages </w:t>
      </w:r>
      <w:r w:rsidRPr="00125C54">
        <w:rPr>
          <w:rStyle w:val="Hyperlink"/>
          <w:rFonts w:asciiTheme="minorHAnsi" w:hAnsiTheme="minorHAnsi" w:cstheme="minorHAnsi"/>
          <w:color w:val="auto"/>
          <w:u w:val="none"/>
          <w:shd w:val="clear" w:color="auto" w:fill="FFFFFF"/>
        </w:rPr>
        <w:t>341</w:t>
      </w:r>
      <w:r w:rsidR="0025023D">
        <w:rPr>
          <w:rStyle w:val="Hyperlink"/>
          <w:rFonts w:asciiTheme="minorHAnsi" w:hAnsiTheme="minorHAnsi" w:cstheme="minorHAnsi"/>
          <w:color w:val="auto"/>
          <w:u w:val="none"/>
          <w:shd w:val="clear" w:color="auto" w:fill="FFFFFF"/>
        </w:rPr>
        <w:t>–</w:t>
      </w:r>
      <w:r w:rsidRPr="00125C54">
        <w:rPr>
          <w:rStyle w:val="Hyperlink"/>
          <w:rFonts w:asciiTheme="minorHAnsi" w:hAnsiTheme="minorHAnsi" w:cstheme="minorHAnsi"/>
          <w:color w:val="auto"/>
          <w:u w:val="none"/>
          <w:shd w:val="clear" w:color="auto" w:fill="FFFFFF"/>
        </w:rPr>
        <w:t>347.</w:t>
      </w:r>
      <w:r w:rsidR="0025023D">
        <w:rPr>
          <w:rStyle w:val="Hyperlink"/>
          <w:rFonts w:asciiTheme="minorHAnsi" w:hAnsiTheme="minorHAnsi" w:cstheme="minorHAnsi"/>
          <w:color w:val="auto"/>
          <w:u w:val="none"/>
          <w:shd w:val="clear" w:color="auto" w:fill="FFFFFF"/>
        </w:rPr>
        <w:t xml:space="preserve"> </w:t>
      </w:r>
      <w:proofErr w:type="spellStart"/>
      <w:r w:rsidR="003079AB">
        <w:rPr>
          <w:rStyle w:val="Hyperlink"/>
          <w:rFonts w:asciiTheme="minorHAnsi" w:hAnsiTheme="minorHAnsi" w:cstheme="minorHAnsi"/>
          <w:color w:val="auto"/>
          <w:u w:val="none"/>
          <w:shd w:val="clear" w:color="auto" w:fill="FFFFFF"/>
        </w:rPr>
        <w:t>doi</w:t>
      </w:r>
      <w:proofErr w:type="spellEnd"/>
      <w:r w:rsidR="003079AB">
        <w:rPr>
          <w:rStyle w:val="Hyperlink"/>
          <w:rFonts w:asciiTheme="minorHAnsi" w:hAnsiTheme="minorHAnsi" w:cstheme="minorHAnsi"/>
          <w:color w:val="auto"/>
          <w:u w:val="none"/>
          <w:shd w:val="clear" w:color="auto" w:fill="FFFFFF"/>
        </w:rPr>
        <w:t xml:space="preserve">: </w:t>
      </w:r>
      <w:r w:rsidR="003079AB" w:rsidRPr="003079AB">
        <w:rPr>
          <w:rStyle w:val="Hyperlink"/>
          <w:rFonts w:asciiTheme="minorHAnsi" w:hAnsiTheme="minorHAnsi" w:cstheme="minorHAnsi"/>
          <w:color w:val="auto"/>
          <w:u w:val="none"/>
          <w:shd w:val="clear" w:color="auto" w:fill="FFFFFF"/>
        </w:rPr>
        <w:t>10.1016/j.evalprogplan.2004.04.011</w:t>
      </w:r>
    </w:p>
    <w:p w14:paraId="38FBE4C3" w14:textId="77777777" w:rsidR="00B17BEF" w:rsidRPr="00125C54" w:rsidRDefault="00B17BEF" w:rsidP="00B17BEF">
      <w:pPr>
        <w:jc w:val="both"/>
        <w:rPr>
          <w:rFonts w:asciiTheme="minorHAnsi" w:hAnsiTheme="minorHAnsi" w:cstheme="minorHAnsi"/>
        </w:rPr>
      </w:pPr>
    </w:p>
    <w:p w14:paraId="3283E8DA" w14:textId="3A6AE4FD" w:rsidR="00B17BEF"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t>Best S, Brown H, Stark Z, Long JC, Ng L, Braithwaite J</w:t>
      </w:r>
      <w:r w:rsidR="0025023D">
        <w:rPr>
          <w:rFonts w:asciiTheme="minorHAnsi" w:hAnsiTheme="minorHAnsi" w:cstheme="minorHAnsi"/>
          <w:shd w:val="clear" w:color="auto" w:fill="FFFFFF"/>
        </w:rPr>
        <w:t xml:space="preserve"> and</w:t>
      </w:r>
      <w:r w:rsidRPr="00125C54">
        <w:rPr>
          <w:rFonts w:asciiTheme="minorHAnsi" w:hAnsiTheme="minorHAnsi" w:cstheme="minorHAnsi"/>
          <w:shd w:val="clear" w:color="auto" w:fill="FFFFFF"/>
        </w:rPr>
        <w:t xml:space="preserve"> Taylor N. (2021). </w:t>
      </w:r>
      <w:hyperlink r:id="rId42" w:history="1">
        <w:r w:rsidRPr="003079AB">
          <w:rPr>
            <w:rStyle w:val="Hyperlink"/>
            <w:rFonts w:asciiTheme="minorHAnsi" w:hAnsiTheme="minorHAnsi" w:cstheme="minorHAnsi"/>
            <w:shd w:val="clear" w:color="auto" w:fill="FFFFFF"/>
          </w:rPr>
          <w:t>Teamwork in clinical genomics: A dynamic sociotechnical healthcare setting</w:t>
        </w:r>
      </w:hyperlink>
      <w:r w:rsidRPr="00125C54">
        <w:rPr>
          <w:rFonts w:asciiTheme="minorHAnsi" w:hAnsiTheme="minorHAnsi" w:cstheme="minorHAnsi"/>
          <w:shd w:val="clear" w:color="auto" w:fill="FFFFFF"/>
        </w:rPr>
        <w:t xml:space="preserve">. </w:t>
      </w:r>
      <w:r w:rsidRPr="00284BBA">
        <w:rPr>
          <w:rFonts w:asciiTheme="minorHAnsi" w:hAnsiTheme="minorHAnsi" w:cstheme="minorHAnsi"/>
          <w:shd w:val="clear" w:color="auto" w:fill="FFFFFF"/>
        </w:rPr>
        <w:t xml:space="preserve">Journal of </w:t>
      </w:r>
      <w:r w:rsidR="00AE5D6B">
        <w:rPr>
          <w:rFonts w:asciiTheme="minorHAnsi" w:hAnsiTheme="minorHAnsi" w:cstheme="minorHAnsi"/>
          <w:shd w:val="clear" w:color="auto" w:fill="FFFFFF"/>
        </w:rPr>
        <w:t>E</w:t>
      </w:r>
      <w:r w:rsidRPr="00474893">
        <w:rPr>
          <w:rFonts w:asciiTheme="minorHAnsi" w:hAnsiTheme="minorHAnsi" w:cstheme="minorHAnsi"/>
          <w:shd w:val="clear" w:color="auto" w:fill="FFFFFF"/>
        </w:rPr>
        <w:t xml:space="preserve">valuation in </w:t>
      </w:r>
      <w:r w:rsidR="00AE5D6B">
        <w:rPr>
          <w:rFonts w:asciiTheme="minorHAnsi" w:hAnsiTheme="minorHAnsi" w:cstheme="minorHAnsi"/>
          <w:shd w:val="clear" w:color="auto" w:fill="FFFFFF"/>
        </w:rPr>
        <w:t>C</w:t>
      </w:r>
      <w:r w:rsidRPr="00474893">
        <w:rPr>
          <w:rFonts w:asciiTheme="minorHAnsi" w:hAnsiTheme="minorHAnsi" w:cstheme="minorHAnsi"/>
          <w:shd w:val="clear" w:color="auto" w:fill="FFFFFF"/>
        </w:rPr>
        <w:t xml:space="preserve">linical </w:t>
      </w:r>
      <w:r w:rsidR="00AE5D6B">
        <w:rPr>
          <w:rFonts w:asciiTheme="minorHAnsi" w:hAnsiTheme="minorHAnsi" w:cstheme="minorHAnsi"/>
          <w:shd w:val="clear" w:color="auto" w:fill="FFFFFF"/>
        </w:rPr>
        <w:t>P</w:t>
      </w:r>
      <w:r w:rsidRPr="00474893">
        <w:rPr>
          <w:rFonts w:asciiTheme="minorHAnsi" w:hAnsiTheme="minorHAnsi" w:cstheme="minorHAnsi"/>
          <w:shd w:val="clear" w:color="auto" w:fill="FFFFFF"/>
        </w:rPr>
        <w:t>ractice</w:t>
      </w:r>
      <w:r w:rsidR="00AE5D6B">
        <w:rPr>
          <w:rFonts w:asciiTheme="minorHAnsi" w:hAnsiTheme="minorHAnsi" w:cstheme="minorHAnsi"/>
          <w:shd w:val="clear" w:color="auto" w:fill="FFFFFF"/>
        </w:rPr>
        <w:t xml:space="preserve"> 2021: volume</w:t>
      </w:r>
      <w:r w:rsidRPr="00125C54">
        <w:rPr>
          <w:rFonts w:asciiTheme="minorHAnsi" w:hAnsiTheme="minorHAnsi" w:cstheme="minorHAnsi"/>
          <w:shd w:val="clear" w:color="auto" w:fill="FFFFFF"/>
        </w:rPr>
        <w:t xml:space="preserve"> </w:t>
      </w:r>
      <w:r w:rsidRPr="00284BBA">
        <w:rPr>
          <w:rFonts w:asciiTheme="minorHAnsi" w:hAnsiTheme="minorHAnsi" w:cstheme="minorHAnsi"/>
          <w:shd w:val="clear" w:color="auto" w:fill="FFFFFF"/>
        </w:rPr>
        <w:t>27</w:t>
      </w:r>
      <w:r w:rsidRPr="00125C54">
        <w:rPr>
          <w:rFonts w:asciiTheme="minorHAnsi" w:hAnsiTheme="minorHAnsi" w:cstheme="minorHAnsi"/>
          <w:shd w:val="clear" w:color="auto" w:fill="FFFFFF"/>
        </w:rPr>
        <w:t xml:space="preserve">, </w:t>
      </w:r>
      <w:r w:rsidR="00AE5D6B">
        <w:rPr>
          <w:rFonts w:asciiTheme="minorHAnsi" w:hAnsiTheme="minorHAnsi" w:cstheme="minorHAnsi"/>
          <w:shd w:val="clear" w:color="auto" w:fill="FFFFFF"/>
        </w:rPr>
        <w:t xml:space="preserve">pages </w:t>
      </w:r>
      <w:r w:rsidRPr="00125C54">
        <w:rPr>
          <w:rFonts w:asciiTheme="minorHAnsi" w:hAnsiTheme="minorHAnsi" w:cstheme="minorHAnsi"/>
          <w:shd w:val="clear" w:color="auto" w:fill="FFFFFF"/>
        </w:rPr>
        <w:t>1369</w:t>
      </w:r>
      <w:r w:rsidR="00AE5D6B">
        <w:rPr>
          <w:rFonts w:asciiTheme="minorHAnsi" w:hAnsiTheme="minorHAnsi" w:cstheme="minorHAnsi"/>
          <w:shd w:val="clear" w:color="auto" w:fill="FFFFFF"/>
        </w:rPr>
        <w:t>–</w:t>
      </w:r>
      <w:r w:rsidRPr="00125C54">
        <w:rPr>
          <w:rFonts w:asciiTheme="minorHAnsi" w:hAnsiTheme="minorHAnsi" w:cstheme="minorHAnsi"/>
          <w:shd w:val="clear" w:color="auto" w:fill="FFFFFF"/>
        </w:rPr>
        <w:t>1380.</w:t>
      </w:r>
      <w:r w:rsidR="003079AB">
        <w:rPr>
          <w:rFonts w:asciiTheme="minorHAnsi" w:hAnsiTheme="minorHAnsi" w:cstheme="minorHAnsi"/>
          <w:shd w:val="clear" w:color="auto" w:fill="FFFFFF"/>
        </w:rPr>
        <w:t xml:space="preserve"> </w:t>
      </w:r>
      <w:proofErr w:type="spellStart"/>
      <w:r w:rsidR="003079AB">
        <w:rPr>
          <w:rFonts w:asciiTheme="minorHAnsi" w:hAnsiTheme="minorHAnsi" w:cstheme="minorHAnsi"/>
          <w:shd w:val="clear" w:color="auto" w:fill="FFFFFF"/>
        </w:rPr>
        <w:t>doi</w:t>
      </w:r>
      <w:proofErr w:type="spellEnd"/>
      <w:r w:rsidR="003079AB" w:rsidRPr="003079AB">
        <w:rPr>
          <w:rFonts w:asciiTheme="minorHAnsi" w:hAnsiTheme="minorHAnsi" w:cstheme="minorHAnsi"/>
          <w:shd w:val="clear" w:color="auto" w:fill="FFFFFF"/>
        </w:rPr>
        <w:t>: 10.1111/jep.13573</w:t>
      </w:r>
    </w:p>
    <w:p w14:paraId="0988CF23" w14:textId="77777777" w:rsidR="00B17BEF" w:rsidRDefault="00B17BEF" w:rsidP="00B17BEF">
      <w:pPr>
        <w:jc w:val="both"/>
        <w:rPr>
          <w:rFonts w:asciiTheme="minorHAnsi" w:hAnsiTheme="minorHAnsi" w:cstheme="minorHAnsi"/>
          <w:shd w:val="clear" w:color="auto" w:fill="FFFFFF"/>
        </w:rPr>
      </w:pPr>
    </w:p>
    <w:p w14:paraId="607F2052" w14:textId="4ED26513" w:rsidR="00B17BEF" w:rsidRPr="00125C54" w:rsidRDefault="00B17BEF" w:rsidP="00B17BEF">
      <w:pPr>
        <w:jc w:val="both"/>
        <w:rPr>
          <w:rFonts w:asciiTheme="minorHAnsi" w:hAnsiTheme="minorHAnsi" w:cstheme="minorHAnsi"/>
          <w:shd w:val="clear" w:color="auto" w:fill="FFFFFF"/>
        </w:rPr>
      </w:pPr>
      <w:r w:rsidRPr="0021295E">
        <w:rPr>
          <w:rFonts w:asciiTheme="minorHAnsi" w:hAnsiTheme="minorHAnsi" w:cstheme="minorHAnsi"/>
          <w:shd w:val="clear" w:color="auto" w:fill="FFFFFF"/>
        </w:rPr>
        <w:t>Braun V, Clarke V</w:t>
      </w:r>
      <w:r w:rsidR="00AE5D6B">
        <w:rPr>
          <w:rFonts w:asciiTheme="minorHAnsi" w:hAnsiTheme="minorHAnsi" w:cstheme="minorHAnsi"/>
          <w:shd w:val="clear" w:color="auto" w:fill="FFFFFF"/>
        </w:rPr>
        <w:t>.</w:t>
      </w:r>
      <w:r w:rsidRPr="0021295E">
        <w:rPr>
          <w:rFonts w:asciiTheme="minorHAnsi" w:hAnsiTheme="minorHAnsi" w:cstheme="minorHAnsi"/>
          <w:shd w:val="clear" w:color="auto" w:fill="FFFFFF"/>
        </w:rPr>
        <w:t xml:space="preserve"> </w:t>
      </w:r>
      <w:r w:rsidR="00AE5D6B">
        <w:rPr>
          <w:rFonts w:asciiTheme="minorHAnsi" w:hAnsiTheme="minorHAnsi" w:cstheme="minorHAnsi"/>
          <w:shd w:val="clear" w:color="auto" w:fill="FFFFFF"/>
        </w:rPr>
        <w:t>‘</w:t>
      </w:r>
      <w:r w:rsidRPr="0021295E">
        <w:rPr>
          <w:rFonts w:asciiTheme="minorHAnsi" w:hAnsiTheme="minorHAnsi" w:cstheme="minorHAnsi"/>
          <w:shd w:val="clear" w:color="auto" w:fill="FFFFFF"/>
        </w:rPr>
        <w:t>Using thematic analysis in psychology</w:t>
      </w:r>
      <w:r w:rsidR="00AE5D6B">
        <w:rPr>
          <w:rFonts w:asciiTheme="minorHAnsi" w:hAnsiTheme="minorHAnsi" w:cstheme="minorHAnsi"/>
          <w:shd w:val="clear" w:color="auto" w:fill="FFFFFF"/>
        </w:rPr>
        <w:t>’</w:t>
      </w:r>
      <w:r w:rsidRPr="0021295E">
        <w:rPr>
          <w:rFonts w:asciiTheme="minorHAnsi" w:hAnsiTheme="minorHAnsi" w:cstheme="minorHAnsi"/>
          <w:shd w:val="clear" w:color="auto" w:fill="FFFFFF"/>
        </w:rPr>
        <w:t>. Qualitative Research in Psychology</w:t>
      </w:r>
      <w:r w:rsidR="00AE5D6B">
        <w:rPr>
          <w:rFonts w:asciiTheme="minorHAnsi" w:hAnsiTheme="minorHAnsi" w:cstheme="minorHAnsi"/>
          <w:shd w:val="clear" w:color="auto" w:fill="FFFFFF"/>
        </w:rPr>
        <w:t xml:space="preserve"> 2006:</w:t>
      </w:r>
      <w:r w:rsidRPr="0021295E">
        <w:rPr>
          <w:rFonts w:asciiTheme="minorHAnsi" w:hAnsiTheme="minorHAnsi" w:cstheme="minorHAnsi"/>
          <w:shd w:val="clear" w:color="auto" w:fill="FFFFFF"/>
        </w:rPr>
        <w:t xml:space="preserve"> </w:t>
      </w:r>
      <w:r w:rsidR="00AE5D6B">
        <w:rPr>
          <w:rFonts w:asciiTheme="minorHAnsi" w:hAnsiTheme="minorHAnsi" w:cstheme="minorHAnsi"/>
          <w:shd w:val="clear" w:color="auto" w:fill="FFFFFF"/>
        </w:rPr>
        <w:t xml:space="preserve">volume </w:t>
      </w:r>
      <w:r w:rsidRPr="0021295E">
        <w:rPr>
          <w:rFonts w:asciiTheme="minorHAnsi" w:hAnsiTheme="minorHAnsi" w:cstheme="minorHAnsi"/>
          <w:shd w:val="clear" w:color="auto" w:fill="FFFFFF"/>
        </w:rPr>
        <w:t>3</w:t>
      </w:r>
      <w:r w:rsidR="00AE5D6B">
        <w:rPr>
          <w:rFonts w:asciiTheme="minorHAnsi" w:hAnsiTheme="minorHAnsi" w:cstheme="minorHAnsi"/>
          <w:shd w:val="clear" w:color="auto" w:fill="FFFFFF"/>
        </w:rPr>
        <w:t xml:space="preserve">, issue </w:t>
      </w:r>
      <w:r w:rsidRPr="0021295E">
        <w:rPr>
          <w:rFonts w:asciiTheme="minorHAnsi" w:hAnsiTheme="minorHAnsi" w:cstheme="minorHAnsi"/>
          <w:shd w:val="clear" w:color="auto" w:fill="FFFFFF"/>
        </w:rPr>
        <w:t>2</w:t>
      </w:r>
      <w:r w:rsidR="00AE5D6B">
        <w:rPr>
          <w:rFonts w:asciiTheme="minorHAnsi" w:hAnsiTheme="minorHAnsi" w:cstheme="minorHAnsi"/>
          <w:shd w:val="clear" w:color="auto" w:fill="FFFFFF"/>
        </w:rPr>
        <w:t>, pages</w:t>
      </w:r>
      <w:r w:rsidRPr="0021295E">
        <w:rPr>
          <w:rFonts w:asciiTheme="minorHAnsi" w:hAnsiTheme="minorHAnsi" w:cstheme="minorHAnsi"/>
          <w:shd w:val="clear" w:color="auto" w:fill="FFFFFF"/>
        </w:rPr>
        <w:t xml:space="preserve"> 77–101.</w:t>
      </w:r>
      <w:r w:rsidR="00E45B9D">
        <w:rPr>
          <w:rFonts w:asciiTheme="minorHAnsi" w:hAnsiTheme="minorHAnsi" w:cstheme="minorHAnsi"/>
          <w:shd w:val="clear" w:color="auto" w:fill="FFFFFF"/>
        </w:rPr>
        <w:t xml:space="preserve"> </w:t>
      </w:r>
    </w:p>
    <w:p w14:paraId="0807C2E2" w14:textId="77777777" w:rsidR="00B17BEF" w:rsidRPr="00125C54" w:rsidRDefault="00B17BEF" w:rsidP="00B17BEF">
      <w:pPr>
        <w:jc w:val="both"/>
        <w:rPr>
          <w:rStyle w:val="Hyperlink"/>
          <w:rFonts w:asciiTheme="minorHAnsi" w:hAnsiTheme="minorHAnsi" w:cstheme="minorHAnsi"/>
          <w:color w:val="auto"/>
          <w:shd w:val="clear" w:color="auto" w:fill="FFFFFF"/>
        </w:rPr>
      </w:pPr>
    </w:p>
    <w:p w14:paraId="2CCC0A74" w14:textId="3BF7BA17" w:rsidR="00B17BEF" w:rsidRPr="00125C54"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t xml:space="preserve">Crellin E, McClaren B, Nisselle A, Best S, Gaff C </w:t>
      </w:r>
      <w:r w:rsidR="00AE5D6B">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Metcalfe S. </w:t>
      </w:r>
      <w:hyperlink r:id="rId43" w:history="1">
        <w:r w:rsidRPr="00AE5D6B">
          <w:rPr>
            <w:rStyle w:val="Hyperlink"/>
            <w:rFonts w:asciiTheme="minorHAnsi" w:hAnsiTheme="minorHAnsi" w:cstheme="minorHAnsi"/>
            <w:shd w:val="clear" w:color="auto" w:fill="FFFFFF"/>
          </w:rPr>
          <w:t>Preparing medical specialists to practice genomic medicine: education an essential part of a broader strategy</w:t>
        </w:r>
      </w:hyperlink>
      <w:r w:rsidRPr="00125C54">
        <w:rPr>
          <w:rFonts w:asciiTheme="minorHAnsi" w:hAnsiTheme="minorHAnsi" w:cstheme="minorHAnsi"/>
          <w:shd w:val="clear" w:color="auto" w:fill="FFFFFF"/>
        </w:rPr>
        <w:t xml:space="preserve">. </w:t>
      </w:r>
      <w:r w:rsidRPr="00284BBA">
        <w:rPr>
          <w:rFonts w:asciiTheme="minorHAnsi" w:hAnsiTheme="minorHAnsi" w:cstheme="minorHAnsi"/>
          <w:shd w:val="clear" w:color="auto" w:fill="FFFFFF"/>
        </w:rPr>
        <w:t xml:space="preserve">Frontiers in </w:t>
      </w:r>
      <w:r w:rsidR="00AE5D6B" w:rsidRPr="00284BBA">
        <w:rPr>
          <w:rFonts w:asciiTheme="minorHAnsi" w:hAnsiTheme="minorHAnsi" w:cstheme="minorHAnsi"/>
          <w:shd w:val="clear" w:color="auto" w:fill="FFFFFF"/>
        </w:rPr>
        <w:t>G</w:t>
      </w:r>
      <w:r w:rsidRPr="00284BBA">
        <w:rPr>
          <w:rFonts w:asciiTheme="minorHAnsi" w:hAnsiTheme="minorHAnsi" w:cstheme="minorHAnsi"/>
          <w:shd w:val="clear" w:color="auto" w:fill="FFFFFF"/>
        </w:rPr>
        <w:t>enetics</w:t>
      </w:r>
      <w:r w:rsidR="00AE5D6B" w:rsidRPr="00284BBA">
        <w:rPr>
          <w:rFonts w:asciiTheme="minorHAnsi" w:hAnsiTheme="minorHAnsi" w:cstheme="minorHAnsi"/>
          <w:shd w:val="clear" w:color="auto" w:fill="FFFFFF"/>
        </w:rPr>
        <w:t xml:space="preserve"> 2019</w:t>
      </w:r>
      <w:r w:rsidRPr="00125C54">
        <w:rPr>
          <w:rFonts w:asciiTheme="minorHAnsi" w:hAnsiTheme="minorHAnsi" w:cstheme="minorHAnsi"/>
          <w:shd w:val="clear" w:color="auto" w:fill="FFFFFF"/>
        </w:rPr>
        <w:t>.</w:t>
      </w:r>
      <w:r w:rsidR="00AE5D6B">
        <w:rPr>
          <w:rFonts w:asciiTheme="minorHAnsi" w:hAnsiTheme="minorHAnsi" w:cstheme="minorHAnsi"/>
          <w:shd w:val="clear" w:color="auto" w:fill="FFFFFF"/>
        </w:rPr>
        <w:t xml:space="preserve"> </w:t>
      </w:r>
      <w:proofErr w:type="spellStart"/>
      <w:r w:rsidR="00AE5D6B">
        <w:rPr>
          <w:rFonts w:asciiTheme="minorHAnsi" w:hAnsiTheme="minorHAnsi" w:cstheme="minorHAnsi"/>
          <w:shd w:val="clear" w:color="auto" w:fill="FFFFFF"/>
        </w:rPr>
        <w:t>doi</w:t>
      </w:r>
      <w:proofErr w:type="spellEnd"/>
      <w:r w:rsidR="00AE5D6B">
        <w:rPr>
          <w:rFonts w:asciiTheme="minorHAnsi" w:hAnsiTheme="minorHAnsi" w:cstheme="minorHAnsi"/>
          <w:shd w:val="clear" w:color="auto" w:fill="FFFFFF"/>
        </w:rPr>
        <w:t>:</w:t>
      </w:r>
      <w:r w:rsidR="00AE5D6B" w:rsidRPr="00AE5D6B">
        <w:t xml:space="preserve"> </w:t>
      </w:r>
      <w:r w:rsidR="00AE5D6B" w:rsidRPr="00AE5D6B">
        <w:rPr>
          <w:rFonts w:asciiTheme="minorHAnsi" w:hAnsiTheme="minorHAnsi" w:cstheme="minorHAnsi"/>
          <w:shd w:val="clear" w:color="auto" w:fill="FFFFFF"/>
        </w:rPr>
        <w:t>10.3389/fgene.2019.00789</w:t>
      </w:r>
    </w:p>
    <w:p w14:paraId="2AB9E061" w14:textId="77777777" w:rsidR="00B17BEF" w:rsidRPr="00125C54" w:rsidRDefault="00B17BEF" w:rsidP="00B17BEF">
      <w:pPr>
        <w:jc w:val="both"/>
        <w:rPr>
          <w:rFonts w:asciiTheme="minorHAnsi" w:hAnsiTheme="minorHAnsi" w:cstheme="minorHAnsi"/>
          <w:shd w:val="clear" w:color="auto" w:fill="FFFFFF"/>
        </w:rPr>
      </w:pPr>
    </w:p>
    <w:p w14:paraId="37E1B3B8" w14:textId="1C83E95E" w:rsidR="00B17BEF" w:rsidRPr="00125C54"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t xml:space="preserve">Frye AW </w:t>
      </w:r>
      <w:r w:rsidR="000029D0">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Hemmer PA. </w:t>
      </w:r>
      <w:hyperlink r:id="rId44" w:history="1">
        <w:r w:rsidRPr="000029D0">
          <w:rPr>
            <w:rStyle w:val="Hyperlink"/>
            <w:rFonts w:asciiTheme="minorHAnsi" w:hAnsiTheme="minorHAnsi" w:cstheme="minorHAnsi"/>
            <w:shd w:val="clear" w:color="auto" w:fill="FFFFFF"/>
          </w:rPr>
          <w:t>Program evaluation models and related theories: AMEE guide no. 67</w:t>
        </w:r>
      </w:hyperlink>
      <w:r w:rsidRPr="00125C54">
        <w:rPr>
          <w:rFonts w:asciiTheme="minorHAnsi" w:hAnsiTheme="minorHAnsi" w:cstheme="minorHAnsi"/>
          <w:shd w:val="clear" w:color="auto" w:fill="FFFFFF"/>
        </w:rPr>
        <w:t xml:space="preserve">. Medical </w:t>
      </w:r>
      <w:r w:rsidR="000029D0">
        <w:rPr>
          <w:rFonts w:asciiTheme="minorHAnsi" w:hAnsiTheme="minorHAnsi" w:cstheme="minorHAnsi"/>
          <w:shd w:val="clear" w:color="auto" w:fill="FFFFFF"/>
        </w:rPr>
        <w:t>T</w:t>
      </w:r>
      <w:r w:rsidRPr="00125C54">
        <w:rPr>
          <w:rFonts w:asciiTheme="minorHAnsi" w:hAnsiTheme="minorHAnsi" w:cstheme="minorHAnsi"/>
          <w:shd w:val="clear" w:color="auto" w:fill="FFFFFF"/>
        </w:rPr>
        <w:t>eacher</w:t>
      </w:r>
      <w:r w:rsidR="000029D0">
        <w:rPr>
          <w:rFonts w:asciiTheme="minorHAnsi" w:hAnsiTheme="minorHAnsi" w:cstheme="minorHAnsi"/>
          <w:shd w:val="clear" w:color="auto" w:fill="FFFFFF"/>
        </w:rPr>
        <w:t xml:space="preserve"> 2012: volume</w:t>
      </w:r>
      <w:r w:rsidRPr="00125C54">
        <w:rPr>
          <w:rFonts w:asciiTheme="minorHAnsi" w:hAnsiTheme="minorHAnsi" w:cstheme="minorHAnsi"/>
          <w:shd w:val="clear" w:color="auto" w:fill="FFFFFF"/>
        </w:rPr>
        <w:t xml:space="preserve"> 34</w:t>
      </w:r>
      <w:r w:rsidR="000029D0">
        <w:rPr>
          <w:rFonts w:asciiTheme="minorHAnsi" w:hAnsiTheme="minorHAnsi" w:cstheme="minorHAnsi"/>
          <w:shd w:val="clear" w:color="auto" w:fill="FFFFFF"/>
        </w:rPr>
        <w:t xml:space="preserve">, issue </w:t>
      </w:r>
      <w:r w:rsidRPr="00125C54">
        <w:rPr>
          <w:rFonts w:asciiTheme="minorHAnsi" w:hAnsiTheme="minorHAnsi" w:cstheme="minorHAnsi"/>
          <w:shd w:val="clear" w:color="auto" w:fill="FFFFFF"/>
        </w:rPr>
        <w:t>5, e288-e299</w:t>
      </w:r>
      <w:r w:rsidR="000029D0">
        <w:rPr>
          <w:rFonts w:asciiTheme="minorHAnsi" w:hAnsiTheme="minorHAnsi" w:cstheme="minorHAnsi"/>
          <w:shd w:val="clear" w:color="auto" w:fill="FFFFFF"/>
        </w:rPr>
        <w:t xml:space="preserve">. </w:t>
      </w:r>
      <w:proofErr w:type="spellStart"/>
      <w:r w:rsidR="000029D0">
        <w:rPr>
          <w:rFonts w:asciiTheme="minorHAnsi" w:hAnsiTheme="minorHAnsi" w:cstheme="minorHAnsi"/>
          <w:shd w:val="clear" w:color="auto" w:fill="FFFFFF"/>
        </w:rPr>
        <w:t>doi</w:t>
      </w:r>
      <w:proofErr w:type="spellEnd"/>
      <w:r w:rsidR="000029D0">
        <w:rPr>
          <w:rFonts w:asciiTheme="minorHAnsi" w:hAnsiTheme="minorHAnsi" w:cstheme="minorHAnsi"/>
          <w:shd w:val="clear" w:color="auto" w:fill="FFFFFF"/>
        </w:rPr>
        <w:t xml:space="preserve">: </w:t>
      </w:r>
      <w:r w:rsidR="000029D0" w:rsidRPr="000029D0">
        <w:rPr>
          <w:rFonts w:asciiTheme="minorHAnsi" w:hAnsiTheme="minorHAnsi" w:cstheme="minorHAnsi"/>
          <w:shd w:val="clear" w:color="auto" w:fill="FFFFFF"/>
        </w:rPr>
        <w:t>10.3109/0142159X.2012.668637</w:t>
      </w:r>
    </w:p>
    <w:p w14:paraId="68B86272" w14:textId="77777777" w:rsidR="00B17BEF" w:rsidRPr="00125C54" w:rsidRDefault="00B17BEF" w:rsidP="00B17BEF">
      <w:pPr>
        <w:jc w:val="both"/>
        <w:rPr>
          <w:rFonts w:asciiTheme="minorHAnsi" w:hAnsiTheme="minorHAnsi" w:cstheme="minorHAnsi"/>
          <w:shd w:val="clear" w:color="auto" w:fill="FFFFFF"/>
        </w:rPr>
      </w:pPr>
    </w:p>
    <w:p w14:paraId="04A5AFFF" w14:textId="22B999EA" w:rsidR="00B17BEF" w:rsidRPr="001436D4" w:rsidRDefault="00B17BEF" w:rsidP="00B17BEF">
      <w:pPr>
        <w:jc w:val="both"/>
        <w:rPr>
          <w:rFonts w:asciiTheme="minorHAnsi" w:hAnsiTheme="minorHAnsi" w:cstheme="minorHAnsi"/>
          <w:shd w:val="clear" w:color="auto" w:fill="FFFFFF"/>
          <w:lang w:val="nl-NL"/>
        </w:rPr>
      </w:pPr>
      <w:r w:rsidRPr="00125C54">
        <w:rPr>
          <w:rFonts w:asciiTheme="minorHAnsi" w:hAnsiTheme="minorHAnsi" w:cstheme="minorHAnsi"/>
          <w:shd w:val="clear" w:color="auto" w:fill="FFFFFF"/>
        </w:rPr>
        <w:t>Haga</w:t>
      </w:r>
      <w:r w:rsidR="000029D0">
        <w:rPr>
          <w:rFonts w:asciiTheme="minorHAnsi" w:hAnsiTheme="minorHAnsi" w:cstheme="minorHAnsi"/>
          <w:shd w:val="clear" w:color="auto" w:fill="FFFFFF"/>
        </w:rPr>
        <w:t xml:space="preserve"> </w:t>
      </w:r>
      <w:r w:rsidRPr="00125C54">
        <w:rPr>
          <w:rFonts w:asciiTheme="minorHAnsi" w:hAnsiTheme="minorHAnsi" w:cstheme="minorHAnsi"/>
          <w:shd w:val="clear" w:color="auto" w:fill="FFFFFF"/>
        </w:rPr>
        <w:t xml:space="preserve">SB (2019). </w:t>
      </w:r>
      <w:hyperlink r:id="rId45" w:history="1">
        <w:r w:rsidRPr="000029D0">
          <w:rPr>
            <w:rStyle w:val="Hyperlink"/>
            <w:rFonts w:asciiTheme="minorHAnsi" w:hAnsiTheme="minorHAnsi" w:cstheme="minorHAnsi"/>
            <w:shd w:val="clear" w:color="auto" w:fill="FFFFFF"/>
          </w:rPr>
          <w:t>First responder to genomic information: a guide for primary care providers</w:t>
        </w:r>
      </w:hyperlink>
      <w:r w:rsidRPr="00125C54">
        <w:rPr>
          <w:rFonts w:asciiTheme="minorHAnsi" w:hAnsiTheme="minorHAnsi" w:cstheme="minorHAnsi"/>
          <w:shd w:val="clear" w:color="auto" w:fill="FFFFFF"/>
        </w:rPr>
        <w:t xml:space="preserve">. </w:t>
      </w:r>
      <w:r w:rsidRPr="00284BBA">
        <w:rPr>
          <w:rFonts w:asciiTheme="minorHAnsi" w:hAnsiTheme="minorHAnsi" w:cstheme="minorHAnsi"/>
          <w:shd w:val="clear" w:color="auto" w:fill="FFFFFF"/>
          <w:lang w:val="nl-NL"/>
        </w:rPr>
        <w:t xml:space="preserve">Molecular </w:t>
      </w:r>
      <w:r w:rsidR="000029D0">
        <w:rPr>
          <w:rFonts w:asciiTheme="minorHAnsi" w:hAnsiTheme="minorHAnsi" w:cstheme="minorHAnsi"/>
          <w:shd w:val="clear" w:color="auto" w:fill="FFFFFF"/>
          <w:lang w:val="nl-NL"/>
        </w:rPr>
        <w:t>Di</w:t>
      </w:r>
      <w:r w:rsidRPr="00474893">
        <w:rPr>
          <w:rFonts w:asciiTheme="minorHAnsi" w:hAnsiTheme="minorHAnsi" w:cstheme="minorHAnsi"/>
          <w:shd w:val="clear" w:color="auto" w:fill="FFFFFF"/>
          <w:lang w:val="nl-NL"/>
        </w:rPr>
        <w:t xml:space="preserve">gnosis </w:t>
      </w:r>
      <w:r w:rsidR="000029D0">
        <w:rPr>
          <w:rFonts w:asciiTheme="minorHAnsi" w:hAnsiTheme="minorHAnsi" w:cstheme="minorHAnsi"/>
          <w:shd w:val="clear" w:color="auto" w:fill="FFFFFF"/>
          <w:lang w:val="nl-NL"/>
        </w:rPr>
        <w:t>and</w:t>
      </w:r>
      <w:r w:rsidRPr="00474893">
        <w:rPr>
          <w:rFonts w:asciiTheme="minorHAnsi" w:hAnsiTheme="minorHAnsi" w:cstheme="minorHAnsi"/>
          <w:shd w:val="clear" w:color="auto" w:fill="FFFFFF"/>
          <w:lang w:val="nl-NL"/>
        </w:rPr>
        <w:t xml:space="preserve"> </w:t>
      </w:r>
      <w:r w:rsidR="000029D0">
        <w:rPr>
          <w:rFonts w:asciiTheme="minorHAnsi" w:hAnsiTheme="minorHAnsi" w:cstheme="minorHAnsi"/>
          <w:shd w:val="clear" w:color="auto" w:fill="FFFFFF"/>
          <w:lang w:val="nl-NL"/>
        </w:rPr>
        <w:t>T</w:t>
      </w:r>
      <w:r w:rsidRPr="00474893">
        <w:rPr>
          <w:rFonts w:asciiTheme="minorHAnsi" w:hAnsiTheme="minorHAnsi" w:cstheme="minorHAnsi"/>
          <w:shd w:val="clear" w:color="auto" w:fill="FFFFFF"/>
          <w:lang w:val="nl-NL"/>
        </w:rPr>
        <w:t>herapy</w:t>
      </w:r>
      <w:r w:rsidR="000029D0">
        <w:rPr>
          <w:rFonts w:asciiTheme="minorHAnsi" w:hAnsiTheme="minorHAnsi" w:cstheme="minorHAnsi"/>
          <w:shd w:val="clear" w:color="auto" w:fill="FFFFFF"/>
          <w:lang w:val="nl-NL"/>
        </w:rPr>
        <w:t xml:space="preserve"> 2019: volume</w:t>
      </w:r>
      <w:r w:rsidRPr="001436D4">
        <w:rPr>
          <w:rFonts w:asciiTheme="minorHAnsi" w:hAnsiTheme="minorHAnsi" w:cstheme="minorHAnsi"/>
          <w:shd w:val="clear" w:color="auto" w:fill="FFFFFF"/>
          <w:lang w:val="nl-NL"/>
        </w:rPr>
        <w:t xml:space="preserve"> </w:t>
      </w:r>
      <w:r w:rsidRPr="001436D4">
        <w:rPr>
          <w:rFonts w:asciiTheme="minorHAnsi" w:hAnsiTheme="minorHAnsi" w:cstheme="minorHAnsi"/>
          <w:i/>
          <w:iCs/>
          <w:shd w:val="clear" w:color="auto" w:fill="FFFFFF"/>
          <w:lang w:val="nl-NL"/>
        </w:rPr>
        <w:t>23</w:t>
      </w:r>
      <w:r w:rsidR="000029D0">
        <w:rPr>
          <w:rFonts w:asciiTheme="minorHAnsi" w:hAnsiTheme="minorHAnsi" w:cstheme="minorHAnsi"/>
          <w:i/>
          <w:iCs/>
          <w:shd w:val="clear" w:color="auto" w:fill="FFFFFF"/>
          <w:lang w:val="nl-NL"/>
        </w:rPr>
        <w:t xml:space="preserve">, </w:t>
      </w:r>
      <w:r w:rsidR="000029D0" w:rsidRPr="00284BBA">
        <w:rPr>
          <w:rFonts w:asciiTheme="minorHAnsi" w:hAnsiTheme="minorHAnsi" w:cstheme="minorHAnsi"/>
          <w:shd w:val="clear" w:color="auto" w:fill="FFFFFF"/>
          <w:lang w:val="nl-NL"/>
        </w:rPr>
        <w:t>issue</w:t>
      </w:r>
      <w:r w:rsidR="000029D0">
        <w:rPr>
          <w:rFonts w:asciiTheme="minorHAnsi" w:hAnsiTheme="minorHAnsi" w:cstheme="minorHAnsi"/>
          <w:i/>
          <w:iCs/>
          <w:shd w:val="clear" w:color="auto" w:fill="FFFFFF"/>
          <w:lang w:val="nl-NL"/>
        </w:rPr>
        <w:t xml:space="preserve"> </w:t>
      </w:r>
      <w:r w:rsidRPr="001436D4">
        <w:rPr>
          <w:rFonts w:asciiTheme="minorHAnsi" w:hAnsiTheme="minorHAnsi" w:cstheme="minorHAnsi"/>
          <w:shd w:val="clear" w:color="auto" w:fill="FFFFFF"/>
          <w:lang w:val="nl-NL"/>
        </w:rPr>
        <w:t>4</w:t>
      </w:r>
      <w:r w:rsidR="000029D0">
        <w:rPr>
          <w:rFonts w:asciiTheme="minorHAnsi" w:hAnsiTheme="minorHAnsi" w:cstheme="minorHAnsi"/>
          <w:shd w:val="clear" w:color="auto" w:fill="FFFFFF"/>
          <w:lang w:val="nl-NL"/>
        </w:rPr>
        <w:t>, pages</w:t>
      </w:r>
      <w:r w:rsidRPr="001436D4">
        <w:rPr>
          <w:rFonts w:asciiTheme="minorHAnsi" w:hAnsiTheme="minorHAnsi" w:cstheme="minorHAnsi"/>
          <w:shd w:val="clear" w:color="auto" w:fill="FFFFFF"/>
          <w:lang w:val="nl-NL"/>
        </w:rPr>
        <w:t xml:space="preserve"> 459</w:t>
      </w:r>
      <w:r w:rsidR="000029D0">
        <w:rPr>
          <w:rFonts w:asciiTheme="minorHAnsi" w:hAnsiTheme="minorHAnsi" w:cstheme="minorHAnsi"/>
          <w:shd w:val="clear" w:color="auto" w:fill="FFFFFF"/>
          <w:lang w:val="nl-NL"/>
        </w:rPr>
        <w:t>–</w:t>
      </w:r>
      <w:r w:rsidRPr="001436D4">
        <w:rPr>
          <w:rFonts w:asciiTheme="minorHAnsi" w:hAnsiTheme="minorHAnsi" w:cstheme="minorHAnsi"/>
          <w:shd w:val="clear" w:color="auto" w:fill="FFFFFF"/>
          <w:lang w:val="nl-NL"/>
        </w:rPr>
        <w:t>466.</w:t>
      </w:r>
      <w:r w:rsidR="000029D0">
        <w:rPr>
          <w:rFonts w:asciiTheme="minorHAnsi" w:hAnsiTheme="minorHAnsi" w:cstheme="minorHAnsi"/>
          <w:shd w:val="clear" w:color="auto" w:fill="FFFFFF"/>
          <w:lang w:val="nl-NL"/>
        </w:rPr>
        <w:t xml:space="preserve"> doi: </w:t>
      </w:r>
      <w:r w:rsidR="000029D0" w:rsidRPr="00284BBA">
        <w:rPr>
          <w:rFonts w:ascii="Helvetica" w:hAnsi="Helvetica"/>
          <w:shd w:val="clear" w:color="auto" w:fill="FFFFFF"/>
        </w:rPr>
        <w:t>10.1007/s40291-019-00407-z</w:t>
      </w:r>
    </w:p>
    <w:p w14:paraId="635D716C" w14:textId="77777777" w:rsidR="00B17BEF" w:rsidRPr="001436D4" w:rsidRDefault="00B17BEF" w:rsidP="00B17BEF">
      <w:pPr>
        <w:jc w:val="both"/>
        <w:rPr>
          <w:rFonts w:asciiTheme="minorHAnsi" w:hAnsiTheme="minorHAnsi" w:cstheme="minorHAnsi"/>
          <w:shd w:val="clear" w:color="auto" w:fill="FFFFFF"/>
          <w:lang w:val="nl-NL"/>
        </w:rPr>
      </w:pPr>
    </w:p>
    <w:p w14:paraId="12D52763" w14:textId="4A68AFCC" w:rsidR="00B17BEF" w:rsidRPr="00284BBA" w:rsidRDefault="00B17BEF" w:rsidP="00B17BEF">
      <w:pPr>
        <w:jc w:val="both"/>
        <w:rPr>
          <w:rFonts w:asciiTheme="minorHAnsi" w:hAnsiTheme="minorHAnsi" w:cstheme="minorHAnsi"/>
          <w:shd w:val="clear" w:color="auto" w:fill="FFFFFF"/>
          <w:lang w:val="nl-NL"/>
        </w:rPr>
      </w:pPr>
      <w:r w:rsidRPr="001436D4">
        <w:rPr>
          <w:rFonts w:asciiTheme="minorHAnsi" w:hAnsiTheme="minorHAnsi" w:cstheme="minorHAnsi"/>
          <w:shd w:val="clear" w:color="auto" w:fill="FFFFFF"/>
          <w:lang w:val="nl-NL"/>
        </w:rPr>
        <w:t>Houwink EJ, Muijtjens AM, van Teeffelen SR, Henneman L, Rethans</w:t>
      </w:r>
      <w:r w:rsidR="000029D0">
        <w:rPr>
          <w:rFonts w:asciiTheme="minorHAnsi" w:hAnsiTheme="minorHAnsi" w:cstheme="minorHAnsi"/>
          <w:shd w:val="clear" w:color="auto" w:fill="FFFFFF"/>
          <w:lang w:val="nl-NL"/>
        </w:rPr>
        <w:t xml:space="preserve"> </w:t>
      </w:r>
      <w:r w:rsidRPr="001436D4">
        <w:rPr>
          <w:rFonts w:asciiTheme="minorHAnsi" w:hAnsiTheme="minorHAnsi" w:cstheme="minorHAnsi"/>
          <w:shd w:val="clear" w:color="auto" w:fill="FFFFFF"/>
          <w:lang w:val="nl-NL"/>
        </w:rPr>
        <w:t>JJ, Jacobi</w:t>
      </w:r>
      <w:r w:rsidR="000029D0">
        <w:rPr>
          <w:rFonts w:asciiTheme="minorHAnsi" w:hAnsiTheme="minorHAnsi" w:cstheme="minorHAnsi"/>
          <w:shd w:val="clear" w:color="auto" w:fill="FFFFFF"/>
          <w:lang w:val="nl-NL"/>
        </w:rPr>
        <w:t xml:space="preserve"> </w:t>
      </w:r>
      <w:r w:rsidRPr="001436D4">
        <w:rPr>
          <w:rFonts w:asciiTheme="minorHAnsi" w:hAnsiTheme="minorHAnsi" w:cstheme="minorHAnsi"/>
          <w:shd w:val="clear" w:color="auto" w:fill="FFFFFF"/>
          <w:lang w:val="nl-NL"/>
        </w:rPr>
        <w:t xml:space="preserve">F </w:t>
      </w:r>
      <w:r w:rsidR="000029D0">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Dinant GJ (2015). </w:t>
      </w:r>
      <w:r w:rsidR="00C45F50">
        <w:fldChar w:fldCharType="begin"/>
      </w:r>
      <w:r w:rsidR="00C45F50">
        <w:instrText>HYPERLINK "https://journals.plos.org/plosone/article?id=10.1371/journal.pone.0122648"</w:instrText>
      </w:r>
      <w:r w:rsidR="00C45F50">
        <w:fldChar w:fldCharType="separate"/>
      </w:r>
      <w:r w:rsidRPr="000029D0">
        <w:rPr>
          <w:rStyle w:val="Hyperlink"/>
          <w:rFonts w:asciiTheme="minorHAnsi" w:hAnsiTheme="minorHAnsi" w:cstheme="minorHAnsi"/>
          <w:shd w:val="clear" w:color="auto" w:fill="FFFFFF"/>
        </w:rPr>
        <w:t xml:space="preserve">Effect of comprehensive </w:t>
      </w:r>
      <w:proofErr w:type="spellStart"/>
      <w:r w:rsidRPr="000029D0">
        <w:rPr>
          <w:rStyle w:val="Hyperlink"/>
          <w:rFonts w:asciiTheme="minorHAnsi" w:hAnsiTheme="minorHAnsi" w:cstheme="minorHAnsi"/>
          <w:shd w:val="clear" w:color="auto" w:fill="FFFFFF"/>
        </w:rPr>
        <w:t>oncogenetics</w:t>
      </w:r>
      <w:proofErr w:type="spellEnd"/>
      <w:r w:rsidRPr="000029D0">
        <w:rPr>
          <w:rStyle w:val="Hyperlink"/>
          <w:rFonts w:asciiTheme="minorHAnsi" w:hAnsiTheme="minorHAnsi" w:cstheme="minorHAnsi"/>
          <w:shd w:val="clear" w:color="auto" w:fill="FFFFFF"/>
        </w:rPr>
        <w:t xml:space="preserve"> training interventions for general practitioners, evaluated at multiple performance levels</w:t>
      </w:r>
      <w:r w:rsidR="00C45F50">
        <w:rPr>
          <w:rStyle w:val="Hyperlink"/>
          <w:rFonts w:asciiTheme="minorHAnsi" w:hAnsiTheme="minorHAnsi" w:cstheme="minorHAnsi"/>
          <w:shd w:val="clear" w:color="auto" w:fill="FFFFFF"/>
        </w:rPr>
        <w:fldChar w:fldCharType="end"/>
      </w:r>
      <w:r w:rsidRPr="00125C54">
        <w:rPr>
          <w:rFonts w:asciiTheme="minorHAnsi" w:hAnsiTheme="minorHAnsi" w:cstheme="minorHAnsi"/>
          <w:shd w:val="clear" w:color="auto" w:fill="FFFFFF"/>
        </w:rPr>
        <w:t xml:space="preserve">. </w:t>
      </w:r>
      <w:r w:rsidR="000029D0">
        <w:rPr>
          <w:rFonts w:asciiTheme="minorHAnsi" w:hAnsiTheme="minorHAnsi" w:cstheme="minorHAnsi"/>
          <w:shd w:val="clear" w:color="auto" w:fill="FFFFFF"/>
        </w:rPr>
        <w:t>PLOS</w:t>
      </w:r>
      <w:r w:rsidR="000029D0" w:rsidRPr="00125C54">
        <w:rPr>
          <w:rFonts w:asciiTheme="minorHAnsi" w:hAnsiTheme="minorHAnsi" w:cstheme="minorHAnsi"/>
          <w:shd w:val="clear" w:color="auto" w:fill="FFFFFF"/>
        </w:rPr>
        <w:t xml:space="preserve"> </w:t>
      </w:r>
      <w:r w:rsidR="000029D0">
        <w:rPr>
          <w:rFonts w:asciiTheme="minorHAnsi" w:hAnsiTheme="minorHAnsi" w:cstheme="minorHAnsi"/>
          <w:shd w:val="clear" w:color="auto" w:fill="FFFFFF"/>
        </w:rPr>
        <w:t>O</w:t>
      </w:r>
      <w:r w:rsidRPr="00125C54">
        <w:rPr>
          <w:rFonts w:asciiTheme="minorHAnsi" w:hAnsiTheme="minorHAnsi" w:cstheme="minorHAnsi"/>
          <w:shd w:val="clear" w:color="auto" w:fill="FFFFFF"/>
        </w:rPr>
        <w:t>ne</w:t>
      </w:r>
      <w:r w:rsidR="000029D0">
        <w:rPr>
          <w:rFonts w:asciiTheme="minorHAnsi" w:hAnsiTheme="minorHAnsi" w:cstheme="minorHAnsi"/>
          <w:shd w:val="clear" w:color="auto" w:fill="FFFFFF"/>
        </w:rPr>
        <w:t xml:space="preserve"> 2015</w:t>
      </w:r>
      <w:r w:rsidR="00822FAB">
        <w:rPr>
          <w:rFonts w:asciiTheme="minorHAnsi" w:hAnsiTheme="minorHAnsi" w:cstheme="minorHAnsi"/>
          <w:shd w:val="clear" w:color="auto" w:fill="FFFFFF"/>
        </w:rPr>
        <w:t>:</w:t>
      </w:r>
      <w:r w:rsidRPr="00125C54">
        <w:rPr>
          <w:rFonts w:asciiTheme="minorHAnsi" w:hAnsiTheme="minorHAnsi" w:cstheme="minorHAnsi"/>
          <w:shd w:val="clear" w:color="auto" w:fill="FFFFFF"/>
        </w:rPr>
        <w:t xml:space="preserve"> </w:t>
      </w:r>
      <w:r w:rsidR="000029D0">
        <w:rPr>
          <w:rFonts w:asciiTheme="minorHAnsi" w:hAnsiTheme="minorHAnsi" w:cstheme="minorHAnsi"/>
          <w:shd w:val="clear" w:color="auto" w:fill="FFFFFF"/>
        </w:rPr>
        <w:t xml:space="preserve">volume </w:t>
      </w:r>
      <w:r w:rsidRPr="00125C54">
        <w:rPr>
          <w:rFonts w:asciiTheme="minorHAnsi" w:hAnsiTheme="minorHAnsi" w:cstheme="minorHAnsi"/>
          <w:shd w:val="clear" w:color="auto" w:fill="FFFFFF"/>
        </w:rPr>
        <w:t>10</w:t>
      </w:r>
      <w:r w:rsidR="000029D0">
        <w:rPr>
          <w:rFonts w:asciiTheme="minorHAnsi" w:hAnsiTheme="minorHAnsi" w:cstheme="minorHAnsi"/>
          <w:shd w:val="clear" w:color="auto" w:fill="FFFFFF"/>
        </w:rPr>
        <w:t xml:space="preserve">, issue </w:t>
      </w:r>
      <w:r w:rsidRPr="00125C54">
        <w:rPr>
          <w:rFonts w:asciiTheme="minorHAnsi" w:hAnsiTheme="minorHAnsi" w:cstheme="minorHAnsi"/>
          <w:shd w:val="clear" w:color="auto" w:fill="FFFFFF"/>
        </w:rPr>
        <w:t>4, e0122648.</w:t>
      </w:r>
      <w:r w:rsidR="000029D0">
        <w:rPr>
          <w:rFonts w:asciiTheme="minorHAnsi" w:hAnsiTheme="minorHAnsi" w:cstheme="minorHAnsi"/>
          <w:shd w:val="clear" w:color="auto" w:fill="FFFFFF"/>
        </w:rPr>
        <w:t xml:space="preserve"> </w:t>
      </w:r>
      <w:proofErr w:type="spellStart"/>
      <w:r w:rsidR="000029D0">
        <w:rPr>
          <w:rFonts w:asciiTheme="minorHAnsi" w:hAnsiTheme="minorHAnsi" w:cstheme="minorHAnsi"/>
          <w:shd w:val="clear" w:color="auto" w:fill="FFFFFF"/>
        </w:rPr>
        <w:t>doi</w:t>
      </w:r>
      <w:proofErr w:type="spellEnd"/>
      <w:r w:rsidR="000029D0">
        <w:rPr>
          <w:rFonts w:asciiTheme="minorHAnsi" w:hAnsiTheme="minorHAnsi" w:cstheme="minorHAnsi"/>
          <w:shd w:val="clear" w:color="auto" w:fill="FFFFFF"/>
        </w:rPr>
        <w:t xml:space="preserve">: </w:t>
      </w:r>
      <w:hyperlink r:id="rId46" w:history="1">
        <w:r w:rsidR="000029D0" w:rsidRPr="00284BBA">
          <w:rPr>
            <w:rFonts w:asciiTheme="minorHAnsi" w:hAnsiTheme="minorHAnsi" w:cstheme="minorHAnsi"/>
            <w:lang w:val="nl-NL"/>
          </w:rPr>
          <w:t>10.1371/journal.pone.0122648</w:t>
        </w:r>
      </w:hyperlink>
    </w:p>
    <w:p w14:paraId="1654AAB4" w14:textId="77777777" w:rsidR="00B17BEF" w:rsidRPr="00125C54" w:rsidRDefault="00B17BEF" w:rsidP="00B17BEF">
      <w:pPr>
        <w:jc w:val="both"/>
        <w:rPr>
          <w:rFonts w:asciiTheme="minorHAnsi" w:hAnsiTheme="minorHAnsi" w:cstheme="minorHAnsi"/>
          <w:shd w:val="clear" w:color="auto" w:fill="FFFFFF"/>
        </w:rPr>
      </w:pPr>
    </w:p>
    <w:p w14:paraId="49257589" w14:textId="7FA35DF0" w:rsidR="00B17BEF" w:rsidRPr="00125C54"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t xml:space="preserve">Jackson L, O’Connor A, Paneque M, </w:t>
      </w:r>
      <w:proofErr w:type="spellStart"/>
      <w:r w:rsidRPr="00125C54">
        <w:rPr>
          <w:rFonts w:asciiTheme="minorHAnsi" w:hAnsiTheme="minorHAnsi" w:cstheme="minorHAnsi"/>
          <w:shd w:val="clear" w:color="auto" w:fill="FFFFFF"/>
        </w:rPr>
        <w:t>Curtisova</w:t>
      </w:r>
      <w:proofErr w:type="spellEnd"/>
      <w:r w:rsidRPr="00125C54">
        <w:rPr>
          <w:rFonts w:asciiTheme="minorHAnsi" w:hAnsiTheme="minorHAnsi" w:cstheme="minorHAnsi"/>
          <w:shd w:val="clear" w:color="auto" w:fill="FFFFFF"/>
        </w:rPr>
        <w:t xml:space="preserve"> V, Lunt PW, </w:t>
      </w:r>
      <w:proofErr w:type="spellStart"/>
      <w:r w:rsidRPr="00125C54">
        <w:rPr>
          <w:rFonts w:asciiTheme="minorHAnsi" w:hAnsiTheme="minorHAnsi" w:cstheme="minorHAnsi"/>
          <w:shd w:val="clear" w:color="auto" w:fill="FFFFFF"/>
        </w:rPr>
        <w:t>Pourova</w:t>
      </w:r>
      <w:proofErr w:type="spellEnd"/>
      <w:r w:rsidRPr="00125C54">
        <w:rPr>
          <w:rFonts w:asciiTheme="minorHAnsi" w:hAnsiTheme="minorHAnsi" w:cstheme="minorHAnsi"/>
          <w:shd w:val="clear" w:color="auto" w:fill="FFFFFF"/>
        </w:rPr>
        <w:t xml:space="preserve"> RK </w:t>
      </w:r>
      <w:r w:rsidR="0070272B">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Cornel MC. </w:t>
      </w:r>
      <w:hyperlink r:id="rId47" w:history="1">
        <w:r w:rsidRPr="0070272B">
          <w:rPr>
            <w:rStyle w:val="Hyperlink"/>
            <w:rFonts w:asciiTheme="minorHAnsi" w:hAnsiTheme="minorHAnsi" w:cstheme="minorHAnsi"/>
            <w:shd w:val="clear" w:color="auto" w:fill="FFFFFF"/>
          </w:rPr>
          <w:t xml:space="preserve">The Gen-Equip Project: </w:t>
        </w:r>
        <w:r w:rsidR="003A2D18">
          <w:rPr>
            <w:rStyle w:val="Hyperlink"/>
            <w:rFonts w:asciiTheme="minorHAnsi" w:hAnsiTheme="minorHAnsi" w:cstheme="minorHAnsi"/>
            <w:shd w:val="clear" w:color="auto" w:fill="FFFFFF"/>
          </w:rPr>
          <w:t>E</w:t>
        </w:r>
        <w:r w:rsidRPr="0070272B">
          <w:rPr>
            <w:rStyle w:val="Hyperlink"/>
            <w:rFonts w:asciiTheme="minorHAnsi" w:hAnsiTheme="minorHAnsi" w:cstheme="minorHAnsi"/>
            <w:shd w:val="clear" w:color="auto" w:fill="FFFFFF"/>
          </w:rPr>
          <w:t>valuation and impact of genetics e-learning resources for primary care in six European languages</w:t>
        </w:r>
      </w:hyperlink>
      <w:r w:rsidRPr="00125C54">
        <w:rPr>
          <w:rFonts w:asciiTheme="minorHAnsi" w:hAnsiTheme="minorHAnsi" w:cstheme="minorHAnsi"/>
          <w:shd w:val="clear" w:color="auto" w:fill="FFFFFF"/>
        </w:rPr>
        <w:t>. Genetics in Medicine</w:t>
      </w:r>
      <w:r w:rsidR="0070272B">
        <w:rPr>
          <w:rFonts w:asciiTheme="minorHAnsi" w:hAnsiTheme="minorHAnsi" w:cstheme="minorHAnsi"/>
          <w:shd w:val="clear" w:color="auto" w:fill="FFFFFF"/>
        </w:rPr>
        <w:t xml:space="preserve"> 2019</w:t>
      </w:r>
      <w:r w:rsidR="00822FAB">
        <w:rPr>
          <w:rFonts w:asciiTheme="minorHAnsi" w:hAnsiTheme="minorHAnsi" w:cstheme="minorHAnsi"/>
          <w:shd w:val="clear" w:color="auto" w:fill="FFFFFF"/>
        </w:rPr>
        <w:t>:</w:t>
      </w:r>
      <w:r w:rsidRPr="00125C54">
        <w:rPr>
          <w:rFonts w:asciiTheme="minorHAnsi" w:hAnsiTheme="minorHAnsi" w:cstheme="minorHAnsi"/>
          <w:shd w:val="clear" w:color="auto" w:fill="FFFFFF"/>
        </w:rPr>
        <w:t xml:space="preserve"> </w:t>
      </w:r>
      <w:r w:rsidR="0070272B">
        <w:rPr>
          <w:rFonts w:asciiTheme="minorHAnsi" w:hAnsiTheme="minorHAnsi" w:cstheme="minorHAnsi"/>
          <w:shd w:val="clear" w:color="auto" w:fill="FFFFFF"/>
        </w:rPr>
        <w:t xml:space="preserve">volume </w:t>
      </w:r>
      <w:r w:rsidRPr="00125C54">
        <w:rPr>
          <w:rFonts w:asciiTheme="minorHAnsi" w:hAnsiTheme="minorHAnsi" w:cstheme="minorHAnsi"/>
          <w:shd w:val="clear" w:color="auto" w:fill="FFFFFF"/>
        </w:rPr>
        <w:t>21</w:t>
      </w:r>
      <w:r w:rsidR="0070272B">
        <w:rPr>
          <w:rFonts w:asciiTheme="minorHAnsi" w:hAnsiTheme="minorHAnsi" w:cstheme="minorHAnsi"/>
          <w:shd w:val="clear" w:color="auto" w:fill="FFFFFF"/>
        </w:rPr>
        <w:t xml:space="preserve">, issue </w:t>
      </w:r>
      <w:r w:rsidRPr="00125C54">
        <w:rPr>
          <w:rFonts w:asciiTheme="minorHAnsi" w:hAnsiTheme="minorHAnsi" w:cstheme="minorHAnsi"/>
          <w:shd w:val="clear" w:color="auto" w:fill="FFFFFF"/>
        </w:rPr>
        <w:t xml:space="preserve">3, </w:t>
      </w:r>
      <w:r w:rsidR="0070272B">
        <w:rPr>
          <w:rFonts w:asciiTheme="minorHAnsi" w:hAnsiTheme="minorHAnsi" w:cstheme="minorHAnsi"/>
          <w:shd w:val="clear" w:color="auto" w:fill="FFFFFF"/>
        </w:rPr>
        <w:t xml:space="preserve">pages </w:t>
      </w:r>
      <w:r w:rsidRPr="00125C54">
        <w:rPr>
          <w:rFonts w:asciiTheme="minorHAnsi" w:hAnsiTheme="minorHAnsi" w:cstheme="minorHAnsi"/>
          <w:shd w:val="clear" w:color="auto" w:fill="FFFFFF"/>
        </w:rPr>
        <w:t>718</w:t>
      </w:r>
      <w:r w:rsidR="0070272B">
        <w:rPr>
          <w:rFonts w:asciiTheme="minorHAnsi" w:hAnsiTheme="minorHAnsi" w:cstheme="minorHAnsi"/>
          <w:shd w:val="clear" w:color="auto" w:fill="FFFFFF"/>
        </w:rPr>
        <w:t>–</w:t>
      </w:r>
      <w:r w:rsidRPr="00125C54">
        <w:rPr>
          <w:rFonts w:asciiTheme="minorHAnsi" w:hAnsiTheme="minorHAnsi" w:cstheme="minorHAnsi"/>
          <w:shd w:val="clear" w:color="auto" w:fill="FFFFFF"/>
        </w:rPr>
        <w:t>726.</w:t>
      </w:r>
      <w:r w:rsidR="0070272B">
        <w:rPr>
          <w:rFonts w:asciiTheme="minorHAnsi" w:hAnsiTheme="minorHAnsi" w:cstheme="minorHAnsi"/>
          <w:shd w:val="clear" w:color="auto" w:fill="FFFFFF"/>
        </w:rPr>
        <w:t xml:space="preserve"> </w:t>
      </w:r>
      <w:proofErr w:type="spellStart"/>
      <w:r w:rsidR="0070272B">
        <w:rPr>
          <w:rFonts w:asciiTheme="minorHAnsi" w:hAnsiTheme="minorHAnsi" w:cstheme="minorHAnsi"/>
          <w:shd w:val="clear" w:color="auto" w:fill="FFFFFF"/>
        </w:rPr>
        <w:t>doi</w:t>
      </w:r>
      <w:proofErr w:type="spellEnd"/>
      <w:r w:rsidR="0070272B">
        <w:rPr>
          <w:rFonts w:asciiTheme="minorHAnsi" w:hAnsiTheme="minorHAnsi" w:cstheme="minorHAnsi"/>
          <w:shd w:val="clear" w:color="auto" w:fill="FFFFFF"/>
        </w:rPr>
        <w:t xml:space="preserve">: </w:t>
      </w:r>
      <w:r w:rsidR="0070272B" w:rsidRPr="0070272B">
        <w:rPr>
          <w:rFonts w:asciiTheme="minorHAnsi" w:hAnsiTheme="minorHAnsi" w:cstheme="minorHAnsi"/>
          <w:shd w:val="clear" w:color="auto" w:fill="FFFFFF"/>
        </w:rPr>
        <w:t>10.1038/s41436-018-0132-3</w:t>
      </w:r>
    </w:p>
    <w:p w14:paraId="3D1AE0D0" w14:textId="77777777" w:rsidR="00B17BEF" w:rsidRPr="00125C54" w:rsidRDefault="00B17BEF" w:rsidP="00B17BEF">
      <w:pPr>
        <w:jc w:val="both"/>
        <w:rPr>
          <w:rFonts w:asciiTheme="minorHAnsi" w:hAnsiTheme="minorHAnsi" w:cstheme="minorHAnsi"/>
        </w:rPr>
      </w:pPr>
    </w:p>
    <w:p w14:paraId="4B2F4F72" w14:textId="696C3A06" w:rsidR="00B17BEF" w:rsidRPr="00125C54" w:rsidRDefault="00B17BEF" w:rsidP="00B17BEF">
      <w:pPr>
        <w:jc w:val="both"/>
        <w:rPr>
          <w:rFonts w:asciiTheme="minorHAnsi" w:hAnsiTheme="minorHAnsi" w:cstheme="minorHAnsi"/>
        </w:rPr>
      </w:pPr>
      <w:r w:rsidRPr="00125C54">
        <w:rPr>
          <w:rFonts w:asciiTheme="minorHAnsi" w:hAnsiTheme="minorHAnsi" w:cstheme="minorHAnsi"/>
        </w:rPr>
        <w:t xml:space="preserve">Johnson K, Clayton E, </w:t>
      </w:r>
      <w:proofErr w:type="spellStart"/>
      <w:r w:rsidRPr="00125C54">
        <w:rPr>
          <w:rFonts w:asciiTheme="minorHAnsi" w:hAnsiTheme="minorHAnsi" w:cstheme="minorHAnsi"/>
        </w:rPr>
        <w:t>Starren</w:t>
      </w:r>
      <w:proofErr w:type="spellEnd"/>
      <w:r w:rsidRPr="00125C54">
        <w:rPr>
          <w:rFonts w:asciiTheme="minorHAnsi" w:hAnsiTheme="minorHAnsi" w:cstheme="minorHAnsi"/>
        </w:rPr>
        <w:t xml:space="preserve"> J </w:t>
      </w:r>
      <w:r w:rsidR="0070272B">
        <w:rPr>
          <w:rFonts w:asciiTheme="minorHAnsi" w:hAnsiTheme="minorHAnsi" w:cstheme="minorHAnsi"/>
        </w:rPr>
        <w:t>and</w:t>
      </w:r>
      <w:r w:rsidRPr="00125C54">
        <w:rPr>
          <w:rFonts w:asciiTheme="minorHAnsi" w:hAnsiTheme="minorHAnsi" w:cstheme="minorHAnsi"/>
        </w:rPr>
        <w:t xml:space="preserve"> Peterson J. </w:t>
      </w:r>
      <w:hyperlink r:id="rId48" w:history="1">
        <w:r w:rsidRPr="0070272B">
          <w:rPr>
            <w:rStyle w:val="Hyperlink"/>
            <w:rFonts w:asciiTheme="minorHAnsi" w:hAnsiTheme="minorHAnsi" w:cstheme="minorHAnsi"/>
          </w:rPr>
          <w:t xml:space="preserve">The </w:t>
        </w:r>
        <w:r w:rsidR="003A2D18">
          <w:rPr>
            <w:rStyle w:val="Hyperlink"/>
            <w:rFonts w:asciiTheme="minorHAnsi" w:hAnsiTheme="minorHAnsi" w:cstheme="minorHAnsi"/>
          </w:rPr>
          <w:t>i</w:t>
        </w:r>
        <w:r w:rsidRPr="0070272B">
          <w:rPr>
            <w:rStyle w:val="Hyperlink"/>
            <w:rFonts w:asciiTheme="minorHAnsi" w:hAnsiTheme="minorHAnsi" w:cstheme="minorHAnsi"/>
          </w:rPr>
          <w:t xml:space="preserve">mplementation </w:t>
        </w:r>
        <w:r w:rsidR="003A2D18">
          <w:rPr>
            <w:rStyle w:val="Hyperlink"/>
            <w:rFonts w:asciiTheme="minorHAnsi" w:hAnsiTheme="minorHAnsi" w:cstheme="minorHAnsi"/>
          </w:rPr>
          <w:t>c</w:t>
        </w:r>
        <w:r w:rsidRPr="0070272B">
          <w:rPr>
            <w:rStyle w:val="Hyperlink"/>
            <w:rFonts w:asciiTheme="minorHAnsi" w:hAnsiTheme="minorHAnsi" w:cstheme="minorHAnsi"/>
          </w:rPr>
          <w:t xml:space="preserve">hasm </w:t>
        </w:r>
        <w:r w:rsidR="003A2D18">
          <w:rPr>
            <w:rStyle w:val="Hyperlink"/>
            <w:rFonts w:asciiTheme="minorHAnsi" w:hAnsiTheme="minorHAnsi" w:cstheme="minorHAnsi"/>
          </w:rPr>
          <w:t>h</w:t>
        </w:r>
        <w:r w:rsidRPr="0070272B">
          <w:rPr>
            <w:rStyle w:val="Hyperlink"/>
            <w:rFonts w:asciiTheme="minorHAnsi" w:hAnsiTheme="minorHAnsi" w:cstheme="minorHAnsi"/>
          </w:rPr>
          <w:t xml:space="preserve">indering </w:t>
        </w:r>
        <w:r w:rsidR="003A2D18">
          <w:rPr>
            <w:rStyle w:val="Hyperlink"/>
            <w:rFonts w:asciiTheme="minorHAnsi" w:hAnsiTheme="minorHAnsi" w:cstheme="minorHAnsi"/>
          </w:rPr>
          <w:t>g</w:t>
        </w:r>
        <w:r w:rsidRPr="0070272B">
          <w:rPr>
            <w:rStyle w:val="Hyperlink"/>
            <w:rFonts w:asciiTheme="minorHAnsi" w:hAnsiTheme="minorHAnsi" w:cstheme="minorHAnsi"/>
          </w:rPr>
          <w:t xml:space="preserve">enome-informed </w:t>
        </w:r>
        <w:r w:rsidR="003A2D18">
          <w:rPr>
            <w:rStyle w:val="Hyperlink"/>
            <w:rFonts w:asciiTheme="minorHAnsi" w:hAnsiTheme="minorHAnsi" w:cstheme="minorHAnsi"/>
          </w:rPr>
          <w:t>h</w:t>
        </w:r>
        <w:r w:rsidRPr="0070272B">
          <w:rPr>
            <w:rStyle w:val="Hyperlink"/>
            <w:rFonts w:asciiTheme="minorHAnsi" w:hAnsiTheme="minorHAnsi" w:cstheme="minorHAnsi"/>
          </w:rPr>
          <w:t xml:space="preserve">ealth </w:t>
        </w:r>
        <w:r w:rsidR="003A2D18">
          <w:rPr>
            <w:rStyle w:val="Hyperlink"/>
            <w:rFonts w:asciiTheme="minorHAnsi" w:hAnsiTheme="minorHAnsi" w:cstheme="minorHAnsi"/>
          </w:rPr>
          <w:t>c</w:t>
        </w:r>
        <w:r w:rsidRPr="0070272B">
          <w:rPr>
            <w:rStyle w:val="Hyperlink"/>
            <w:rFonts w:asciiTheme="minorHAnsi" w:hAnsiTheme="minorHAnsi" w:cstheme="minorHAnsi"/>
          </w:rPr>
          <w:t>are</w:t>
        </w:r>
      </w:hyperlink>
      <w:r w:rsidRPr="00125C54">
        <w:rPr>
          <w:rFonts w:asciiTheme="minorHAnsi" w:hAnsiTheme="minorHAnsi" w:cstheme="minorHAnsi"/>
        </w:rPr>
        <w:t xml:space="preserve">. Journal of Law, </w:t>
      </w:r>
      <w:proofErr w:type="gramStart"/>
      <w:r w:rsidRPr="00125C54">
        <w:rPr>
          <w:rFonts w:asciiTheme="minorHAnsi" w:hAnsiTheme="minorHAnsi" w:cstheme="minorHAnsi"/>
        </w:rPr>
        <w:t>Medicine</w:t>
      </w:r>
      <w:proofErr w:type="gramEnd"/>
      <w:r w:rsidRPr="00125C54">
        <w:rPr>
          <w:rFonts w:asciiTheme="minorHAnsi" w:hAnsiTheme="minorHAnsi" w:cstheme="minorHAnsi"/>
        </w:rPr>
        <w:t xml:space="preserve"> </w:t>
      </w:r>
      <w:r w:rsidR="0070272B">
        <w:rPr>
          <w:rFonts w:asciiTheme="minorHAnsi" w:hAnsiTheme="minorHAnsi" w:cstheme="minorHAnsi"/>
        </w:rPr>
        <w:t>and</w:t>
      </w:r>
      <w:r w:rsidRPr="00125C54">
        <w:rPr>
          <w:rFonts w:asciiTheme="minorHAnsi" w:hAnsiTheme="minorHAnsi" w:cstheme="minorHAnsi"/>
        </w:rPr>
        <w:t xml:space="preserve"> Ethics</w:t>
      </w:r>
      <w:r w:rsidR="0070272B">
        <w:rPr>
          <w:rFonts w:asciiTheme="minorHAnsi" w:hAnsiTheme="minorHAnsi" w:cstheme="minorHAnsi"/>
        </w:rPr>
        <w:t xml:space="preserve"> 2020</w:t>
      </w:r>
      <w:r w:rsidR="00822FAB">
        <w:rPr>
          <w:rFonts w:asciiTheme="minorHAnsi" w:hAnsiTheme="minorHAnsi" w:cstheme="minorHAnsi"/>
        </w:rPr>
        <w:t xml:space="preserve">: </w:t>
      </w:r>
      <w:r w:rsidR="0070272B">
        <w:rPr>
          <w:rFonts w:asciiTheme="minorHAnsi" w:hAnsiTheme="minorHAnsi" w:cstheme="minorHAnsi"/>
        </w:rPr>
        <w:t xml:space="preserve">volume </w:t>
      </w:r>
      <w:r w:rsidRPr="00125C54">
        <w:rPr>
          <w:rFonts w:asciiTheme="minorHAnsi" w:hAnsiTheme="minorHAnsi" w:cstheme="minorHAnsi"/>
        </w:rPr>
        <w:t>48</w:t>
      </w:r>
      <w:r w:rsidR="0070272B">
        <w:rPr>
          <w:rFonts w:asciiTheme="minorHAnsi" w:hAnsiTheme="minorHAnsi" w:cstheme="minorHAnsi"/>
        </w:rPr>
        <w:t xml:space="preserve">, issue </w:t>
      </w:r>
      <w:r w:rsidRPr="00125C54">
        <w:rPr>
          <w:rFonts w:asciiTheme="minorHAnsi" w:hAnsiTheme="minorHAnsi" w:cstheme="minorHAnsi"/>
        </w:rPr>
        <w:t xml:space="preserve">1, </w:t>
      </w:r>
      <w:r w:rsidR="0070272B">
        <w:rPr>
          <w:rFonts w:asciiTheme="minorHAnsi" w:hAnsiTheme="minorHAnsi" w:cstheme="minorHAnsi"/>
        </w:rPr>
        <w:t xml:space="preserve">pages </w:t>
      </w:r>
      <w:r w:rsidRPr="00125C54">
        <w:rPr>
          <w:rFonts w:asciiTheme="minorHAnsi" w:hAnsiTheme="minorHAnsi" w:cstheme="minorHAnsi"/>
        </w:rPr>
        <w:t>119</w:t>
      </w:r>
      <w:r w:rsidR="0070272B">
        <w:rPr>
          <w:rFonts w:asciiTheme="minorHAnsi" w:hAnsiTheme="minorHAnsi" w:cstheme="minorHAnsi"/>
        </w:rPr>
        <w:t>–</w:t>
      </w:r>
      <w:r w:rsidRPr="00125C54">
        <w:rPr>
          <w:rFonts w:asciiTheme="minorHAnsi" w:hAnsiTheme="minorHAnsi" w:cstheme="minorHAnsi"/>
        </w:rPr>
        <w:t>125.</w:t>
      </w:r>
      <w:r w:rsidR="0070272B">
        <w:rPr>
          <w:rFonts w:asciiTheme="minorHAnsi" w:hAnsiTheme="minorHAnsi" w:cstheme="minorHAnsi"/>
        </w:rPr>
        <w:t xml:space="preserve"> </w:t>
      </w:r>
      <w:proofErr w:type="spellStart"/>
      <w:r w:rsidR="0070272B">
        <w:rPr>
          <w:rFonts w:asciiTheme="minorHAnsi" w:hAnsiTheme="minorHAnsi" w:cstheme="minorHAnsi"/>
        </w:rPr>
        <w:t>doi</w:t>
      </w:r>
      <w:proofErr w:type="spellEnd"/>
      <w:r w:rsidR="0070272B">
        <w:rPr>
          <w:rFonts w:asciiTheme="minorHAnsi" w:hAnsiTheme="minorHAnsi" w:cstheme="minorHAnsi"/>
        </w:rPr>
        <w:t xml:space="preserve">: </w:t>
      </w:r>
      <w:r w:rsidR="0070272B" w:rsidRPr="0070272B">
        <w:rPr>
          <w:rFonts w:asciiTheme="minorHAnsi" w:hAnsiTheme="minorHAnsi" w:cstheme="minorHAnsi"/>
        </w:rPr>
        <w:t>10.1177/1073110520916999</w:t>
      </w:r>
    </w:p>
    <w:p w14:paraId="7107B7FB" w14:textId="77777777" w:rsidR="00B17BEF" w:rsidRPr="00125C54" w:rsidRDefault="00B17BEF" w:rsidP="00B17BEF">
      <w:pPr>
        <w:jc w:val="both"/>
        <w:rPr>
          <w:rFonts w:asciiTheme="minorHAnsi" w:hAnsiTheme="minorHAnsi" w:cstheme="minorHAnsi"/>
        </w:rPr>
      </w:pPr>
    </w:p>
    <w:p w14:paraId="502A03C8" w14:textId="3569693C" w:rsidR="00B17BEF" w:rsidRDefault="00B17BEF" w:rsidP="00B17BEF">
      <w:pPr>
        <w:jc w:val="both"/>
        <w:rPr>
          <w:rStyle w:val="Hyperlink"/>
          <w:rFonts w:asciiTheme="minorHAnsi" w:hAnsiTheme="minorHAnsi" w:cstheme="minorHAnsi"/>
          <w:color w:val="auto"/>
        </w:rPr>
      </w:pPr>
      <w:r w:rsidRPr="00125C54">
        <w:rPr>
          <w:rFonts w:asciiTheme="minorHAnsi" w:hAnsiTheme="minorHAnsi" w:cstheme="minorHAnsi"/>
        </w:rPr>
        <w:t>Jones J, Rayner S, Logue S, Imray E, Stewart D and Leslie SJ</w:t>
      </w:r>
      <w:r w:rsidR="00822FAB">
        <w:rPr>
          <w:rFonts w:asciiTheme="minorHAnsi" w:hAnsiTheme="minorHAnsi" w:cstheme="minorHAnsi"/>
        </w:rPr>
        <w:t>.</w:t>
      </w:r>
      <w:r w:rsidRPr="00125C54">
        <w:rPr>
          <w:rFonts w:asciiTheme="minorHAnsi" w:hAnsiTheme="minorHAnsi" w:cstheme="minorHAnsi"/>
        </w:rPr>
        <w:t xml:space="preserve"> </w:t>
      </w:r>
      <w:hyperlink r:id="rId49" w:history="1">
        <w:r w:rsidRPr="00822FAB">
          <w:rPr>
            <w:rStyle w:val="Hyperlink"/>
            <w:rFonts w:asciiTheme="minorHAnsi" w:hAnsiTheme="minorHAnsi" w:cstheme="minorHAnsi"/>
          </w:rPr>
          <w:t>National Health Service healthcare staff experience and practices regarding complementary and alternative medicine: an online survey</w:t>
        </w:r>
      </w:hyperlink>
      <w:r w:rsidRPr="00125C54">
        <w:rPr>
          <w:rFonts w:asciiTheme="minorHAnsi" w:hAnsiTheme="minorHAnsi" w:cstheme="minorHAnsi"/>
        </w:rPr>
        <w:t>. Int</w:t>
      </w:r>
      <w:r w:rsidR="00822FAB">
        <w:rPr>
          <w:rFonts w:asciiTheme="minorHAnsi" w:hAnsiTheme="minorHAnsi" w:cstheme="minorHAnsi"/>
        </w:rPr>
        <w:t>ernational</w:t>
      </w:r>
      <w:r w:rsidRPr="00125C54">
        <w:rPr>
          <w:rFonts w:asciiTheme="minorHAnsi" w:hAnsiTheme="minorHAnsi" w:cstheme="minorHAnsi"/>
        </w:rPr>
        <w:t xml:space="preserve"> J</w:t>
      </w:r>
      <w:r w:rsidR="00822FAB">
        <w:rPr>
          <w:rFonts w:asciiTheme="minorHAnsi" w:hAnsiTheme="minorHAnsi" w:cstheme="minorHAnsi"/>
        </w:rPr>
        <w:t>ournal of</w:t>
      </w:r>
      <w:r w:rsidRPr="00125C54">
        <w:rPr>
          <w:rFonts w:asciiTheme="minorHAnsi" w:hAnsiTheme="minorHAnsi" w:cstheme="minorHAnsi"/>
        </w:rPr>
        <w:t xml:space="preserve"> Complementary </w:t>
      </w:r>
      <w:r w:rsidR="00822FAB">
        <w:rPr>
          <w:rFonts w:asciiTheme="minorHAnsi" w:hAnsiTheme="minorHAnsi" w:cstheme="minorHAnsi"/>
        </w:rPr>
        <w:t>and</w:t>
      </w:r>
      <w:r w:rsidRPr="00125C54">
        <w:rPr>
          <w:rFonts w:asciiTheme="minorHAnsi" w:hAnsiTheme="minorHAnsi" w:cstheme="minorHAnsi"/>
        </w:rPr>
        <w:t xml:space="preserve"> Alternative Medicine</w:t>
      </w:r>
      <w:r w:rsidR="00822FAB">
        <w:rPr>
          <w:rFonts w:asciiTheme="minorHAnsi" w:hAnsiTheme="minorHAnsi" w:cstheme="minorHAnsi"/>
        </w:rPr>
        <w:t xml:space="preserve"> 2017: volume</w:t>
      </w:r>
      <w:r w:rsidRPr="00125C54">
        <w:rPr>
          <w:rFonts w:asciiTheme="minorHAnsi" w:hAnsiTheme="minorHAnsi" w:cstheme="minorHAnsi"/>
        </w:rPr>
        <w:t xml:space="preserve"> 5</w:t>
      </w:r>
      <w:r w:rsidR="00822FAB">
        <w:rPr>
          <w:rFonts w:asciiTheme="minorHAnsi" w:hAnsiTheme="minorHAnsi" w:cstheme="minorHAnsi"/>
        </w:rPr>
        <w:t>, issue</w:t>
      </w:r>
      <w:r w:rsidRPr="00125C54">
        <w:rPr>
          <w:rFonts w:asciiTheme="minorHAnsi" w:hAnsiTheme="minorHAnsi" w:cstheme="minorHAnsi"/>
        </w:rPr>
        <w:t xml:space="preserve"> 4.</w:t>
      </w:r>
      <w:r w:rsidR="00822FAB">
        <w:rPr>
          <w:rFonts w:asciiTheme="minorHAnsi" w:hAnsiTheme="minorHAnsi" w:cstheme="minorHAnsi"/>
        </w:rPr>
        <w:t xml:space="preserve"> </w:t>
      </w:r>
      <w:proofErr w:type="spellStart"/>
      <w:r w:rsidR="00822FAB">
        <w:rPr>
          <w:rFonts w:asciiTheme="minorHAnsi" w:hAnsiTheme="minorHAnsi" w:cstheme="minorHAnsi"/>
        </w:rPr>
        <w:t>doi</w:t>
      </w:r>
      <w:proofErr w:type="spellEnd"/>
      <w:r w:rsidR="00822FAB">
        <w:rPr>
          <w:rFonts w:asciiTheme="minorHAnsi" w:hAnsiTheme="minorHAnsi" w:cstheme="minorHAnsi"/>
        </w:rPr>
        <w:t xml:space="preserve">: </w:t>
      </w:r>
      <w:r w:rsidR="00822FAB" w:rsidRPr="00822FAB">
        <w:rPr>
          <w:rFonts w:asciiTheme="minorHAnsi" w:hAnsiTheme="minorHAnsi" w:cstheme="minorHAnsi"/>
        </w:rPr>
        <w:t>10.15406/ijcam.2017.05.00159</w:t>
      </w:r>
    </w:p>
    <w:p w14:paraId="76DFE333" w14:textId="77777777" w:rsidR="00B17BEF" w:rsidRDefault="00B17BEF" w:rsidP="00B17BEF">
      <w:pPr>
        <w:jc w:val="both"/>
        <w:rPr>
          <w:rFonts w:asciiTheme="minorHAnsi" w:hAnsiTheme="minorHAnsi" w:cstheme="minorHAnsi"/>
        </w:rPr>
      </w:pPr>
    </w:p>
    <w:p w14:paraId="061C09AD" w14:textId="785B1B83" w:rsidR="00B17BEF" w:rsidRPr="00125C54" w:rsidRDefault="00B17BEF" w:rsidP="00B17BEF">
      <w:pPr>
        <w:jc w:val="both"/>
        <w:rPr>
          <w:rFonts w:asciiTheme="minorHAnsi" w:hAnsiTheme="minorHAnsi" w:cstheme="minorHAnsi"/>
        </w:rPr>
      </w:pPr>
      <w:r w:rsidRPr="00EB7561">
        <w:rPr>
          <w:rFonts w:asciiTheme="minorHAnsi" w:hAnsiTheme="minorHAnsi" w:cstheme="minorHAnsi"/>
        </w:rPr>
        <w:t xml:space="preserve">Kirkpatrick D. L, Kirkpatrick J. D. </w:t>
      </w:r>
      <w:r w:rsidR="00BA283D">
        <w:rPr>
          <w:rFonts w:asciiTheme="minorHAnsi" w:hAnsiTheme="minorHAnsi" w:cstheme="minorHAnsi"/>
        </w:rPr>
        <w:t>‘</w:t>
      </w:r>
      <w:r w:rsidRPr="00EB7561">
        <w:rPr>
          <w:rFonts w:asciiTheme="minorHAnsi" w:hAnsiTheme="minorHAnsi" w:cstheme="minorHAnsi"/>
        </w:rPr>
        <w:t xml:space="preserve">Evaluating </w:t>
      </w:r>
      <w:r w:rsidR="003A2D18">
        <w:rPr>
          <w:rFonts w:asciiTheme="minorHAnsi" w:hAnsiTheme="minorHAnsi" w:cstheme="minorHAnsi"/>
        </w:rPr>
        <w:t>t</w:t>
      </w:r>
      <w:r w:rsidRPr="00EB7561">
        <w:rPr>
          <w:rFonts w:asciiTheme="minorHAnsi" w:hAnsiTheme="minorHAnsi" w:cstheme="minorHAnsi"/>
        </w:rPr>
        <w:t xml:space="preserve">raining </w:t>
      </w:r>
      <w:r w:rsidR="003A2D18">
        <w:rPr>
          <w:rFonts w:asciiTheme="minorHAnsi" w:hAnsiTheme="minorHAnsi" w:cstheme="minorHAnsi"/>
        </w:rPr>
        <w:t>p</w:t>
      </w:r>
      <w:r w:rsidRPr="00EB7561">
        <w:rPr>
          <w:rFonts w:asciiTheme="minorHAnsi" w:hAnsiTheme="minorHAnsi" w:cstheme="minorHAnsi"/>
        </w:rPr>
        <w:t xml:space="preserve">rograms: The </w:t>
      </w:r>
      <w:r w:rsidR="003A2D18">
        <w:rPr>
          <w:rFonts w:asciiTheme="minorHAnsi" w:hAnsiTheme="minorHAnsi" w:cstheme="minorHAnsi"/>
        </w:rPr>
        <w:t>f</w:t>
      </w:r>
      <w:r w:rsidRPr="00EB7561">
        <w:rPr>
          <w:rFonts w:asciiTheme="minorHAnsi" w:hAnsiTheme="minorHAnsi" w:cstheme="minorHAnsi"/>
        </w:rPr>
        <w:t xml:space="preserve">our </w:t>
      </w:r>
      <w:r w:rsidR="003A2D18">
        <w:rPr>
          <w:rFonts w:asciiTheme="minorHAnsi" w:hAnsiTheme="minorHAnsi" w:cstheme="minorHAnsi"/>
        </w:rPr>
        <w:t>l</w:t>
      </w:r>
      <w:r w:rsidRPr="00EB7561">
        <w:rPr>
          <w:rFonts w:asciiTheme="minorHAnsi" w:hAnsiTheme="minorHAnsi" w:cstheme="minorHAnsi"/>
        </w:rPr>
        <w:t>evels</w:t>
      </w:r>
      <w:r w:rsidR="00BA283D">
        <w:rPr>
          <w:rFonts w:asciiTheme="minorHAnsi" w:hAnsiTheme="minorHAnsi" w:cstheme="minorHAnsi"/>
        </w:rPr>
        <w:t>’</w:t>
      </w:r>
      <w:r w:rsidRPr="00EB7561">
        <w:rPr>
          <w:rFonts w:asciiTheme="minorHAnsi" w:hAnsiTheme="minorHAnsi" w:cstheme="minorHAnsi"/>
        </w:rPr>
        <w:t xml:space="preserve"> (</w:t>
      </w:r>
      <w:r w:rsidR="00BA283D">
        <w:rPr>
          <w:rFonts w:asciiTheme="minorHAnsi" w:hAnsiTheme="minorHAnsi" w:cstheme="minorHAnsi"/>
        </w:rPr>
        <w:t>third edition</w:t>
      </w:r>
      <w:r w:rsidRPr="00EB7561">
        <w:rPr>
          <w:rFonts w:asciiTheme="minorHAnsi" w:hAnsiTheme="minorHAnsi" w:cstheme="minorHAnsi"/>
        </w:rPr>
        <w:t>)</w:t>
      </w:r>
      <w:r w:rsidR="00BA283D">
        <w:rPr>
          <w:rFonts w:asciiTheme="minorHAnsi" w:hAnsiTheme="minorHAnsi" w:cstheme="minorHAnsi"/>
        </w:rPr>
        <w:t xml:space="preserve"> 2006</w:t>
      </w:r>
      <w:r w:rsidRPr="00EB7561">
        <w:rPr>
          <w:rFonts w:asciiTheme="minorHAnsi" w:hAnsiTheme="minorHAnsi" w:cstheme="minorHAnsi"/>
        </w:rPr>
        <w:t xml:space="preserve">. San Francisco: Berrett-Koehler </w:t>
      </w:r>
      <w:r w:rsidR="00BA283D">
        <w:rPr>
          <w:rFonts w:asciiTheme="minorHAnsi" w:hAnsiTheme="minorHAnsi" w:cstheme="minorHAnsi"/>
        </w:rPr>
        <w:t>Publishers</w:t>
      </w:r>
      <w:r w:rsidRPr="00EB7561">
        <w:rPr>
          <w:rFonts w:asciiTheme="minorHAnsi" w:hAnsiTheme="minorHAnsi" w:cstheme="minorHAnsi"/>
        </w:rPr>
        <w:t>.</w:t>
      </w:r>
    </w:p>
    <w:p w14:paraId="7CABE5EB" w14:textId="77777777" w:rsidR="00B17BEF" w:rsidRPr="00125C54" w:rsidRDefault="00B17BEF" w:rsidP="00B17BEF">
      <w:pPr>
        <w:jc w:val="both"/>
        <w:rPr>
          <w:rFonts w:asciiTheme="minorHAnsi" w:hAnsiTheme="minorHAnsi" w:cstheme="minorHAnsi"/>
        </w:rPr>
      </w:pPr>
    </w:p>
    <w:p w14:paraId="69A071CA" w14:textId="03C369F0" w:rsidR="00B17BEF" w:rsidRPr="00125C54"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lastRenderedPageBreak/>
        <w:t xml:space="preserve">McClaren B J, King EA, Crellin E, Gaff C, Metcalfe </w:t>
      </w:r>
      <w:proofErr w:type="gramStart"/>
      <w:r w:rsidRPr="00125C54">
        <w:rPr>
          <w:rFonts w:asciiTheme="minorHAnsi" w:hAnsiTheme="minorHAnsi" w:cstheme="minorHAnsi"/>
          <w:shd w:val="clear" w:color="auto" w:fill="FFFFFF"/>
        </w:rPr>
        <w:t>SA</w:t>
      </w:r>
      <w:proofErr w:type="gramEnd"/>
      <w:r w:rsidRPr="00125C54">
        <w:rPr>
          <w:rFonts w:asciiTheme="minorHAnsi" w:hAnsiTheme="minorHAnsi" w:cstheme="minorHAnsi"/>
          <w:shd w:val="clear" w:color="auto" w:fill="FFFFFF"/>
        </w:rPr>
        <w:t xml:space="preserve"> </w:t>
      </w:r>
      <w:r w:rsidR="003A293F">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Nisselle A (2020). </w:t>
      </w:r>
      <w:hyperlink r:id="rId50" w:history="1">
        <w:r w:rsidRPr="003A293F">
          <w:rPr>
            <w:rStyle w:val="Hyperlink"/>
            <w:rFonts w:asciiTheme="minorHAnsi" w:hAnsiTheme="minorHAnsi" w:cstheme="minorHAnsi"/>
            <w:shd w:val="clear" w:color="auto" w:fill="FFFFFF"/>
          </w:rPr>
          <w:t>Development of an evidence-based, theory-informed national survey of physician preparedness for genomic medicine and preferences for genomics continuing education</w:t>
        </w:r>
      </w:hyperlink>
      <w:r w:rsidRPr="00125C54">
        <w:rPr>
          <w:rFonts w:asciiTheme="minorHAnsi" w:hAnsiTheme="minorHAnsi" w:cstheme="minorHAnsi"/>
          <w:shd w:val="clear" w:color="auto" w:fill="FFFFFF"/>
        </w:rPr>
        <w:t xml:space="preserve">. </w:t>
      </w:r>
      <w:r w:rsidRPr="00CC32EA">
        <w:rPr>
          <w:rFonts w:asciiTheme="minorHAnsi" w:hAnsiTheme="minorHAnsi" w:cstheme="minorHAnsi"/>
          <w:shd w:val="clear" w:color="auto" w:fill="FFFFFF"/>
        </w:rPr>
        <w:t xml:space="preserve">Frontiers in </w:t>
      </w:r>
      <w:r w:rsidR="00BE67E9" w:rsidRPr="00CC32EA">
        <w:rPr>
          <w:rFonts w:asciiTheme="minorHAnsi" w:hAnsiTheme="minorHAnsi" w:cstheme="minorHAnsi"/>
          <w:shd w:val="clear" w:color="auto" w:fill="FFFFFF"/>
        </w:rPr>
        <w:t>G</w:t>
      </w:r>
      <w:r w:rsidRPr="00CC32EA">
        <w:rPr>
          <w:rFonts w:asciiTheme="minorHAnsi" w:hAnsiTheme="minorHAnsi" w:cstheme="minorHAnsi"/>
          <w:shd w:val="clear" w:color="auto" w:fill="FFFFFF"/>
        </w:rPr>
        <w:t>enetics</w:t>
      </w:r>
      <w:r w:rsidR="003A293F">
        <w:rPr>
          <w:rFonts w:asciiTheme="minorHAnsi" w:hAnsiTheme="minorHAnsi" w:cstheme="minorHAnsi"/>
          <w:shd w:val="clear" w:color="auto" w:fill="FFFFFF"/>
        </w:rPr>
        <w:t xml:space="preserve"> 2020: volume </w:t>
      </w:r>
      <w:r w:rsidRPr="00CC32EA">
        <w:rPr>
          <w:rFonts w:asciiTheme="minorHAnsi" w:hAnsiTheme="minorHAnsi" w:cstheme="minorHAnsi"/>
          <w:shd w:val="clear" w:color="auto" w:fill="FFFFFF"/>
        </w:rPr>
        <w:t>11</w:t>
      </w:r>
      <w:r w:rsidR="003A293F">
        <w:rPr>
          <w:rFonts w:asciiTheme="minorHAnsi" w:hAnsiTheme="minorHAnsi" w:cstheme="minorHAnsi"/>
          <w:shd w:val="clear" w:color="auto" w:fill="FFFFFF"/>
        </w:rPr>
        <w:t xml:space="preserve">, issue </w:t>
      </w:r>
      <w:r w:rsidRPr="00125C54">
        <w:rPr>
          <w:rFonts w:asciiTheme="minorHAnsi" w:hAnsiTheme="minorHAnsi" w:cstheme="minorHAnsi"/>
          <w:shd w:val="clear" w:color="auto" w:fill="FFFFFF"/>
        </w:rPr>
        <w:t>59.</w:t>
      </w:r>
      <w:r w:rsidR="003A293F">
        <w:rPr>
          <w:rFonts w:asciiTheme="minorHAnsi" w:hAnsiTheme="minorHAnsi" w:cstheme="minorHAnsi"/>
          <w:shd w:val="clear" w:color="auto" w:fill="FFFFFF"/>
        </w:rPr>
        <w:t xml:space="preserve"> </w:t>
      </w:r>
      <w:proofErr w:type="spellStart"/>
      <w:r w:rsidR="003A293F">
        <w:rPr>
          <w:rFonts w:asciiTheme="minorHAnsi" w:hAnsiTheme="minorHAnsi" w:cstheme="minorHAnsi"/>
          <w:shd w:val="clear" w:color="auto" w:fill="FFFFFF"/>
        </w:rPr>
        <w:t>doi</w:t>
      </w:r>
      <w:proofErr w:type="spellEnd"/>
      <w:r w:rsidR="003A293F">
        <w:rPr>
          <w:rFonts w:asciiTheme="minorHAnsi" w:hAnsiTheme="minorHAnsi" w:cstheme="minorHAnsi"/>
          <w:shd w:val="clear" w:color="auto" w:fill="FFFFFF"/>
        </w:rPr>
        <w:t xml:space="preserve">: </w:t>
      </w:r>
      <w:r w:rsidR="003A293F" w:rsidRPr="003A293F">
        <w:rPr>
          <w:rFonts w:asciiTheme="minorHAnsi" w:hAnsiTheme="minorHAnsi" w:cstheme="minorHAnsi"/>
          <w:shd w:val="clear" w:color="auto" w:fill="FFFFFF"/>
        </w:rPr>
        <w:t>doi.org/10.3389/fgene.2020.00059</w:t>
      </w:r>
    </w:p>
    <w:p w14:paraId="4B3A3151" w14:textId="77777777" w:rsidR="00B17BEF" w:rsidRPr="00125C54" w:rsidRDefault="00B17BEF" w:rsidP="00B17BEF">
      <w:pPr>
        <w:jc w:val="both"/>
        <w:rPr>
          <w:rFonts w:asciiTheme="minorHAnsi" w:hAnsiTheme="minorHAnsi" w:cstheme="minorHAnsi"/>
        </w:rPr>
      </w:pPr>
    </w:p>
    <w:p w14:paraId="1282CF96" w14:textId="10BAA1B1" w:rsidR="00B17BEF" w:rsidRPr="00125C54" w:rsidRDefault="00B17BEF" w:rsidP="00B17BEF">
      <w:pPr>
        <w:jc w:val="both"/>
        <w:rPr>
          <w:rFonts w:asciiTheme="minorHAnsi" w:hAnsiTheme="minorHAnsi" w:cstheme="minorHAnsi"/>
        </w:rPr>
      </w:pPr>
      <w:r w:rsidRPr="00125C54">
        <w:rPr>
          <w:rFonts w:asciiTheme="minorHAnsi" w:hAnsiTheme="minorHAnsi" w:cstheme="minorHAnsi"/>
        </w:rPr>
        <w:t xml:space="preserve">Moore Jr DE, Green </w:t>
      </w:r>
      <w:proofErr w:type="gramStart"/>
      <w:r w:rsidRPr="00125C54">
        <w:rPr>
          <w:rFonts w:asciiTheme="minorHAnsi" w:hAnsiTheme="minorHAnsi" w:cstheme="minorHAnsi"/>
        </w:rPr>
        <w:t>JS</w:t>
      </w:r>
      <w:proofErr w:type="gramEnd"/>
      <w:r w:rsidRPr="00125C54">
        <w:rPr>
          <w:rFonts w:asciiTheme="minorHAnsi" w:hAnsiTheme="minorHAnsi" w:cstheme="minorHAnsi"/>
        </w:rPr>
        <w:t xml:space="preserve"> and Gallis HA</w:t>
      </w:r>
      <w:r w:rsidR="00F313B5">
        <w:rPr>
          <w:rFonts w:asciiTheme="minorHAnsi" w:hAnsiTheme="minorHAnsi" w:cstheme="minorHAnsi"/>
        </w:rPr>
        <w:t>.</w:t>
      </w:r>
      <w:r w:rsidRPr="00125C54">
        <w:rPr>
          <w:rFonts w:asciiTheme="minorHAnsi" w:hAnsiTheme="minorHAnsi" w:cstheme="minorHAnsi"/>
        </w:rPr>
        <w:t xml:space="preserve"> </w:t>
      </w:r>
      <w:hyperlink r:id="rId51" w:history="1">
        <w:r w:rsidRPr="00F313B5">
          <w:rPr>
            <w:rStyle w:val="Hyperlink"/>
            <w:rFonts w:asciiTheme="minorHAnsi" w:hAnsiTheme="minorHAnsi" w:cstheme="minorHAnsi"/>
          </w:rPr>
          <w:t>Achieving desired results and improved outcomes: integrating planning and assessment throughout learning activities</w:t>
        </w:r>
      </w:hyperlink>
      <w:r w:rsidRPr="00125C54">
        <w:rPr>
          <w:rFonts w:asciiTheme="minorHAnsi" w:hAnsiTheme="minorHAnsi" w:cstheme="minorHAnsi"/>
        </w:rPr>
        <w:t>. J</w:t>
      </w:r>
      <w:r w:rsidR="00F313B5">
        <w:rPr>
          <w:rFonts w:asciiTheme="minorHAnsi" w:hAnsiTheme="minorHAnsi" w:cstheme="minorHAnsi"/>
        </w:rPr>
        <w:t>ournal of</w:t>
      </w:r>
      <w:r w:rsidRPr="00125C54">
        <w:rPr>
          <w:rFonts w:asciiTheme="minorHAnsi" w:hAnsiTheme="minorHAnsi" w:cstheme="minorHAnsi"/>
        </w:rPr>
        <w:t xml:space="preserve"> Continuing Education in the Health Professions</w:t>
      </w:r>
      <w:r w:rsidR="00F313B5">
        <w:rPr>
          <w:rFonts w:asciiTheme="minorHAnsi" w:hAnsiTheme="minorHAnsi" w:cstheme="minorHAnsi"/>
        </w:rPr>
        <w:t xml:space="preserve"> 2009:</w:t>
      </w:r>
      <w:r w:rsidRPr="00125C54">
        <w:rPr>
          <w:rFonts w:asciiTheme="minorHAnsi" w:hAnsiTheme="minorHAnsi" w:cstheme="minorHAnsi"/>
        </w:rPr>
        <w:t xml:space="preserve"> </w:t>
      </w:r>
      <w:r w:rsidR="00F313B5">
        <w:rPr>
          <w:rFonts w:asciiTheme="minorHAnsi" w:hAnsiTheme="minorHAnsi" w:cstheme="minorHAnsi"/>
        </w:rPr>
        <w:t xml:space="preserve">volume </w:t>
      </w:r>
      <w:r w:rsidRPr="00125C54">
        <w:rPr>
          <w:rFonts w:asciiTheme="minorHAnsi" w:hAnsiTheme="minorHAnsi" w:cstheme="minorHAnsi"/>
        </w:rPr>
        <w:t>29</w:t>
      </w:r>
      <w:r w:rsidR="00F313B5">
        <w:rPr>
          <w:rFonts w:asciiTheme="minorHAnsi" w:hAnsiTheme="minorHAnsi" w:cstheme="minorHAnsi"/>
        </w:rPr>
        <w:t xml:space="preserve">, issue </w:t>
      </w:r>
      <w:r w:rsidRPr="00125C54">
        <w:rPr>
          <w:rFonts w:asciiTheme="minorHAnsi" w:hAnsiTheme="minorHAnsi" w:cstheme="minorHAnsi"/>
        </w:rPr>
        <w:t xml:space="preserve">1, </w:t>
      </w:r>
      <w:r w:rsidR="00F313B5">
        <w:rPr>
          <w:rFonts w:asciiTheme="minorHAnsi" w:hAnsiTheme="minorHAnsi" w:cstheme="minorHAnsi"/>
        </w:rPr>
        <w:t xml:space="preserve">pages </w:t>
      </w:r>
      <w:r w:rsidRPr="00125C54">
        <w:rPr>
          <w:rFonts w:asciiTheme="minorHAnsi" w:hAnsiTheme="minorHAnsi" w:cstheme="minorHAnsi"/>
        </w:rPr>
        <w:t>1</w:t>
      </w:r>
      <w:r w:rsidR="00F313B5">
        <w:rPr>
          <w:rFonts w:asciiTheme="minorHAnsi" w:hAnsiTheme="minorHAnsi" w:cstheme="minorHAnsi"/>
        </w:rPr>
        <w:t>–</w:t>
      </w:r>
      <w:r w:rsidRPr="00125C54">
        <w:rPr>
          <w:rFonts w:asciiTheme="minorHAnsi" w:hAnsiTheme="minorHAnsi" w:cstheme="minorHAnsi"/>
        </w:rPr>
        <w:t>15.</w:t>
      </w:r>
      <w:r w:rsidR="00F313B5">
        <w:rPr>
          <w:rFonts w:asciiTheme="minorHAnsi" w:hAnsiTheme="minorHAnsi" w:cstheme="minorHAnsi"/>
        </w:rPr>
        <w:t xml:space="preserve"> </w:t>
      </w:r>
      <w:proofErr w:type="spellStart"/>
      <w:r w:rsidR="00F313B5">
        <w:rPr>
          <w:rFonts w:asciiTheme="minorHAnsi" w:hAnsiTheme="minorHAnsi" w:cstheme="minorHAnsi"/>
        </w:rPr>
        <w:t>doi</w:t>
      </w:r>
      <w:proofErr w:type="spellEnd"/>
      <w:r w:rsidR="00F313B5">
        <w:rPr>
          <w:rFonts w:asciiTheme="minorHAnsi" w:hAnsiTheme="minorHAnsi" w:cstheme="minorHAnsi"/>
        </w:rPr>
        <w:t xml:space="preserve">: </w:t>
      </w:r>
      <w:r w:rsidR="00F313B5" w:rsidRPr="00F313B5">
        <w:rPr>
          <w:rFonts w:asciiTheme="minorHAnsi" w:hAnsiTheme="minorHAnsi" w:cstheme="minorHAnsi"/>
        </w:rPr>
        <w:t>10.1002/chp.20001</w:t>
      </w:r>
    </w:p>
    <w:p w14:paraId="3F627B31" w14:textId="77777777" w:rsidR="00B17BEF" w:rsidRPr="00125C54" w:rsidRDefault="00B17BEF" w:rsidP="00B17BEF">
      <w:pPr>
        <w:jc w:val="both"/>
        <w:rPr>
          <w:rFonts w:asciiTheme="minorHAnsi" w:hAnsiTheme="minorHAnsi" w:cstheme="minorHAnsi"/>
          <w:shd w:val="clear" w:color="auto" w:fill="FFFFFF"/>
        </w:rPr>
      </w:pPr>
    </w:p>
    <w:p w14:paraId="401CEE80" w14:textId="7A21055F" w:rsidR="00B17BEF" w:rsidRPr="001436D4" w:rsidRDefault="00B17BEF" w:rsidP="00B17BEF">
      <w:pPr>
        <w:jc w:val="both"/>
        <w:rPr>
          <w:rFonts w:asciiTheme="minorHAnsi" w:hAnsiTheme="minorHAnsi" w:cstheme="minorHAnsi"/>
          <w:shd w:val="clear" w:color="auto" w:fill="FFFFFF"/>
          <w:lang w:val="de-DE"/>
        </w:rPr>
      </w:pPr>
      <w:r w:rsidRPr="00125C54">
        <w:rPr>
          <w:rFonts w:asciiTheme="minorHAnsi" w:hAnsiTheme="minorHAnsi" w:cstheme="minorHAnsi"/>
          <w:shd w:val="clear" w:color="auto" w:fill="FFFFFF"/>
        </w:rPr>
        <w:t xml:space="preserve">Nisselle A, Martyn M, Jordan H, </w:t>
      </w:r>
      <w:proofErr w:type="spellStart"/>
      <w:r w:rsidRPr="00125C54">
        <w:rPr>
          <w:rFonts w:asciiTheme="minorHAnsi" w:hAnsiTheme="minorHAnsi" w:cstheme="minorHAnsi"/>
          <w:shd w:val="clear" w:color="auto" w:fill="FFFFFF"/>
        </w:rPr>
        <w:t>Kaunein</w:t>
      </w:r>
      <w:proofErr w:type="spellEnd"/>
      <w:r w:rsidRPr="00125C54">
        <w:rPr>
          <w:rFonts w:asciiTheme="minorHAnsi" w:hAnsiTheme="minorHAnsi" w:cstheme="minorHAnsi"/>
          <w:shd w:val="clear" w:color="auto" w:fill="FFFFFF"/>
        </w:rPr>
        <w:t xml:space="preserve"> N, McEwen A, Patel C </w:t>
      </w:r>
      <w:r w:rsidR="00D66E82">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Gaff C. </w:t>
      </w:r>
      <w:hyperlink r:id="rId52" w:history="1">
        <w:r w:rsidRPr="00832C3C">
          <w:rPr>
            <w:rStyle w:val="Hyperlink"/>
            <w:rFonts w:asciiTheme="minorHAnsi" w:hAnsiTheme="minorHAnsi" w:cstheme="minorHAnsi"/>
            <w:shd w:val="clear" w:color="auto" w:fill="FFFFFF"/>
          </w:rPr>
          <w:t>Ensuring best practice in genomic education and evaluation: a program logic approach</w:t>
        </w:r>
      </w:hyperlink>
      <w:r w:rsidRPr="00125C54">
        <w:rPr>
          <w:rFonts w:asciiTheme="minorHAnsi" w:hAnsiTheme="minorHAnsi" w:cstheme="minorHAnsi"/>
          <w:shd w:val="clear" w:color="auto" w:fill="FFFFFF"/>
        </w:rPr>
        <w:t>. </w:t>
      </w:r>
      <w:r w:rsidRPr="00CC32EA">
        <w:rPr>
          <w:rFonts w:asciiTheme="minorHAnsi" w:hAnsiTheme="minorHAnsi" w:cstheme="minorHAnsi"/>
          <w:shd w:val="clear" w:color="auto" w:fill="FFFFFF"/>
          <w:lang w:val="de-DE"/>
        </w:rPr>
        <w:t xml:space="preserve">Frontiers in </w:t>
      </w:r>
      <w:r w:rsidR="00832C3C" w:rsidRPr="00CC32EA">
        <w:rPr>
          <w:rFonts w:asciiTheme="minorHAnsi" w:hAnsiTheme="minorHAnsi" w:cstheme="minorHAnsi"/>
          <w:shd w:val="clear" w:color="auto" w:fill="FFFFFF"/>
          <w:lang w:val="de-DE"/>
        </w:rPr>
        <w:t>G</w:t>
      </w:r>
      <w:r w:rsidRPr="00CC32EA">
        <w:rPr>
          <w:rFonts w:asciiTheme="minorHAnsi" w:hAnsiTheme="minorHAnsi" w:cstheme="minorHAnsi"/>
          <w:shd w:val="clear" w:color="auto" w:fill="FFFFFF"/>
          <w:lang w:val="de-DE"/>
        </w:rPr>
        <w:t>enetics</w:t>
      </w:r>
      <w:r w:rsidR="00D66E82">
        <w:rPr>
          <w:rFonts w:asciiTheme="minorHAnsi" w:hAnsiTheme="minorHAnsi" w:cstheme="minorHAnsi"/>
          <w:shd w:val="clear" w:color="auto" w:fill="FFFFFF"/>
          <w:lang w:val="de-DE"/>
        </w:rPr>
        <w:t xml:space="preserve"> 2019</w:t>
      </w:r>
      <w:r w:rsidRPr="001436D4">
        <w:rPr>
          <w:rFonts w:asciiTheme="minorHAnsi" w:hAnsiTheme="minorHAnsi" w:cstheme="minorHAnsi"/>
          <w:shd w:val="clear" w:color="auto" w:fill="FFFFFF"/>
          <w:lang w:val="de-DE"/>
        </w:rPr>
        <w:t>.</w:t>
      </w:r>
      <w:r w:rsidR="00832C3C">
        <w:rPr>
          <w:rFonts w:asciiTheme="minorHAnsi" w:hAnsiTheme="minorHAnsi" w:cstheme="minorHAnsi"/>
          <w:shd w:val="clear" w:color="auto" w:fill="FFFFFF"/>
          <w:lang w:val="de-DE"/>
        </w:rPr>
        <w:t xml:space="preserve"> doi: </w:t>
      </w:r>
      <w:r w:rsidR="00832C3C" w:rsidRPr="00832C3C">
        <w:rPr>
          <w:rFonts w:asciiTheme="minorHAnsi" w:hAnsiTheme="minorHAnsi" w:cstheme="minorHAnsi"/>
          <w:shd w:val="clear" w:color="auto" w:fill="FFFFFF"/>
          <w:lang w:val="de-DE"/>
        </w:rPr>
        <w:t>10.3389/fgene.2019.01057</w:t>
      </w:r>
    </w:p>
    <w:p w14:paraId="30F68D53" w14:textId="77777777" w:rsidR="00B17BEF" w:rsidRPr="001436D4" w:rsidRDefault="00B17BEF" w:rsidP="00B17BEF">
      <w:pPr>
        <w:jc w:val="both"/>
        <w:rPr>
          <w:rFonts w:asciiTheme="minorHAnsi" w:hAnsiTheme="minorHAnsi" w:cstheme="minorHAnsi"/>
          <w:highlight w:val="lightGray"/>
          <w:shd w:val="clear" w:color="auto" w:fill="FFFFFF"/>
          <w:lang w:val="de-DE"/>
        </w:rPr>
      </w:pPr>
    </w:p>
    <w:p w14:paraId="7D988769" w14:textId="03461ED2" w:rsidR="00B17BEF" w:rsidRPr="002C796D" w:rsidRDefault="00B17BEF" w:rsidP="00B17BEF">
      <w:pPr>
        <w:jc w:val="both"/>
        <w:rPr>
          <w:rFonts w:asciiTheme="minorHAnsi" w:hAnsiTheme="minorHAnsi" w:cstheme="minorHAnsi"/>
          <w:shd w:val="clear" w:color="auto" w:fill="FFFFFF"/>
        </w:rPr>
      </w:pPr>
      <w:r w:rsidRPr="001436D4">
        <w:rPr>
          <w:rFonts w:asciiTheme="minorHAnsi" w:hAnsiTheme="minorHAnsi" w:cstheme="minorHAnsi"/>
          <w:shd w:val="clear" w:color="auto" w:fill="FFFFFF"/>
          <w:lang w:val="de-DE"/>
        </w:rPr>
        <w:t>Nisselle A, Janinski M, Martyn M, McClaren B, Kaunein N, Maguire J</w:t>
      </w:r>
      <w:r w:rsidR="007814AD">
        <w:rPr>
          <w:rFonts w:asciiTheme="minorHAnsi" w:hAnsiTheme="minorHAnsi" w:cstheme="minorHAnsi"/>
          <w:shd w:val="clear" w:color="auto" w:fill="FFFFFF"/>
          <w:lang w:val="de-DE"/>
        </w:rPr>
        <w:t xml:space="preserve"> and</w:t>
      </w:r>
      <w:r w:rsidRPr="002C796D">
        <w:rPr>
          <w:rFonts w:asciiTheme="minorHAnsi" w:hAnsiTheme="minorHAnsi" w:cstheme="minorHAnsi"/>
          <w:shd w:val="clear" w:color="auto" w:fill="FFFFFF"/>
        </w:rPr>
        <w:t xml:space="preserve"> Gaff C. </w:t>
      </w:r>
      <w:r w:rsidR="00C45F50">
        <w:fldChar w:fldCharType="begin"/>
      </w:r>
      <w:r w:rsidR="00C45F50">
        <w:instrText>HYPERLINK "https://pubmed.ncbi.nlm.nih.gov/33824503/"</w:instrText>
      </w:r>
      <w:r w:rsidR="00C45F50">
        <w:fldChar w:fldCharType="separate"/>
      </w:r>
      <w:r w:rsidRPr="00B1538A">
        <w:rPr>
          <w:rStyle w:val="Hyperlink"/>
          <w:rFonts w:asciiTheme="minorHAnsi" w:hAnsiTheme="minorHAnsi" w:cstheme="minorHAnsi"/>
          <w:shd w:val="clear" w:color="auto" w:fill="FFFFFF"/>
        </w:rPr>
        <w:t>Ensuring best practice in genomics education and evaluation: reporting item standards for education and its evaluation in genomics (RISE2 Genomics)</w:t>
      </w:r>
      <w:r w:rsidR="00C45F50">
        <w:rPr>
          <w:rStyle w:val="Hyperlink"/>
          <w:rFonts w:asciiTheme="minorHAnsi" w:hAnsiTheme="minorHAnsi" w:cstheme="minorHAnsi"/>
          <w:shd w:val="clear" w:color="auto" w:fill="FFFFFF"/>
        </w:rPr>
        <w:fldChar w:fldCharType="end"/>
      </w:r>
      <w:r w:rsidRPr="002C796D">
        <w:rPr>
          <w:rFonts w:asciiTheme="minorHAnsi" w:hAnsiTheme="minorHAnsi" w:cstheme="minorHAnsi"/>
          <w:shd w:val="clear" w:color="auto" w:fill="FFFFFF"/>
        </w:rPr>
        <w:t>. Genetics in Medicine</w:t>
      </w:r>
      <w:r w:rsidR="00B1538A">
        <w:rPr>
          <w:rFonts w:asciiTheme="minorHAnsi" w:hAnsiTheme="minorHAnsi" w:cstheme="minorHAnsi"/>
          <w:shd w:val="clear" w:color="auto" w:fill="FFFFFF"/>
        </w:rPr>
        <w:t xml:space="preserve"> 2021:</w:t>
      </w:r>
      <w:r w:rsidRPr="002C796D">
        <w:rPr>
          <w:rFonts w:asciiTheme="minorHAnsi" w:hAnsiTheme="minorHAnsi" w:cstheme="minorHAnsi"/>
          <w:shd w:val="clear" w:color="auto" w:fill="FFFFFF"/>
        </w:rPr>
        <w:t xml:space="preserve"> </w:t>
      </w:r>
      <w:r w:rsidR="00B1538A">
        <w:rPr>
          <w:rFonts w:asciiTheme="minorHAnsi" w:hAnsiTheme="minorHAnsi" w:cstheme="minorHAnsi"/>
          <w:shd w:val="clear" w:color="auto" w:fill="FFFFFF"/>
        </w:rPr>
        <w:t xml:space="preserve">volume </w:t>
      </w:r>
      <w:r w:rsidRPr="002C796D">
        <w:rPr>
          <w:rFonts w:asciiTheme="minorHAnsi" w:hAnsiTheme="minorHAnsi" w:cstheme="minorHAnsi"/>
          <w:shd w:val="clear" w:color="auto" w:fill="FFFFFF"/>
        </w:rPr>
        <w:t>23</w:t>
      </w:r>
      <w:r w:rsidR="00B1538A">
        <w:rPr>
          <w:rFonts w:asciiTheme="minorHAnsi" w:hAnsiTheme="minorHAnsi" w:cstheme="minorHAnsi"/>
          <w:shd w:val="clear" w:color="auto" w:fill="FFFFFF"/>
        </w:rPr>
        <w:t xml:space="preserve">, issue </w:t>
      </w:r>
      <w:r w:rsidRPr="002C796D">
        <w:rPr>
          <w:rFonts w:asciiTheme="minorHAnsi" w:hAnsiTheme="minorHAnsi" w:cstheme="minorHAnsi"/>
          <w:shd w:val="clear" w:color="auto" w:fill="FFFFFF"/>
        </w:rPr>
        <w:t xml:space="preserve">7, </w:t>
      </w:r>
      <w:r w:rsidR="00B1538A">
        <w:rPr>
          <w:rFonts w:asciiTheme="minorHAnsi" w:hAnsiTheme="minorHAnsi" w:cstheme="minorHAnsi"/>
          <w:shd w:val="clear" w:color="auto" w:fill="FFFFFF"/>
        </w:rPr>
        <w:t xml:space="preserve">pages </w:t>
      </w:r>
      <w:r w:rsidRPr="002C796D">
        <w:rPr>
          <w:rFonts w:asciiTheme="minorHAnsi" w:hAnsiTheme="minorHAnsi" w:cstheme="minorHAnsi"/>
          <w:shd w:val="clear" w:color="auto" w:fill="FFFFFF"/>
        </w:rPr>
        <w:t>1356</w:t>
      </w:r>
      <w:r w:rsidR="00B1538A">
        <w:rPr>
          <w:rFonts w:asciiTheme="minorHAnsi" w:hAnsiTheme="minorHAnsi" w:cstheme="minorHAnsi"/>
          <w:shd w:val="clear" w:color="auto" w:fill="FFFFFF"/>
        </w:rPr>
        <w:t>–</w:t>
      </w:r>
      <w:r w:rsidRPr="002C796D">
        <w:rPr>
          <w:rFonts w:asciiTheme="minorHAnsi" w:hAnsiTheme="minorHAnsi" w:cstheme="minorHAnsi"/>
          <w:shd w:val="clear" w:color="auto" w:fill="FFFFFF"/>
        </w:rPr>
        <w:t>1365.</w:t>
      </w:r>
      <w:r w:rsidR="00B1538A">
        <w:rPr>
          <w:rFonts w:asciiTheme="minorHAnsi" w:hAnsiTheme="minorHAnsi" w:cstheme="minorHAnsi"/>
          <w:shd w:val="clear" w:color="auto" w:fill="FFFFFF"/>
        </w:rPr>
        <w:t xml:space="preserve"> </w:t>
      </w:r>
      <w:proofErr w:type="spellStart"/>
      <w:r w:rsidR="00B1538A" w:rsidRPr="00B1538A">
        <w:rPr>
          <w:rFonts w:asciiTheme="minorHAnsi" w:hAnsiTheme="minorHAnsi" w:cstheme="minorHAnsi"/>
          <w:shd w:val="clear" w:color="auto" w:fill="FFFFFF"/>
        </w:rPr>
        <w:t>doi</w:t>
      </w:r>
      <w:proofErr w:type="spellEnd"/>
      <w:r w:rsidR="00B1538A" w:rsidRPr="00B1538A">
        <w:rPr>
          <w:rFonts w:asciiTheme="minorHAnsi" w:hAnsiTheme="minorHAnsi" w:cstheme="minorHAnsi"/>
          <w:shd w:val="clear" w:color="auto" w:fill="FFFFFF"/>
        </w:rPr>
        <w:t>: 10.1038/s41436-021-01140-x</w:t>
      </w:r>
    </w:p>
    <w:p w14:paraId="5F8FB450" w14:textId="77777777" w:rsidR="00B17BEF" w:rsidRPr="00125C54" w:rsidRDefault="00B17BEF" w:rsidP="00B17BEF">
      <w:pPr>
        <w:jc w:val="both"/>
        <w:rPr>
          <w:rFonts w:asciiTheme="minorHAnsi" w:hAnsiTheme="minorHAnsi" w:cstheme="minorHAnsi"/>
          <w:highlight w:val="cyan"/>
          <w:shd w:val="clear" w:color="auto" w:fill="FFFFFF"/>
        </w:rPr>
      </w:pPr>
    </w:p>
    <w:p w14:paraId="270553EE" w14:textId="2B76EDC6" w:rsidR="00B17BEF" w:rsidRPr="00CC32EA"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t xml:space="preserve">Nortvig AM, Petersen AK </w:t>
      </w:r>
      <w:r w:rsidR="00F20D84">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Balle SH. </w:t>
      </w:r>
      <w:r w:rsidR="00F20D84">
        <w:rPr>
          <w:rFonts w:asciiTheme="minorHAnsi" w:hAnsiTheme="minorHAnsi" w:cstheme="minorHAnsi"/>
          <w:shd w:val="clear" w:color="auto" w:fill="FFFFFF"/>
        </w:rPr>
        <w:t>‘</w:t>
      </w:r>
      <w:r w:rsidRPr="00125C54">
        <w:rPr>
          <w:rFonts w:asciiTheme="minorHAnsi" w:hAnsiTheme="minorHAnsi" w:cstheme="minorHAnsi"/>
          <w:shd w:val="clear" w:color="auto" w:fill="FFFFFF"/>
        </w:rPr>
        <w:t xml:space="preserve">A </w:t>
      </w:r>
      <w:r w:rsidR="003A2D18">
        <w:rPr>
          <w:rFonts w:asciiTheme="minorHAnsi" w:hAnsiTheme="minorHAnsi" w:cstheme="minorHAnsi"/>
          <w:shd w:val="clear" w:color="auto" w:fill="FFFFFF"/>
        </w:rPr>
        <w:t>l</w:t>
      </w:r>
      <w:r w:rsidRPr="00125C54">
        <w:rPr>
          <w:rFonts w:asciiTheme="minorHAnsi" w:hAnsiTheme="minorHAnsi" w:cstheme="minorHAnsi"/>
          <w:shd w:val="clear" w:color="auto" w:fill="FFFFFF"/>
        </w:rPr>
        <w:t xml:space="preserve">iterature </w:t>
      </w:r>
      <w:r w:rsidR="003A2D18">
        <w:rPr>
          <w:rFonts w:asciiTheme="minorHAnsi" w:hAnsiTheme="minorHAnsi" w:cstheme="minorHAnsi"/>
          <w:shd w:val="clear" w:color="auto" w:fill="FFFFFF"/>
        </w:rPr>
        <w:t>r</w:t>
      </w:r>
      <w:r w:rsidRPr="00125C54">
        <w:rPr>
          <w:rFonts w:asciiTheme="minorHAnsi" w:hAnsiTheme="minorHAnsi" w:cstheme="minorHAnsi"/>
          <w:shd w:val="clear" w:color="auto" w:fill="FFFFFF"/>
        </w:rPr>
        <w:t xml:space="preserve">eview of the </w:t>
      </w:r>
      <w:r w:rsidR="003A2D18">
        <w:rPr>
          <w:rFonts w:asciiTheme="minorHAnsi" w:hAnsiTheme="minorHAnsi" w:cstheme="minorHAnsi"/>
          <w:shd w:val="clear" w:color="auto" w:fill="FFFFFF"/>
        </w:rPr>
        <w:t>f</w:t>
      </w:r>
      <w:r w:rsidRPr="00125C54">
        <w:rPr>
          <w:rFonts w:asciiTheme="minorHAnsi" w:hAnsiTheme="minorHAnsi" w:cstheme="minorHAnsi"/>
          <w:shd w:val="clear" w:color="auto" w:fill="FFFFFF"/>
        </w:rPr>
        <w:t xml:space="preserve">actors Influencing </w:t>
      </w:r>
      <w:r w:rsidR="003A2D18">
        <w:rPr>
          <w:rFonts w:asciiTheme="minorHAnsi" w:hAnsiTheme="minorHAnsi" w:cstheme="minorHAnsi"/>
          <w:shd w:val="clear" w:color="auto" w:fill="FFFFFF"/>
        </w:rPr>
        <w:t>e</w:t>
      </w:r>
      <w:r w:rsidRPr="00125C54">
        <w:rPr>
          <w:rFonts w:ascii="Cambria Math" w:hAnsi="Cambria Math" w:cs="Cambria Math"/>
          <w:shd w:val="clear" w:color="auto" w:fill="FFFFFF"/>
        </w:rPr>
        <w:t>‑</w:t>
      </w:r>
      <w:r w:rsidR="003A2D18">
        <w:rPr>
          <w:rFonts w:asciiTheme="minorHAnsi" w:hAnsiTheme="minorHAnsi" w:cstheme="minorHAnsi"/>
          <w:shd w:val="clear" w:color="auto" w:fill="FFFFFF"/>
        </w:rPr>
        <w:t>l</w:t>
      </w:r>
      <w:r w:rsidRPr="00125C54">
        <w:rPr>
          <w:rFonts w:asciiTheme="minorHAnsi" w:hAnsiTheme="minorHAnsi" w:cstheme="minorHAnsi"/>
          <w:shd w:val="clear" w:color="auto" w:fill="FFFFFF"/>
        </w:rPr>
        <w:t xml:space="preserve">earning and </w:t>
      </w:r>
      <w:r w:rsidR="003A2D18">
        <w:rPr>
          <w:rFonts w:asciiTheme="minorHAnsi" w:hAnsiTheme="minorHAnsi" w:cstheme="minorHAnsi"/>
          <w:shd w:val="clear" w:color="auto" w:fill="FFFFFF"/>
        </w:rPr>
        <w:t>b</w:t>
      </w:r>
      <w:r w:rsidRPr="00125C54">
        <w:rPr>
          <w:rFonts w:asciiTheme="minorHAnsi" w:hAnsiTheme="minorHAnsi" w:cstheme="minorHAnsi"/>
          <w:shd w:val="clear" w:color="auto" w:fill="FFFFFF"/>
        </w:rPr>
        <w:t xml:space="preserve">lended </w:t>
      </w:r>
      <w:r w:rsidR="003A2D18">
        <w:rPr>
          <w:rFonts w:asciiTheme="minorHAnsi" w:hAnsiTheme="minorHAnsi" w:cstheme="minorHAnsi"/>
          <w:shd w:val="clear" w:color="auto" w:fill="FFFFFF"/>
        </w:rPr>
        <w:t>l</w:t>
      </w:r>
      <w:r w:rsidRPr="00125C54">
        <w:rPr>
          <w:rFonts w:asciiTheme="minorHAnsi" w:hAnsiTheme="minorHAnsi" w:cstheme="minorHAnsi"/>
          <w:shd w:val="clear" w:color="auto" w:fill="FFFFFF"/>
        </w:rPr>
        <w:t xml:space="preserve">earning in </w:t>
      </w:r>
      <w:r w:rsidR="003A2D18">
        <w:rPr>
          <w:rFonts w:asciiTheme="minorHAnsi" w:hAnsiTheme="minorHAnsi" w:cstheme="minorHAnsi"/>
          <w:shd w:val="clear" w:color="auto" w:fill="FFFFFF"/>
        </w:rPr>
        <w:t>r</w:t>
      </w:r>
      <w:r w:rsidRPr="00125C54">
        <w:rPr>
          <w:rFonts w:asciiTheme="minorHAnsi" w:hAnsiTheme="minorHAnsi" w:cstheme="minorHAnsi"/>
          <w:shd w:val="clear" w:color="auto" w:fill="FFFFFF"/>
        </w:rPr>
        <w:t xml:space="preserve">elation to </w:t>
      </w:r>
      <w:r w:rsidR="003A2D18">
        <w:rPr>
          <w:rFonts w:asciiTheme="minorHAnsi" w:hAnsiTheme="minorHAnsi" w:cstheme="minorHAnsi"/>
          <w:shd w:val="clear" w:color="auto" w:fill="FFFFFF"/>
        </w:rPr>
        <w:t>l</w:t>
      </w:r>
      <w:r w:rsidRPr="00125C54">
        <w:rPr>
          <w:rFonts w:asciiTheme="minorHAnsi" w:hAnsiTheme="minorHAnsi" w:cstheme="minorHAnsi"/>
          <w:shd w:val="clear" w:color="auto" w:fill="FFFFFF"/>
        </w:rPr>
        <w:t xml:space="preserve">earning </w:t>
      </w:r>
      <w:r w:rsidR="003A2D18">
        <w:rPr>
          <w:rFonts w:asciiTheme="minorHAnsi" w:hAnsiTheme="minorHAnsi" w:cstheme="minorHAnsi"/>
          <w:shd w:val="clear" w:color="auto" w:fill="FFFFFF"/>
        </w:rPr>
        <w:t>o</w:t>
      </w:r>
      <w:r w:rsidRPr="00125C54">
        <w:rPr>
          <w:rFonts w:asciiTheme="minorHAnsi" w:hAnsiTheme="minorHAnsi" w:cstheme="minorHAnsi"/>
          <w:shd w:val="clear" w:color="auto" w:fill="FFFFFF"/>
        </w:rPr>
        <w:t xml:space="preserve">utcome, </w:t>
      </w:r>
      <w:r w:rsidR="003A2D18">
        <w:rPr>
          <w:rFonts w:asciiTheme="minorHAnsi" w:hAnsiTheme="minorHAnsi" w:cstheme="minorHAnsi"/>
          <w:shd w:val="clear" w:color="auto" w:fill="FFFFFF"/>
        </w:rPr>
        <w:t>s</w:t>
      </w:r>
      <w:r w:rsidRPr="00125C54">
        <w:rPr>
          <w:rFonts w:asciiTheme="minorHAnsi" w:hAnsiTheme="minorHAnsi" w:cstheme="minorHAnsi"/>
          <w:shd w:val="clear" w:color="auto" w:fill="FFFFFF"/>
        </w:rPr>
        <w:t xml:space="preserve">tudent </w:t>
      </w:r>
      <w:r w:rsidR="003A2D18">
        <w:rPr>
          <w:rFonts w:asciiTheme="minorHAnsi" w:hAnsiTheme="minorHAnsi" w:cstheme="minorHAnsi"/>
          <w:shd w:val="clear" w:color="auto" w:fill="FFFFFF"/>
        </w:rPr>
        <w:t>s</w:t>
      </w:r>
      <w:r w:rsidRPr="00125C54">
        <w:rPr>
          <w:rFonts w:asciiTheme="minorHAnsi" w:hAnsiTheme="minorHAnsi" w:cstheme="minorHAnsi"/>
          <w:shd w:val="clear" w:color="auto" w:fill="FFFFFF"/>
        </w:rPr>
        <w:t xml:space="preserve">atisfaction and </w:t>
      </w:r>
      <w:r w:rsidR="003A2D18">
        <w:rPr>
          <w:rFonts w:asciiTheme="minorHAnsi" w:hAnsiTheme="minorHAnsi" w:cstheme="minorHAnsi"/>
          <w:shd w:val="clear" w:color="auto" w:fill="FFFFFF"/>
        </w:rPr>
        <w:t>e</w:t>
      </w:r>
      <w:r w:rsidRPr="00125C54">
        <w:rPr>
          <w:rFonts w:asciiTheme="minorHAnsi" w:hAnsiTheme="minorHAnsi" w:cstheme="minorHAnsi"/>
          <w:shd w:val="clear" w:color="auto" w:fill="FFFFFF"/>
        </w:rPr>
        <w:t>ngagement</w:t>
      </w:r>
      <w:r w:rsidR="00F20D84">
        <w:rPr>
          <w:rFonts w:asciiTheme="minorHAnsi" w:hAnsiTheme="minorHAnsi" w:cstheme="minorHAnsi"/>
          <w:shd w:val="clear" w:color="auto" w:fill="FFFFFF"/>
        </w:rPr>
        <w:t>’</w:t>
      </w:r>
      <w:r w:rsidRPr="00125C54">
        <w:rPr>
          <w:rFonts w:asciiTheme="minorHAnsi" w:hAnsiTheme="minorHAnsi" w:cstheme="minorHAnsi"/>
          <w:shd w:val="clear" w:color="auto" w:fill="FFFFFF"/>
        </w:rPr>
        <w:t>. Electronic Journal of E-learning</w:t>
      </w:r>
      <w:r w:rsidR="00F20D84">
        <w:rPr>
          <w:rFonts w:asciiTheme="minorHAnsi" w:hAnsiTheme="minorHAnsi" w:cstheme="minorHAnsi"/>
          <w:shd w:val="clear" w:color="auto" w:fill="FFFFFF"/>
        </w:rPr>
        <w:t xml:space="preserve"> 2018:</w:t>
      </w:r>
      <w:r w:rsidRPr="00125C54">
        <w:rPr>
          <w:rFonts w:asciiTheme="minorHAnsi" w:hAnsiTheme="minorHAnsi" w:cstheme="minorHAnsi"/>
          <w:shd w:val="clear" w:color="auto" w:fill="FFFFFF"/>
        </w:rPr>
        <w:t xml:space="preserve"> </w:t>
      </w:r>
      <w:r w:rsidR="00F20D84">
        <w:rPr>
          <w:rFonts w:asciiTheme="minorHAnsi" w:hAnsiTheme="minorHAnsi" w:cstheme="minorHAnsi"/>
          <w:shd w:val="clear" w:color="auto" w:fill="FFFFFF"/>
        </w:rPr>
        <w:t xml:space="preserve">volume </w:t>
      </w:r>
      <w:r w:rsidRPr="00125C54">
        <w:rPr>
          <w:rFonts w:asciiTheme="minorHAnsi" w:hAnsiTheme="minorHAnsi" w:cstheme="minorHAnsi"/>
          <w:shd w:val="clear" w:color="auto" w:fill="FFFFFF"/>
        </w:rPr>
        <w:t>16</w:t>
      </w:r>
      <w:r w:rsidR="00F20D84">
        <w:rPr>
          <w:rFonts w:asciiTheme="minorHAnsi" w:hAnsiTheme="minorHAnsi" w:cstheme="minorHAnsi"/>
          <w:shd w:val="clear" w:color="auto" w:fill="FFFFFF"/>
        </w:rPr>
        <w:t xml:space="preserve">, issue </w:t>
      </w:r>
      <w:r w:rsidRPr="00125C54">
        <w:rPr>
          <w:rFonts w:asciiTheme="minorHAnsi" w:hAnsiTheme="minorHAnsi" w:cstheme="minorHAnsi"/>
          <w:shd w:val="clear" w:color="auto" w:fill="FFFFFF"/>
        </w:rPr>
        <w:t xml:space="preserve">1, </w:t>
      </w:r>
      <w:r w:rsidR="00F20D84">
        <w:rPr>
          <w:rFonts w:asciiTheme="minorHAnsi" w:hAnsiTheme="minorHAnsi" w:cstheme="minorHAnsi"/>
          <w:shd w:val="clear" w:color="auto" w:fill="FFFFFF"/>
        </w:rPr>
        <w:t xml:space="preserve">pages </w:t>
      </w:r>
      <w:r w:rsidRPr="00125C54">
        <w:rPr>
          <w:rFonts w:asciiTheme="minorHAnsi" w:hAnsiTheme="minorHAnsi" w:cstheme="minorHAnsi"/>
          <w:shd w:val="clear" w:color="auto" w:fill="FFFFFF"/>
        </w:rPr>
        <w:t>46</w:t>
      </w:r>
      <w:r w:rsidR="00F20D84">
        <w:rPr>
          <w:rFonts w:asciiTheme="minorHAnsi" w:hAnsiTheme="minorHAnsi" w:cstheme="minorHAnsi"/>
          <w:shd w:val="clear" w:color="auto" w:fill="FFFFFF"/>
        </w:rPr>
        <w:t>–</w:t>
      </w:r>
      <w:r w:rsidRPr="00125C54">
        <w:rPr>
          <w:rFonts w:asciiTheme="minorHAnsi" w:hAnsiTheme="minorHAnsi" w:cstheme="minorHAnsi"/>
          <w:shd w:val="clear" w:color="auto" w:fill="FFFFFF"/>
        </w:rPr>
        <w:t>55.</w:t>
      </w:r>
    </w:p>
    <w:p w14:paraId="12719666" w14:textId="77777777" w:rsidR="00B17BEF" w:rsidRPr="00125C54" w:rsidRDefault="00B17BEF" w:rsidP="00B17BEF">
      <w:pPr>
        <w:jc w:val="both"/>
        <w:rPr>
          <w:rFonts w:asciiTheme="minorHAnsi" w:hAnsiTheme="minorHAnsi" w:cstheme="minorHAnsi"/>
          <w:shd w:val="clear" w:color="auto" w:fill="FFFFFF"/>
        </w:rPr>
      </w:pPr>
    </w:p>
    <w:p w14:paraId="2AA37EBA" w14:textId="68D91586" w:rsidR="00B17BEF" w:rsidRPr="00125C54"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t xml:space="preserve">Patch C </w:t>
      </w:r>
      <w:r w:rsidR="00D2540F">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Middleton A. </w:t>
      </w:r>
      <w:hyperlink r:id="rId53" w:history="1">
        <w:r w:rsidRPr="00D2540F">
          <w:rPr>
            <w:rStyle w:val="Hyperlink"/>
            <w:rFonts w:asciiTheme="minorHAnsi" w:hAnsiTheme="minorHAnsi" w:cstheme="minorHAnsi"/>
            <w:shd w:val="clear" w:color="auto" w:fill="FFFFFF"/>
          </w:rPr>
          <w:t>Genetic counselling in the era of genomic medicine</w:t>
        </w:r>
      </w:hyperlink>
      <w:r w:rsidRPr="00125C54">
        <w:rPr>
          <w:rFonts w:asciiTheme="minorHAnsi" w:hAnsiTheme="minorHAnsi" w:cstheme="minorHAnsi"/>
          <w:shd w:val="clear" w:color="auto" w:fill="FFFFFF"/>
        </w:rPr>
        <w:t xml:space="preserve">. </w:t>
      </w:r>
      <w:r w:rsidRPr="0062520E">
        <w:rPr>
          <w:rFonts w:asciiTheme="minorHAnsi" w:hAnsiTheme="minorHAnsi" w:cstheme="minorHAnsi"/>
          <w:shd w:val="clear" w:color="auto" w:fill="FFFFFF"/>
        </w:rPr>
        <w:t>British Medical Bulletin</w:t>
      </w:r>
      <w:r w:rsidR="00D2540F">
        <w:rPr>
          <w:rFonts w:asciiTheme="minorHAnsi" w:hAnsiTheme="minorHAnsi" w:cstheme="minorHAnsi"/>
          <w:shd w:val="clear" w:color="auto" w:fill="FFFFFF"/>
        </w:rPr>
        <w:t xml:space="preserve"> 2018: volume </w:t>
      </w:r>
      <w:r w:rsidRPr="00125C54">
        <w:rPr>
          <w:rFonts w:asciiTheme="minorHAnsi" w:hAnsiTheme="minorHAnsi" w:cstheme="minorHAnsi"/>
          <w:i/>
          <w:iCs/>
          <w:shd w:val="clear" w:color="auto" w:fill="FFFFFF"/>
        </w:rPr>
        <w:t>126</w:t>
      </w:r>
      <w:r w:rsidRPr="00125C54">
        <w:rPr>
          <w:rFonts w:asciiTheme="minorHAnsi" w:hAnsiTheme="minorHAnsi" w:cstheme="minorHAnsi"/>
          <w:shd w:val="clear" w:color="auto" w:fill="FFFFFF"/>
        </w:rPr>
        <w:t xml:space="preserve">, </w:t>
      </w:r>
      <w:r w:rsidR="00D2540F">
        <w:rPr>
          <w:rFonts w:asciiTheme="minorHAnsi" w:hAnsiTheme="minorHAnsi" w:cstheme="minorHAnsi"/>
          <w:shd w:val="clear" w:color="auto" w:fill="FFFFFF"/>
        </w:rPr>
        <w:t xml:space="preserve">issue 1, pages </w:t>
      </w:r>
      <w:r w:rsidRPr="00125C54">
        <w:rPr>
          <w:rFonts w:asciiTheme="minorHAnsi" w:hAnsiTheme="minorHAnsi" w:cstheme="minorHAnsi"/>
          <w:shd w:val="clear" w:color="auto" w:fill="FFFFFF"/>
        </w:rPr>
        <w:t>27</w:t>
      </w:r>
      <w:r w:rsidR="00D2540F">
        <w:rPr>
          <w:rFonts w:asciiTheme="minorHAnsi" w:hAnsiTheme="minorHAnsi" w:cstheme="minorHAnsi"/>
          <w:shd w:val="clear" w:color="auto" w:fill="FFFFFF"/>
        </w:rPr>
        <w:t>–</w:t>
      </w:r>
      <w:r w:rsidRPr="00125C54">
        <w:rPr>
          <w:rFonts w:asciiTheme="minorHAnsi" w:hAnsiTheme="minorHAnsi" w:cstheme="minorHAnsi"/>
          <w:shd w:val="clear" w:color="auto" w:fill="FFFFFF"/>
        </w:rPr>
        <w:t>36.</w:t>
      </w:r>
      <w:r w:rsidR="00D2540F">
        <w:rPr>
          <w:rFonts w:asciiTheme="minorHAnsi" w:hAnsiTheme="minorHAnsi" w:cstheme="minorHAnsi"/>
          <w:shd w:val="clear" w:color="auto" w:fill="FFFFFF"/>
        </w:rPr>
        <w:t xml:space="preserve"> </w:t>
      </w:r>
      <w:proofErr w:type="spellStart"/>
      <w:r w:rsidR="00D2540F">
        <w:rPr>
          <w:rFonts w:asciiTheme="minorHAnsi" w:hAnsiTheme="minorHAnsi" w:cstheme="minorHAnsi"/>
          <w:shd w:val="clear" w:color="auto" w:fill="FFFFFF"/>
        </w:rPr>
        <w:t>doi</w:t>
      </w:r>
      <w:proofErr w:type="spellEnd"/>
      <w:r w:rsidR="00D2540F">
        <w:rPr>
          <w:rFonts w:asciiTheme="minorHAnsi" w:hAnsiTheme="minorHAnsi" w:cstheme="minorHAnsi"/>
          <w:shd w:val="clear" w:color="auto" w:fill="FFFFFF"/>
        </w:rPr>
        <w:t xml:space="preserve">: </w:t>
      </w:r>
      <w:r w:rsidR="00D2540F" w:rsidRPr="00D2540F">
        <w:rPr>
          <w:rFonts w:asciiTheme="minorHAnsi" w:hAnsiTheme="minorHAnsi" w:cstheme="minorHAnsi"/>
          <w:shd w:val="clear" w:color="auto" w:fill="FFFFFF"/>
        </w:rPr>
        <w:t>10.1093/</w:t>
      </w:r>
      <w:proofErr w:type="spellStart"/>
      <w:r w:rsidR="00D2540F" w:rsidRPr="00D2540F">
        <w:rPr>
          <w:rFonts w:asciiTheme="minorHAnsi" w:hAnsiTheme="minorHAnsi" w:cstheme="minorHAnsi"/>
          <w:shd w:val="clear" w:color="auto" w:fill="FFFFFF"/>
        </w:rPr>
        <w:t>bmb</w:t>
      </w:r>
      <w:proofErr w:type="spellEnd"/>
      <w:r w:rsidR="00D2540F" w:rsidRPr="00D2540F">
        <w:rPr>
          <w:rFonts w:asciiTheme="minorHAnsi" w:hAnsiTheme="minorHAnsi" w:cstheme="minorHAnsi"/>
          <w:shd w:val="clear" w:color="auto" w:fill="FFFFFF"/>
        </w:rPr>
        <w:t>/ldy008</w:t>
      </w:r>
    </w:p>
    <w:p w14:paraId="5D417DD6" w14:textId="77777777" w:rsidR="00B17BEF" w:rsidRPr="00125C54" w:rsidRDefault="00B17BEF" w:rsidP="00B17BEF">
      <w:pPr>
        <w:jc w:val="both"/>
        <w:rPr>
          <w:rFonts w:asciiTheme="minorHAnsi" w:hAnsiTheme="minorHAnsi" w:cstheme="minorHAnsi"/>
          <w:shd w:val="clear" w:color="auto" w:fill="FFFFFF"/>
        </w:rPr>
      </w:pPr>
    </w:p>
    <w:p w14:paraId="34855389" w14:textId="1E649888" w:rsidR="00B17BEF" w:rsidRPr="00125C54"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t xml:space="preserve">Simpson S, Seller A </w:t>
      </w:r>
      <w:r w:rsidR="00D2540F">
        <w:rPr>
          <w:rFonts w:asciiTheme="minorHAnsi" w:hAnsiTheme="minorHAnsi" w:cstheme="minorHAnsi"/>
          <w:shd w:val="clear" w:color="auto" w:fill="FFFFFF"/>
        </w:rPr>
        <w:t>and</w:t>
      </w:r>
      <w:r w:rsidRPr="00125C54">
        <w:rPr>
          <w:rFonts w:asciiTheme="minorHAnsi" w:hAnsiTheme="minorHAnsi" w:cstheme="minorHAnsi"/>
          <w:shd w:val="clear" w:color="auto" w:fill="FFFFFF"/>
        </w:rPr>
        <w:t xml:space="preserve"> Bishop M. </w:t>
      </w:r>
      <w:hyperlink r:id="rId54" w:history="1">
        <w:r w:rsidRPr="00D2540F">
          <w:rPr>
            <w:rStyle w:val="Hyperlink"/>
            <w:rFonts w:asciiTheme="minorHAnsi" w:hAnsiTheme="minorHAnsi" w:cstheme="minorHAnsi"/>
            <w:shd w:val="clear" w:color="auto" w:fill="FFFFFF"/>
          </w:rPr>
          <w:t>Using the findings of a national survey to inform the work of England’s Genomics Education Programme</w:t>
        </w:r>
      </w:hyperlink>
      <w:r w:rsidRPr="00125C54">
        <w:rPr>
          <w:rFonts w:asciiTheme="minorHAnsi" w:hAnsiTheme="minorHAnsi" w:cstheme="minorHAnsi"/>
          <w:shd w:val="clear" w:color="auto" w:fill="FFFFFF"/>
        </w:rPr>
        <w:t xml:space="preserve">. </w:t>
      </w:r>
      <w:r w:rsidRPr="0062520E">
        <w:rPr>
          <w:rFonts w:asciiTheme="minorHAnsi" w:hAnsiTheme="minorHAnsi" w:cstheme="minorHAnsi"/>
          <w:iCs/>
          <w:shd w:val="clear" w:color="auto" w:fill="FFFFFF"/>
        </w:rPr>
        <w:t xml:space="preserve">Frontiers in </w:t>
      </w:r>
      <w:r w:rsidR="00D2540F" w:rsidRPr="0062520E">
        <w:rPr>
          <w:rFonts w:asciiTheme="minorHAnsi" w:hAnsiTheme="minorHAnsi" w:cstheme="minorHAnsi"/>
          <w:iCs/>
          <w:shd w:val="clear" w:color="auto" w:fill="FFFFFF"/>
        </w:rPr>
        <w:t>G</w:t>
      </w:r>
      <w:r w:rsidRPr="0062520E">
        <w:rPr>
          <w:rFonts w:asciiTheme="minorHAnsi" w:hAnsiTheme="minorHAnsi" w:cstheme="minorHAnsi"/>
          <w:iCs/>
          <w:shd w:val="clear" w:color="auto" w:fill="FFFFFF"/>
        </w:rPr>
        <w:t>enetics</w:t>
      </w:r>
      <w:r w:rsidR="00D2540F" w:rsidRPr="0062520E">
        <w:rPr>
          <w:rFonts w:asciiTheme="minorHAnsi" w:hAnsiTheme="minorHAnsi" w:cstheme="minorHAnsi"/>
          <w:iCs/>
          <w:shd w:val="clear" w:color="auto" w:fill="FFFFFF"/>
        </w:rPr>
        <w:t xml:space="preserve"> 2019: volume</w:t>
      </w:r>
      <w:r w:rsidRPr="00D2540F">
        <w:rPr>
          <w:rFonts w:asciiTheme="minorHAnsi" w:hAnsiTheme="minorHAnsi" w:cstheme="minorHAnsi"/>
          <w:iCs/>
          <w:shd w:val="clear" w:color="auto" w:fill="FFFFFF"/>
        </w:rPr>
        <w:t xml:space="preserve"> 10, 1265.</w:t>
      </w:r>
      <w:r w:rsidR="00596351">
        <w:rPr>
          <w:rFonts w:asciiTheme="minorHAnsi" w:hAnsiTheme="minorHAnsi" w:cstheme="minorHAnsi"/>
          <w:iCs/>
          <w:shd w:val="clear" w:color="auto" w:fill="FFFFFF"/>
        </w:rPr>
        <w:t xml:space="preserve"> </w:t>
      </w:r>
      <w:proofErr w:type="spellStart"/>
      <w:r w:rsidR="00596351">
        <w:rPr>
          <w:rFonts w:asciiTheme="minorHAnsi" w:hAnsiTheme="minorHAnsi" w:cstheme="minorHAnsi"/>
          <w:iCs/>
          <w:shd w:val="clear" w:color="auto" w:fill="FFFFFF"/>
        </w:rPr>
        <w:t>doi</w:t>
      </w:r>
      <w:proofErr w:type="spellEnd"/>
      <w:r w:rsidR="00596351">
        <w:rPr>
          <w:rFonts w:asciiTheme="minorHAnsi" w:hAnsiTheme="minorHAnsi" w:cstheme="minorHAnsi"/>
          <w:iCs/>
          <w:shd w:val="clear" w:color="auto" w:fill="FFFFFF"/>
        </w:rPr>
        <w:t xml:space="preserve">: </w:t>
      </w:r>
      <w:r w:rsidR="00596351" w:rsidRPr="00596351">
        <w:rPr>
          <w:rFonts w:asciiTheme="minorHAnsi" w:hAnsiTheme="minorHAnsi" w:cstheme="minorHAnsi"/>
          <w:iCs/>
          <w:shd w:val="clear" w:color="auto" w:fill="FFFFFF"/>
        </w:rPr>
        <w:t>10.3389/fgene.2019.01265</w:t>
      </w:r>
    </w:p>
    <w:p w14:paraId="79E26B9C" w14:textId="77777777" w:rsidR="00B17BEF" w:rsidRPr="00125C54" w:rsidRDefault="00B17BEF" w:rsidP="00B17BEF">
      <w:pPr>
        <w:jc w:val="both"/>
        <w:rPr>
          <w:rFonts w:asciiTheme="minorHAnsi" w:hAnsiTheme="minorHAnsi" w:cstheme="minorHAnsi"/>
        </w:rPr>
      </w:pPr>
    </w:p>
    <w:p w14:paraId="7E472C64" w14:textId="7B1F832E" w:rsidR="00B17BEF" w:rsidRDefault="00B17BEF" w:rsidP="00B17BEF">
      <w:pPr>
        <w:jc w:val="both"/>
        <w:rPr>
          <w:rFonts w:asciiTheme="minorHAnsi" w:hAnsiTheme="minorHAnsi" w:cstheme="minorHAnsi"/>
          <w:shd w:val="clear" w:color="auto" w:fill="FFFFFF"/>
        </w:rPr>
      </w:pPr>
      <w:r w:rsidRPr="00125C54">
        <w:rPr>
          <w:rFonts w:asciiTheme="minorHAnsi" w:hAnsiTheme="minorHAnsi" w:cstheme="minorHAnsi"/>
          <w:shd w:val="clear" w:color="auto" w:fill="FFFFFF"/>
        </w:rPr>
        <w:t>Slade I, Subramanian DN</w:t>
      </w:r>
      <w:r w:rsidR="00215491">
        <w:rPr>
          <w:rFonts w:asciiTheme="minorHAnsi" w:hAnsiTheme="minorHAnsi" w:cstheme="minorHAnsi"/>
          <w:shd w:val="clear" w:color="auto" w:fill="FFFFFF"/>
        </w:rPr>
        <w:t xml:space="preserve"> and</w:t>
      </w:r>
      <w:r w:rsidRPr="00125C54">
        <w:rPr>
          <w:rFonts w:asciiTheme="minorHAnsi" w:hAnsiTheme="minorHAnsi" w:cstheme="minorHAnsi"/>
          <w:shd w:val="clear" w:color="auto" w:fill="FFFFFF"/>
        </w:rPr>
        <w:t xml:space="preserve"> Burton H.</w:t>
      </w:r>
      <w:r w:rsidR="00215491">
        <w:rPr>
          <w:rFonts w:asciiTheme="minorHAnsi" w:hAnsiTheme="minorHAnsi" w:cstheme="minorHAnsi"/>
          <w:shd w:val="clear" w:color="auto" w:fill="FFFFFF"/>
        </w:rPr>
        <w:t xml:space="preserve"> </w:t>
      </w:r>
      <w:hyperlink r:id="rId55" w:history="1">
        <w:r w:rsidRPr="00215491">
          <w:rPr>
            <w:rStyle w:val="Hyperlink"/>
            <w:rFonts w:asciiTheme="minorHAnsi" w:hAnsiTheme="minorHAnsi" w:cstheme="minorHAnsi"/>
            <w:shd w:val="clear" w:color="auto" w:fill="FFFFFF"/>
          </w:rPr>
          <w:t>Genomics education for medical professionals</w:t>
        </w:r>
        <w:r w:rsidR="00215491" w:rsidRPr="00215491">
          <w:rPr>
            <w:rStyle w:val="Hyperlink"/>
            <w:rFonts w:asciiTheme="minorHAnsi" w:hAnsiTheme="minorHAnsi" w:cstheme="minorHAnsi"/>
            <w:shd w:val="clear" w:color="auto" w:fill="FFFFFF"/>
          </w:rPr>
          <w:t xml:space="preserve"> </w:t>
        </w:r>
        <w:r w:rsidRPr="00215491">
          <w:rPr>
            <w:rStyle w:val="Hyperlink"/>
            <w:rFonts w:asciiTheme="minorHAnsi" w:hAnsiTheme="minorHAnsi" w:cstheme="minorHAnsi"/>
            <w:shd w:val="clear" w:color="auto" w:fill="FFFFFF"/>
          </w:rPr>
          <w:t>–</w:t>
        </w:r>
        <w:r w:rsidR="00215491" w:rsidRPr="00215491">
          <w:rPr>
            <w:rStyle w:val="Hyperlink"/>
            <w:rFonts w:asciiTheme="minorHAnsi" w:hAnsiTheme="minorHAnsi" w:cstheme="minorHAnsi"/>
            <w:shd w:val="clear" w:color="auto" w:fill="FFFFFF"/>
          </w:rPr>
          <w:t xml:space="preserve"> </w:t>
        </w:r>
        <w:r w:rsidRPr="00215491">
          <w:rPr>
            <w:rStyle w:val="Hyperlink"/>
            <w:rFonts w:asciiTheme="minorHAnsi" w:hAnsiTheme="minorHAnsi" w:cstheme="minorHAnsi"/>
            <w:shd w:val="clear" w:color="auto" w:fill="FFFFFF"/>
          </w:rPr>
          <w:t>the current UK landscape</w:t>
        </w:r>
      </w:hyperlink>
      <w:r w:rsidRPr="00125C54">
        <w:rPr>
          <w:rFonts w:asciiTheme="minorHAnsi" w:hAnsiTheme="minorHAnsi" w:cstheme="minorHAnsi"/>
          <w:shd w:val="clear" w:color="auto" w:fill="FFFFFF"/>
        </w:rPr>
        <w:t xml:space="preserve">. </w:t>
      </w:r>
      <w:r w:rsidRPr="00E424BA">
        <w:rPr>
          <w:rFonts w:asciiTheme="minorHAnsi" w:hAnsiTheme="minorHAnsi" w:cstheme="minorHAnsi"/>
          <w:shd w:val="clear" w:color="auto" w:fill="FFFFFF"/>
        </w:rPr>
        <w:t>Clinical Medicine</w:t>
      </w:r>
      <w:r w:rsidR="00215491" w:rsidRPr="00E424BA">
        <w:rPr>
          <w:rFonts w:asciiTheme="minorHAnsi" w:hAnsiTheme="minorHAnsi" w:cstheme="minorHAnsi"/>
          <w:shd w:val="clear" w:color="auto" w:fill="FFFFFF"/>
        </w:rPr>
        <w:t xml:space="preserve"> 2016</w:t>
      </w:r>
      <w:r w:rsidR="00215491">
        <w:rPr>
          <w:rFonts w:asciiTheme="minorHAnsi" w:hAnsiTheme="minorHAnsi" w:cstheme="minorHAnsi"/>
          <w:i/>
          <w:iCs/>
          <w:shd w:val="clear" w:color="auto" w:fill="FFFFFF"/>
        </w:rPr>
        <w:t>:</w:t>
      </w:r>
      <w:r w:rsidR="00215491">
        <w:rPr>
          <w:rFonts w:asciiTheme="minorHAnsi" w:hAnsiTheme="minorHAnsi" w:cstheme="minorHAnsi"/>
          <w:shd w:val="clear" w:color="auto" w:fill="FFFFFF"/>
        </w:rPr>
        <w:t xml:space="preserve"> volume </w:t>
      </w:r>
      <w:r w:rsidRPr="00E424BA">
        <w:rPr>
          <w:rFonts w:asciiTheme="minorHAnsi" w:hAnsiTheme="minorHAnsi" w:cstheme="minorHAnsi"/>
          <w:shd w:val="clear" w:color="auto" w:fill="FFFFFF"/>
        </w:rPr>
        <w:t>16</w:t>
      </w:r>
      <w:r w:rsidRPr="00125C54">
        <w:rPr>
          <w:rFonts w:asciiTheme="minorHAnsi" w:hAnsiTheme="minorHAnsi" w:cstheme="minorHAnsi"/>
          <w:shd w:val="clear" w:color="auto" w:fill="FFFFFF"/>
        </w:rPr>
        <w:t>,</w:t>
      </w:r>
      <w:r w:rsidR="00215491">
        <w:rPr>
          <w:rFonts w:asciiTheme="minorHAnsi" w:hAnsiTheme="minorHAnsi" w:cstheme="minorHAnsi"/>
          <w:shd w:val="clear" w:color="auto" w:fill="FFFFFF"/>
        </w:rPr>
        <w:t xml:space="preserve"> issue 4,</w:t>
      </w:r>
      <w:r w:rsidRPr="00125C54">
        <w:rPr>
          <w:rFonts w:asciiTheme="minorHAnsi" w:hAnsiTheme="minorHAnsi" w:cstheme="minorHAnsi"/>
          <w:shd w:val="clear" w:color="auto" w:fill="FFFFFF"/>
        </w:rPr>
        <w:t xml:space="preserve"> </w:t>
      </w:r>
      <w:r w:rsidR="00215491">
        <w:rPr>
          <w:rFonts w:asciiTheme="minorHAnsi" w:hAnsiTheme="minorHAnsi" w:cstheme="minorHAnsi"/>
          <w:shd w:val="clear" w:color="auto" w:fill="FFFFFF"/>
        </w:rPr>
        <w:t xml:space="preserve">pages </w:t>
      </w:r>
      <w:r w:rsidRPr="00125C54">
        <w:rPr>
          <w:rFonts w:asciiTheme="minorHAnsi" w:hAnsiTheme="minorHAnsi" w:cstheme="minorHAnsi"/>
          <w:shd w:val="clear" w:color="auto" w:fill="FFFFFF"/>
        </w:rPr>
        <w:t>347</w:t>
      </w:r>
      <w:r w:rsidR="00215491">
        <w:rPr>
          <w:rFonts w:asciiTheme="minorHAnsi" w:hAnsiTheme="minorHAnsi" w:cstheme="minorHAnsi"/>
          <w:shd w:val="clear" w:color="auto" w:fill="FFFFFF"/>
        </w:rPr>
        <w:t>–352</w:t>
      </w:r>
      <w:r w:rsidRPr="00125C54">
        <w:rPr>
          <w:rFonts w:asciiTheme="minorHAnsi" w:hAnsiTheme="minorHAnsi" w:cstheme="minorHAnsi"/>
          <w:shd w:val="clear" w:color="auto" w:fill="FFFFFF"/>
        </w:rPr>
        <w:t>.</w:t>
      </w:r>
      <w:r w:rsidR="00215491">
        <w:rPr>
          <w:rFonts w:asciiTheme="minorHAnsi" w:hAnsiTheme="minorHAnsi" w:cstheme="minorHAnsi"/>
          <w:shd w:val="clear" w:color="auto" w:fill="FFFFFF"/>
        </w:rPr>
        <w:t xml:space="preserve"> </w:t>
      </w:r>
      <w:proofErr w:type="spellStart"/>
      <w:r w:rsidR="00215491">
        <w:rPr>
          <w:rFonts w:asciiTheme="minorHAnsi" w:hAnsiTheme="minorHAnsi" w:cstheme="minorHAnsi"/>
          <w:shd w:val="clear" w:color="auto" w:fill="FFFFFF"/>
        </w:rPr>
        <w:t>doi</w:t>
      </w:r>
      <w:proofErr w:type="spellEnd"/>
      <w:r w:rsidR="00215491">
        <w:rPr>
          <w:rFonts w:asciiTheme="minorHAnsi" w:hAnsiTheme="minorHAnsi" w:cstheme="minorHAnsi"/>
          <w:shd w:val="clear" w:color="auto" w:fill="FFFFFF"/>
        </w:rPr>
        <w:t xml:space="preserve">: </w:t>
      </w:r>
      <w:r w:rsidR="00215491" w:rsidRPr="00215491">
        <w:rPr>
          <w:rFonts w:asciiTheme="minorHAnsi" w:hAnsiTheme="minorHAnsi" w:cstheme="minorHAnsi"/>
          <w:shd w:val="clear" w:color="auto" w:fill="FFFFFF"/>
        </w:rPr>
        <w:t>10.7861/clinmedicine.16-4-347</w:t>
      </w:r>
    </w:p>
    <w:p w14:paraId="0B7EE7C0" w14:textId="77777777" w:rsidR="00B17BEF" w:rsidRDefault="00B17BEF" w:rsidP="00B17BEF">
      <w:pPr>
        <w:jc w:val="both"/>
        <w:rPr>
          <w:rFonts w:asciiTheme="minorHAnsi" w:hAnsiTheme="minorHAnsi" w:cstheme="minorHAnsi"/>
          <w:shd w:val="clear" w:color="auto" w:fill="FFFFFF"/>
        </w:rPr>
      </w:pPr>
    </w:p>
    <w:p w14:paraId="1E8D6820" w14:textId="6F4D488A" w:rsidR="00B17BEF" w:rsidRPr="00125C54" w:rsidRDefault="00B17BEF" w:rsidP="00B17BEF">
      <w:pPr>
        <w:jc w:val="both"/>
        <w:rPr>
          <w:rFonts w:asciiTheme="minorHAnsi" w:hAnsiTheme="minorHAnsi" w:cstheme="minorHAnsi"/>
          <w:shd w:val="clear" w:color="auto" w:fill="FFFFFF"/>
        </w:rPr>
      </w:pPr>
      <w:r w:rsidRPr="00A12833">
        <w:rPr>
          <w:rFonts w:asciiTheme="minorHAnsi" w:hAnsiTheme="minorHAnsi" w:cstheme="minorHAnsi"/>
          <w:shd w:val="clear" w:color="auto" w:fill="FFFFFF"/>
        </w:rPr>
        <w:t xml:space="preserve">Thistlethwaite J. </w:t>
      </w:r>
      <w:hyperlink r:id="rId56" w:history="1">
        <w:r w:rsidRPr="00215491">
          <w:rPr>
            <w:rStyle w:val="Hyperlink"/>
            <w:rFonts w:asciiTheme="minorHAnsi" w:hAnsiTheme="minorHAnsi" w:cstheme="minorHAnsi"/>
            <w:shd w:val="clear" w:color="auto" w:fill="FFFFFF"/>
          </w:rPr>
          <w:t>Interprofessional education: a review of context, learning and the research agenda</w:t>
        </w:r>
      </w:hyperlink>
      <w:r w:rsidRPr="00A12833">
        <w:rPr>
          <w:rFonts w:asciiTheme="minorHAnsi" w:hAnsiTheme="minorHAnsi" w:cstheme="minorHAnsi"/>
          <w:shd w:val="clear" w:color="auto" w:fill="FFFFFF"/>
        </w:rPr>
        <w:t xml:space="preserve">. Medical </w:t>
      </w:r>
      <w:r w:rsidR="00215491">
        <w:rPr>
          <w:rFonts w:asciiTheme="minorHAnsi" w:hAnsiTheme="minorHAnsi" w:cstheme="minorHAnsi"/>
          <w:shd w:val="clear" w:color="auto" w:fill="FFFFFF"/>
        </w:rPr>
        <w:t>E</w:t>
      </w:r>
      <w:r w:rsidRPr="00A12833">
        <w:rPr>
          <w:rFonts w:asciiTheme="minorHAnsi" w:hAnsiTheme="minorHAnsi" w:cstheme="minorHAnsi"/>
          <w:shd w:val="clear" w:color="auto" w:fill="FFFFFF"/>
        </w:rPr>
        <w:t>ducation</w:t>
      </w:r>
      <w:r w:rsidR="00215491">
        <w:rPr>
          <w:rFonts w:asciiTheme="minorHAnsi" w:hAnsiTheme="minorHAnsi" w:cstheme="minorHAnsi"/>
          <w:shd w:val="clear" w:color="auto" w:fill="FFFFFF"/>
        </w:rPr>
        <w:t xml:space="preserve"> 2012: volume</w:t>
      </w:r>
      <w:r w:rsidRPr="00A12833">
        <w:rPr>
          <w:rFonts w:asciiTheme="minorHAnsi" w:hAnsiTheme="minorHAnsi" w:cstheme="minorHAnsi"/>
          <w:shd w:val="clear" w:color="auto" w:fill="FFFFFF"/>
        </w:rPr>
        <w:t xml:space="preserve"> 46</w:t>
      </w:r>
      <w:r w:rsidR="00215491">
        <w:rPr>
          <w:rFonts w:asciiTheme="minorHAnsi" w:hAnsiTheme="minorHAnsi" w:cstheme="minorHAnsi"/>
          <w:shd w:val="clear" w:color="auto" w:fill="FFFFFF"/>
        </w:rPr>
        <w:t xml:space="preserve">, issue </w:t>
      </w:r>
      <w:r w:rsidRPr="00A12833">
        <w:rPr>
          <w:rFonts w:asciiTheme="minorHAnsi" w:hAnsiTheme="minorHAnsi" w:cstheme="minorHAnsi"/>
          <w:shd w:val="clear" w:color="auto" w:fill="FFFFFF"/>
        </w:rPr>
        <w:t xml:space="preserve">1, </w:t>
      </w:r>
      <w:r w:rsidR="00215491">
        <w:rPr>
          <w:rFonts w:asciiTheme="minorHAnsi" w:hAnsiTheme="minorHAnsi" w:cstheme="minorHAnsi"/>
          <w:shd w:val="clear" w:color="auto" w:fill="FFFFFF"/>
        </w:rPr>
        <w:t xml:space="preserve">pages </w:t>
      </w:r>
      <w:r w:rsidRPr="00A12833">
        <w:rPr>
          <w:rFonts w:asciiTheme="minorHAnsi" w:hAnsiTheme="minorHAnsi" w:cstheme="minorHAnsi"/>
          <w:shd w:val="clear" w:color="auto" w:fill="FFFFFF"/>
        </w:rPr>
        <w:t>58</w:t>
      </w:r>
      <w:r w:rsidR="00215491">
        <w:rPr>
          <w:rFonts w:asciiTheme="minorHAnsi" w:hAnsiTheme="minorHAnsi" w:cstheme="minorHAnsi"/>
          <w:shd w:val="clear" w:color="auto" w:fill="FFFFFF"/>
        </w:rPr>
        <w:t>–</w:t>
      </w:r>
      <w:r w:rsidRPr="00A12833">
        <w:rPr>
          <w:rFonts w:asciiTheme="minorHAnsi" w:hAnsiTheme="minorHAnsi" w:cstheme="minorHAnsi"/>
          <w:shd w:val="clear" w:color="auto" w:fill="FFFFFF"/>
        </w:rPr>
        <w:t>70.</w:t>
      </w:r>
      <w:r w:rsidR="00215491">
        <w:rPr>
          <w:rFonts w:asciiTheme="minorHAnsi" w:hAnsiTheme="minorHAnsi" w:cstheme="minorHAnsi"/>
          <w:shd w:val="clear" w:color="auto" w:fill="FFFFFF"/>
        </w:rPr>
        <w:t xml:space="preserve"> </w:t>
      </w:r>
      <w:proofErr w:type="spellStart"/>
      <w:r w:rsidR="00215491">
        <w:rPr>
          <w:rFonts w:asciiTheme="minorHAnsi" w:hAnsiTheme="minorHAnsi" w:cstheme="minorHAnsi"/>
          <w:shd w:val="clear" w:color="auto" w:fill="FFFFFF"/>
        </w:rPr>
        <w:t>doi</w:t>
      </w:r>
      <w:proofErr w:type="spellEnd"/>
      <w:r w:rsidR="00215491">
        <w:rPr>
          <w:rFonts w:asciiTheme="minorHAnsi" w:hAnsiTheme="minorHAnsi" w:cstheme="minorHAnsi"/>
          <w:shd w:val="clear" w:color="auto" w:fill="FFFFFF"/>
        </w:rPr>
        <w:t xml:space="preserve">: </w:t>
      </w:r>
      <w:r w:rsidR="00215491" w:rsidRPr="00215491">
        <w:rPr>
          <w:rFonts w:asciiTheme="minorHAnsi" w:hAnsiTheme="minorHAnsi" w:cstheme="minorHAnsi"/>
          <w:shd w:val="clear" w:color="auto" w:fill="FFFFFF"/>
        </w:rPr>
        <w:t>10.1111/j.1365-2923.</w:t>
      </w:r>
      <w:proofErr w:type="gramStart"/>
      <w:r w:rsidR="00215491" w:rsidRPr="00215491">
        <w:rPr>
          <w:rFonts w:asciiTheme="minorHAnsi" w:hAnsiTheme="minorHAnsi" w:cstheme="minorHAnsi"/>
          <w:shd w:val="clear" w:color="auto" w:fill="FFFFFF"/>
        </w:rPr>
        <w:t>2011.04143.x</w:t>
      </w:r>
      <w:proofErr w:type="gramEnd"/>
    </w:p>
    <w:p w14:paraId="3AADAD3C" w14:textId="77777777" w:rsidR="00CE23B3" w:rsidRDefault="00CE23B3" w:rsidP="00CE23B3">
      <w:pPr>
        <w:jc w:val="both"/>
        <w:rPr>
          <w:rFonts w:asciiTheme="minorHAnsi" w:hAnsiTheme="minorHAnsi" w:cstheme="minorHAnsi"/>
          <w:color w:val="222222"/>
          <w:shd w:val="clear" w:color="auto" w:fill="FFFFFF"/>
        </w:rPr>
      </w:pPr>
    </w:p>
    <w:p w14:paraId="62F9DA8F" w14:textId="2642809C" w:rsidR="000201FE" w:rsidRPr="000B1B94" w:rsidRDefault="000201FE" w:rsidP="00AC3A15">
      <w:pPr>
        <w:rPr>
          <w:rFonts w:asciiTheme="majorHAnsi" w:hAnsiTheme="majorHAnsi" w:cstheme="majorHAnsi"/>
        </w:rPr>
      </w:pPr>
    </w:p>
    <w:p w14:paraId="604CA049" w14:textId="76ADF286" w:rsidR="000201FE" w:rsidRPr="000B1B94" w:rsidRDefault="000201FE" w:rsidP="00AC3A15">
      <w:pPr>
        <w:rPr>
          <w:rFonts w:asciiTheme="majorHAnsi" w:hAnsiTheme="majorHAnsi" w:cstheme="majorHAnsi"/>
        </w:rPr>
      </w:pPr>
    </w:p>
    <w:p w14:paraId="25330E8D" w14:textId="32C20AB2" w:rsidR="00125C54" w:rsidRDefault="00125C54" w:rsidP="00AC3A15">
      <w:pPr>
        <w:rPr>
          <w:rFonts w:asciiTheme="majorHAnsi" w:hAnsiTheme="majorHAnsi" w:cstheme="majorHAnsi"/>
        </w:rPr>
      </w:pPr>
    </w:p>
    <w:p w14:paraId="59210F7A" w14:textId="645B99BA" w:rsidR="00125C54" w:rsidRDefault="00125C54" w:rsidP="00AC3A15">
      <w:pPr>
        <w:rPr>
          <w:rFonts w:asciiTheme="majorHAnsi" w:hAnsiTheme="majorHAnsi" w:cstheme="majorHAnsi"/>
        </w:rPr>
      </w:pPr>
    </w:p>
    <w:p w14:paraId="56B2C19F" w14:textId="77777777" w:rsidR="00184ACA" w:rsidRDefault="00184ACA">
      <w:pPr>
        <w:rPr>
          <w:rFonts w:asciiTheme="majorHAnsi" w:eastAsiaTheme="majorEastAsia" w:hAnsiTheme="majorHAnsi" w:cstheme="majorHAnsi"/>
          <w:b/>
          <w:bCs/>
          <w:color w:val="AE2473" w:themeColor="accent5"/>
          <w:sz w:val="40"/>
          <w:szCs w:val="40"/>
        </w:rPr>
      </w:pPr>
      <w:bookmarkStart w:id="76" w:name="_Appendix_A"/>
      <w:bookmarkEnd w:id="76"/>
      <w:r>
        <w:rPr>
          <w:rFonts w:asciiTheme="majorHAnsi" w:hAnsiTheme="majorHAnsi" w:cstheme="majorHAnsi"/>
        </w:rPr>
        <w:br w:type="page"/>
      </w:r>
    </w:p>
    <w:p w14:paraId="2EF7495B" w14:textId="77777777" w:rsidR="0090508A" w:rsidRPr="0090508A" w:rsidRDefault="0090508A" w:rsidP="00CC18A4">
      <w:pPr>
        <w:pStyle w:val="Heading1"/>
        <w:rPr>
          <w:rFonts w:asciiTheme="majorHAnsi" w:hAnsiTheme="majorHAnsi" w:cstheme="majorHAnsi"/>
        </w:rPr>
      </w:pPr>
      <w:bookmarkStart w:id="77" w:name="_Toc120083969"/>
      <w:r w:rsidRPr="0090508A">
        <w:lastRenderedPageBreak/>
        <w:t>Appendices</w:t>
      </w:r>
      <w:bookmarkEnd w:id="77"/>
    </w:p>
    <w:p w14:paraId="7127F9E1" w14:textId="45BB1F56" w:rsidR="0036729C" w:rsidRPr="00FF3C35" w:rsidRDefault="0036729C" w:rsidP="00FF3C35">
      <w:pPr>
        <w:spacing w:after="100" w:afterAutospacing="1"/>
        <w:rPr>
          <w:b/>
          <w:bCs/>
          <w:color w:val="003087" w:themeColor="accent3"/>
          <w:sz w:val="28"/>
          <w:szCs w:val="28"/>
        </w:rPr>
      </w:pPr>
      <w:r w:rsidRPr="00FF3C35">
        <w:rPr>
          <w:b/>
          <w:bCs/>
          <w:color w:val="003087" w:themeColor="accent3"/>
          <w:sz w:val="28"/>
          <w:szCs w:val="28"/>
        </w:rPr>
        <w:t>Appendix A</w:t>
      </w:r>
      <w:r w:rsidR="00CC18A4" w:rsidRPr="00FF3C35">
        <w:rPr>
          <w:b/>
          <w:bCs/>
          <w:color w:val="003087" w:themeColor="accent3"/>
          <w:sz w:val="28"/>
          <w:szCs w:val="28"/>
        </w:rPr>
        <w:t>: Are study respondents a representative sample of learners?</w:t>
      </w:r>
    </w:p>
    <w:p w14:paraId="55A9DFCD" w14:textId="77777777" w:rsidR="00735B87" w:rsidRDefault="003A0F68" w:rsidP="00735B87">
      <w:pPr>
        <w:keepNext/>
      </w:pPr>
      <w:r>
        <w:rPr>
          <w:noProof/>
        </w:rPr>
        <w:drawing>
          <wp:inline distT="0" distB="0" distL="0" distR="0" wp14:anchorId="5245076D" wp14:editId="4BC78192">
            <wp:extent cx="6424551" cy="5691247"/>
            <wp:effectExtent l="0" t="0" r="0" b="5080"/>
            <wp:docPr id="66" name="Picture 66" descr="Four pie charts showing professional backgrounds of survey respondents and all learners on the Master's programme, to answer the question of whether survey respondents are a representative sample of learners.&#10;The top left pie charts show that 40% of survey respondents were doctors, 25% were healthcare scientists, 16% were nurses and midwives, and 19% were in the 'other' group. To compare, the bottom left pie chart shows that 41% of all learners were doctors, 12% were nurses and midwives, 8% were researchers and 9% were in the 'other category'.&#10;The top right chart shows that 51% of survey respondents had completed the full MSc, 34% had completed the PGDip or PGCert, and 15% had completed CPPD modules. To compare, the bottom right chart shows that 41% of all learners had completed the MSc, 26% the PGCert or PGDip, and 33% the CPPD modu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our pie charts showing professional backgrounds of survey respondents and all learners on the Master's programme, to answer the question of whether survey respondents are a representative sample of learners.&#10;The top left pie charts show that 40% of survey respondents were doctors, 25% were healthcare scientists, 16% were nurses and midwives, and 19% were in the 'other' group. To compare, the bottom left pie chart shows that 41% of all learners were doctors, 12% were nurses and midwives, 8% were researchers and 9% were in the 'other category'.&#10;The top right chart shows that 51% of survey respondents had completed the full MSc, 34% had completed the PGDip or PGCert, and 15% had completed CPPD modules. To compare, the bottom right chart shows that 41% of all learners had completed the MSc, 26% the PGCert or PGDip, and 33% the CPPD modules. &#10;"/>
                    <pic:cNvPicPr>
                      <a:picLocks noChangeAspect="1" noChangeArrowheads="1"/>
                    </pic:cNvPicPr>
                  </pic:nvPicPr>
                  <pic:blipFill rotWithShape="1">
                    <a:blip r:embed="rId57">
                      <a:extLst>
                        <a:ext uri="{28A0092B-C50C-407E-A947-70E740481C1C}">
                          <a14:useLocalDpi xmlns:a14="http://schemas.microsoft.com/office/drawing/2010/main" val="0"/>
                        </a:ext>
                      </a:extLst>
                    </a:blip>
                    <a:srcRect l="5531" r="3723"/>
                    <a:stretch/>
                  </pic:blipFill>
                  <pic:spPr bwMode="auto">
                    <a:xfrm>
                      <a:off x="0" y="0"/>
                      <a:ext cx="6430234" cy="5696281"/>
                    </a:xfrm>
                    <a:prstGeom prst="rect">
                      <a:avLst/>
                    </a:prstGeom>
                    <a:noFill/>
                    <a:ln>
                      <a:noFill/>
                    </a:ln>
                    <a:extLst>
                      <a:ext uri="{53640926-AAD7-44D8-BBD7-CCE9431645EC}">
                        <a14:shadowObscured xmlns:a14="http://schemas.microsoft.com/office/drawing/2010/main"/>
                      </a:ext>
                    </a:extLst>
                  </pic:spPr>
                </pic:pic>
              </a:graphicData>
            </a:graphic>
          </wp:inline>
        </w:drawing>
      </w:r>
    </w:p>
    <w:p w14:paraId="55AC6BD4" w14:textId="536497DF" w:rsidR="0036729C" w:rsidRDefault="00735B87" w:rsidP="00735B87">
      <w:pPr>
        <w:pStyle w:val="Caption"/>
      </w:pPr>
      <w:bookmarkStart w:id="78" w:name="_Ref118441735"/>
      <w:r w:rsidRPr="00E80E87">
        <w:rPr>
          <w:b/>
          <w:bCs/>
        </w:rPr>
        <w:t xml:space="preserve">Appendix </w:t>
      </w:r>
      <w:r w:rsidRPr="00E80E87">
        <w:rPr>
          <w:b/>
          <w:bCs/>
        </w:rPr>
        <w:fldChar w:fldCharType="begin"/>
      </w:r>
      <w:r w:rsidRPr="00E80E87">
        <w:rPr>
          <w:b/>
          <w:bCs/>
        </w:rPr>
        <w:instrText xml:space="preserve"> SEQ Appendix \* ALPHABETIC </w:instrText>
      </w:r>
      <w:r w:rsidRPr="00E80E87">
        <w:rPr>
          <w:b/>
          <w:bCs/>
        </w:rPr>
        <w:fldChar w:fldCharType="separate"/>
      </w:r>
      <w:r w:rsidR="00A6505B" w:rsidRPr="00E80E87">
        <w:rPr>
          <w:b/>
          <w:bCs/>
          <w:noProof/>
        </w:rPr>
        <w:t>A</w:t>
      </w:r>
      <w:r w:rsidRPr="00E80E87">
        <w:rPr>
          <w:b/>
          <w:bCs/>
          <w:noProof/>
        </w:rPr>
        <w:fldChar w:fldCharType="end"/>
      </w:r>
      <w:bookmarkEnd w:id="78"/>
      <w:r w:rsidR="00D25F98" w:rsidRPr="00E80E87">
        <w:rPr>
          <w:b/>
          <w:bCs/>
        </w:rPr>
        <w:t>.</w:t>
      </w:r>
      <w:r w:rsidR="00D25F98">
        <w:t xml:space="preserve"> </w:t>
      </w:r>
      <w:r w:rsidR="00D25F98" w:rsidRPr="00F40EE1">
        <w:rPr>
          <w:rFonts w:asciiTheme="majorHAnsi" w:eastAsia="Calibri" w:hAnsiTheme="majorHAnsi" w:cstheme="majorHAnsi"/>
          <w:b/>
          <w:szCs w:val="22"/>
        </w:rPr>
        <w:t xml:space="preserve">Professional backgrounds of survey respondents and all learners on the </w:t>
      </w:r>
      <w:proofErr w:type="gramStart"/>
      <w:r w:rsidR="00D25F98">
        <w:rPr>
          <w:rFonts w:asciiTheme="majorHAnsi" w:eastAsia="Calibri" w:hAnsiTheme="majorHAnsi" w:cstheme="majorHAnsi"/>
          <w:b/>
          <w:szCs w:val="22"/>
        </w:rPr>
        <w:t>Master’s</w:t>
      </w:r>
      <w:proofErr w:type="gramEnd"/>
      <w:r w:rsidR="00D25F98" w:rsidRPr="00F40EE1">
        <w:rPr>
          <w:rFonts w:asciiTheme="majorHAnsi" w:eastAsia="Calibri" w:hAnsiTheme="majorHAnsi" w:cstheme="majorHAnsi"/>
          <w:b/>
          <w:szCs w:val="22"/>
        </w:rPr>
        <w:t xml:space="preserve"> programme</w:t>
      </w:r>
      <w:r w:rsidR="00857A52">
        <w:rPr>
          <w:rFonts w:asciiTheme="majorHAnsi" w:eastAsia="Calibri" w:hAnsiTheme="majorHAnsi" w:cstheme="majorHAnsi"/>
          <w:b/>
          <w:szCs w:val="22"/>
        </w:rPr>
        <w:t>.</w:t>
      </w:r>
      <w:r w:rsidR="00D25F98" w:rsidRPr="00F40EE1">
        <w:rPr>
          <w:rFonts w:asciiTheme="minorHAnsi" w:hAnsiTheme="minorHAnsi" w:cstheme="minorHAnsi"/>
          <w:szCs w:val="22"/>
        </w:rPr>
        <w:t xml:space="preserve"> Survey </w:t>
      </w:r>
      <w:r w:rsidR="00D25F98" w:rsidRPr="00F40EE1">
        <w:rPr>
          <w:rFonts w:asciiTheme="majorHAnsi" w:hAnsiTheme="majorHAnsi" w:cstheme="majorHAnsi"/>
          <w:szCs w:val="22"/>
        </w:rPr>
        <w:t>respondents (</w:t>
      </w:r>
      <w:r w:rsidR="00857A52" w:rsidRPr="009E6E38">
        <w:rPr>
          <w:rFonts w:asciiTheme="majorHAnsi" w:hAnsiTheme="majorHAnsi" w:cstheme="majorHAnsi"/>
          <w:iCs w:val="0"/>
          <w:szCs w:val="22"/>
        </w:rPr>
        <w:t xml:space="preserve">top </w:t>
      </w:r>
      <w:r w:rsidR="00D25F98" w:rsidRPr="009E6E38">
        <w:rPr>
          <w:rFonts w:asciiTheme="majorHAnsi" w:hAnsiTheme="majorHAnsi" w:cstheme="majorHAnsi"/>
          <w:iCs w:val="0"/>
          <w:szCs w:val="22"/>
        </w:rPr>
        <w:t>charts</w:t>
      </w:r>
      <w:r w:rsidR="00D25F98" w:rsidRPr="00F40EE1">
        <w:rPr>
          <w:rFonts w:asciiTheme="majorHAnsi" w:hAnsiTheme="majorHAnsi" w:cstheme="majorHAnsi"/>
          <w:szCs w:val="22"/>
        </w:rPr>
        <w:t>) had a similar profile of professional backgrounds to programme learners (</w:t>
      </w:r>
      <w:r w:rsidR="00857A52" w:rsidRPr="009E6E38">
        <w:rPr>
          <w:rFonts w:asciiTheme="majorHAnsi" w:hAnsiTheme="majorHAnsi" w:cstheme="majorHAnsi"/>
          <w:iCs w:val="0"/>
          <w:szCs w:val="22"/>
        </w:rPr>
        <w:t xml:space="preserve">bottom </w:t>
      </w:r>
      <w:r w:rsidR="00D25F98" w:rsidRPr="009E6E38">
        <w:rPr>
          <w:rFonts w:asciiTheme="majorHAnsi" w:hAnsiTheme="majorHAnsi" w:cstheme="majorHAnsi"/>
          <w:iCs w:val="0"/>
          <w:szCs w:val="22"/>
        </w:rPr>
        <w:t>charts</w:t>
      </w:r>
      <w:r w:rsidR="00D25F98" w:rsidRPr="00F40EE1">
        <w:rPr>
          <w:rFonts w:asciiTheme="majorHAnsi" w:hAnsiTheme="majorHAnsi" w:cstheme="majorHAnsi"/>
          <w:szCs w:val="22"/>
        </w:rPr>
        <w:t>), but respondents were more likely to have completed the full MSc than the national cohort (</w:t>
      </w:r>
      <w:r w:rsidR="00857A52">
        <w:rPr>
          <w:rFonts w:asciiTheme="majorHAnsi" w:hAnsiTheme="majorHAnsi" w:cstheme="majorHAnsi"/>
          <w:szCs w:val="22"/>
        </w:rPr>
        <w:t>r</w:t>
      </w:r>
      <w:r w:rsidR="00D25F98" w:rsidRPr="00F40EE1">
        <w:rPr>
          <w:rFonts w:asciiTheme="majorHAnsi" w:hAnsiTheme="majorHAnsi" w:cstheme="majorHAnsi"/>
          <w:szCs w:val="22"/>
        </w:rPr>
        <w:t xml:space="preserve">espondents 51% vs </w:t>
      </w:r>
      <w:r w:rsidR="00857A52">
        <w:rPr>
          <w:rFonts w:asciiTheme="majorHAnsi" w:hAnsiTheme="majorHAnsi" w:cstheme="majorHAnsi"/>
          <w:szCs w:val="22"/>
        </w:rPr>
        <w:t>a</w:t>
      </w:r>
      <w:r w:rsidR="00D25F98" w:rsidRPr="00F40EE1">
        <w:rPr>
          <w:rFonts w:asciiTheme="majorHAnsi" w:hAnsiTheme="majorHAnsi" w:cstheme="majorHAnsi"/>
          <w:szCs w:val="22"/>
        </w:rPr>
        <w:t xml:space="preserve">ll participants 41%). (All learners </w:t>
      </w:r>
      <w:r w:rsidR="00D25F98" w:rsidRPr="00F40EE1">
        <w:rPr>
          <w:rFonts w:asciiTheme="majorHAnsi" w:hAnsiTheme="majorHAnsi" w:cstheme="majorHAnsi"/>
          <w:i/>
          <w:szCs w:val="22"/>
        </w:rPr>
        <w:t>n=1</w:t>
      </w:r>
      <w:r w:rsidR="00D25F98">
        <w:rPr>
          <w:rFonts w:asciiTheme="majorHAnsi" w:hAnsiTheme="majorHAnsi" w:cstheme="majorHAnsi"/>
          <w:i/>
          <w:szCs w:val="22"/>
        </w:rPr>
        <w:t>,</w:t>
      </w:r>
      <w:r w:rsidR="00D25F98" w:rsidRPr="00F40EE1">
        <w:rPr>
          <w:rFonts w:asciiTheme="majorHAnsi" w:hAnsiTheme="majorHAnsi" w:cstheme="majorHAnsi"/>
          <w:i/>
          <w:szCs w:val="22"/>
        </w:rPr>
        <w:t>557</w:t>
      </w:r>
      <w:r w:rsidR="00D25F98" w:rsidRPr="00F40EE1">
        <w:rPr>
          <w:rFonts w:asciiTheme="majorHAnsi" w:hAnsiTheme="majorHAnsi" w:cstheme="majorHAnsi"/>
          <w:szCs w:val="22"/>
        </w:rPr>
        <w:t xml:space="preserve">, </w:t>
      </w:r>
      <w:r w:rsidR="00857A52">
        <w:rPr>
          <w:rFonts w:asciiTheme="majorHAnsi" w:hAnsiTheme="majorHAnsi" w:cstheme="majorHAnsi"/>
          <w:szCs w:val="22"/>
        </w:rPr>
        <w:t>s</w:t>
      </w:r>
      <w:r w:rsidR="00D25F98" w:rsidRPr="00F40EE1">
        <w:rPr>
          <w:rFonts w:asciiTheme="majorHAnsi" w:hAnsiTheme="majorHAnsi" w:cstheme="majorHAnsi"/>
          <w:szCs w:val="22"/>
        </w:rPr>
        <w:t xml:space="preserve">urvey respondents </w:t>
      </w:r>
      <w:r w:rsidR="00D25F98" w:rsidRPr="00F40EE1">
        <w:rPr>
          <w:rFonts w:asciiTheme="majorHAnsi" w:hAnsiTheme="majorHAnsi" w:cstheme="majorHAnsi"/>
          <w:i/>
          <w:szCs w:val="22"/>
        </w:rPr>
        <w:t>n=212</w:t>
      </w:r>
      <w:r w:rsidR="00D25F98" w:rsidRPr="00F40EE1">
        <w:rPr>
          <w:rFonts w:asciiTheme="majorHAnsi" w:hAnsiTheme="majorHAnsi" w:cstheme="majorHAnsi"/>
          <w:szCs w:val="22"/>
        </w:rPr>
        <w:t>)</w:t>
      </w:r>
      <w:r w:rsidR="00D25F98">
        <w:rPr>
          <w:rFonts w:asciiTheme="majorHAnsi" w:hAnsiTheme="majorHAnsi" w:cstheme="majorHAnsi"/>
          <w:szCs w:val="22"/>
        </w:rPr>
        <w:t>.</w:t>
      </w:r>
    </w:p>
    <w:p w14:paraId="075801DD" w14:textId="02960887" w:rsidR="0036729C" w:rsidRPr="000B1B94" w:rsidRDefault="0036729C" w:rsidP="0036729C">
      <w:pPr>
        <w:rPr>
          <w:rFonts w:asciiTheme="majorHAnsi" w:eastAsia="Calibri" w:hAnsiTheme="majorHAnsi" w:cstheme="majorHAnsi"/>
          <w:b/>
          <w:bCs/>
          <w:i/>
          <w:color w:val="41B6E6" w:themeColor="accent1"/>
        </w:rPr>
      </w:pPr>
    </w:p>
    <w:p w14:paraId="4323A697" w14:textId="7023BBD0" w:rsidR="0036729C" w:rsidRPr="000B1B94" w:rsidRDefault="0036729C" w:rsidP="0036729C">
      <w:pPr>
        <w:rPr>
          <w:rFonts w:asciiTheme="majorHAnsi" w:hAnsiTheme="majorHAnsi" w:cstheme="majorHAnsi"/>
        </w:rPr>
      </w:pPr>
    </w:p>
    <w:p w14:paraId="3E9CEBBD" w14:textId="77777777" w:rsidR="005612FA" w:rsidRPr="005612FA" w:rsidRDefault="005612FA" w:rsidP="005612FA"/>
    <w:p w14:paraId="6723549A" w14:textId="77777777" w:rsidR="00D25F98" w:rsidRDefault="00D25F98">
      <w:pPr>
        <w:rPr>
          <w:rFonts w:eastAsiaTheme="majorEastAsia" w:cstheme="majorBidi"/>
          <w:b/>
          <w:bCs/>
          <w:color w:val="003087" w:themeColor="accent3"/>
          <w:sz w:val="28"/>
          <w:szCs w:val="28"/>
        </w:rPr>
      </w:pPr>
      <w:r>
        <w:br w:type="page"/>
      </w:r>
    </w:p>
    <w:p w14:paraId="14125162" w14:textId="5314BEC7" w:rsidR="00817E09" w:rsidRPr="00FF3C35" w:rsidRDefault="002C255B" w:rsidP="00FF3C35">
      <w:pPr>
        <w:spacing w:after="100" w:afterAutospacing="1"/>
        <w:rPr>
          <w:b/>
          <w:bCs/>
          <w:color w:val="003087" w:themeColor="accent3"/>
          <w:sz w:val="28"/>
          <w:szCs w:val="28"/>
        </w:rPr>
      </w:pPr>
      <w:r w:rsidRPr="00FF3C35">
        <w:rPr>
          <w:b/>
          <w:bCs/>
          <w:color w:val="003087" w:themeColor="accent3"/>
          <w:sz w:val="28"/>
          <w:szCs w:val="28"/>
        </w:rPr>
        <w:lastRenderedPageBreak/>
        <w:t>Appendix B</w:t>
      </w:r>
      <w:r w:rsidR="00D25F98" w:rsidRPr="00FF3C35">
        <w:rPr>
          <w:b/>
          <w:bCs/>
          <w:color w:val="003087" w:themeColor="accent3"/>
          <w:sz w:val="28"/>
          <w:szCs w:val="28"/>
        </w:rPr>
        <w:t xml:space="preserve">: </w:t>
      </w:r>
      <w:r w:rsidR="00910BC9" w:rsidRPr="00FF3C35">
        <w:rPr>
          <w:b/>
          <w:bCs/>
          <w:color w:val="003087" w:themeColor="accent3"/>
          <w:sz w:val="28"/>
          <w:szCs w:val="28"/>
        </w:rPr>
        <w:t>A</w:t>
      </w:r>
      <w:r w:rsidR="00817E09" w:rsidRPr="00FF3C35">
        <w:rPr>
          <w:b/>
          <w:bCs/>
          <w:color w:val="003087" w:themeColor="accent3"/>
          <w:sz w:val="28"/>
          <w:szCs w:val="28"/>
        </w:rPr>
        <w:t xml:space="preserve">re </w:t>
      </w:r>
      <w:r w:rsidR="00701F46" w:rsidRPr="00FF3C35">
        <w:rPr>
          <w:b/>
          <w:bCs/>
          <w:color w:val="003087" w:themeColor="accent3"/>
          <w:sz w:val="28"/>
          <w:szCs w:val="28"/>
        </w:rPr>
        <w:t xml:space="preserve">study respondents </w:t>
      </w:r>
      <w:r w:rsidR="00817E09" w:rsidRPr="00FF3C35">
        <w:rPr>
          <w:b/>
          <w:bCs/>
          <w:color w:val="003087" w:themeColor="accent3"/>
          <w:sz w:val="28"/>
          <w:szCs w:val="28"/>
        </w:rPr>
        <w:t xml:space="preserve">a representative sample of </w:t>
      </w:r>
      <w:r w:rsidR="00701F46" w:rsidRPr="00FF3C35">
        <w:rPr>
          <w:b/>
          <w:bCs/>
          <w:color w:val="003087" w:themeColor="accent3"/>
          <w:sz w:val="28"/>
          <w:szCs w:val="28"/>
        </w:rPr>
        <w:t>learners</w:t>
      </w:r>
      <w:r w:rsidR="00817E09" w:rsidRPr="00FF3C35">
        <w:rPr>
          <w:b/>
          <w:bCs/>
          <w:color w:val="003087" w:themeColor="accent3"/>
          <w:sz w:val="28"/>
          <w:szCs w:val="28"/>
        </w:rPr>
        <w:t>?</w:t>
      </w:r>
    </w:p>
    <w:p w14:paraId="26BB2719" w14:textId="101BEDC6" w:rsidR="008D4583" w:rsidRPr="000B1B94" w:rsidRDefault="008D4583" w:rsidP="00A14BD8"/>
    <w:p w14:paraId="36BBBC2E" w14:textId="77777777" w:rsidR="00A14BD8" w:rsidRDefault="005D7846" w:rsidP="00A14BD8">
      <w:pPr>
        <w:keepNext/>
      </w:pPr>
      <w:r>
        <w:rPr>
          <w:rFonts w:asciiTheme="majorHAnsi" w:eastAsia="Calibri" w:hAnsiTheme="majorHAnsi" w:cstheme="majorHAnsi"/>
          <w:b/>
          <w:bCs/>
          <w:i/>
          <w:noProof/>
          <w:color w:val="41B6E6" w:themeColor="accent1"/>
        </w:rPr>
        <w:drawing>
          <wp:inline distT="0" distB="0" distL="0" distR="0" wp14:anchorId="25CB7E8C" wp14:editId="7CDC636F">
            <wp:extent cx="6407150" cy="4157980"/>
            <wp:effectExtent l="0" t="0" r="0" b="0"/>
            <wp:docPr id="6" name="Picture 6" descr="Bar chart showing the percentage of survey respondents (on the left) and all learners (on the right) who attended each training provider, with the aim of showing whether study respondents are a representative sample of learners. Newcastle, Sheffield and Southampton are greyed out because they discontinued the programme in 2018.&#10;The chart shows that similar percentages of study respondents and all learners attended each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showing the percentage of survey respondents (on the left) and all learners (on the right) who attended each training provider, with the aim of showing whether study respondents are a representative sample of learners. Newcastle, Sheffield and Southampton are greyed out because they discontinued the programme in 2018.&#10;The chart shows that similar percentages of study respondents and all learners attended each institu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7150" cy="4157980"/>
                    </a:xfrm>
                    <a:prstGeom prst="rect">
                      <a:avLst/>
                    </a:prstGeom>
                    <a:noFill/>
                  </pic:spPr>
                </pic:pic>
              </a:graphicData>
            </a:graphic>
          </wp:inline>
        </w:drawing>
      </w:r>
    </w:p>
    <w:p w14:paraId="0F79607A" w14:textId="19773D92" w:rsidR="008D4583" w:rsidRPr="000B1B94" w:rsidRDefault="00A14BD8" w:rsidP="00A14BD8">
      <w:pPr>
        <w:pStyle w:val="Caption"/>
        <w:rPr>
          <w:rFonts w:asciiTheme="majorHAnsi" w:eastAsia="Calibri" w:hAnsiTheme="majorHAnsi" w:cstheme="majorHAnsi"/>
          <w:b/>
          <w:bCs/>
          <w:i/>
          <w:color w:val="41B6E6" w:themeColor="accent1"/>
        </w:rPr>
      </w:pPr>
      <w:bookmarkStart w:id="79" w:name="_Ref118441747"/>
      <w:r w:rsidRPr="00E80E87">
        <w:rPr>
          <w:b/>
          <w:bCs/>
        </w:rPr>
        <w:t xml:space="preserve">Appendix </w:t>
      </w:r>
      <w:r w:rsidRPr="00E80E87">
        <w:rPr>
          <w:b/>
          <w:bCs/>
        </w:rPr>
        <w:fldChar w:fldCharType="begin"/>
      </w:r>
      <w:r w:rsidRPr="00E80E87">
        <w:rPr>
          <w:b/>
          <w:bCs/>
        </w:rPr>
        <w:instrText xml:space="preserve"> SEQ Appendix \* ALPHABETIC </w:instrText>
      </w:r>
      <w:r w:rsidRPr="00E80E87">
        <w:rPr>
          <w:b/>
          <w:bCs/>
        </w:rPr>
        <w:fldChar w:fldCharType="separate"/>
      </w:r>
      <w:r w:rsidR="00A6505B" w:rsidRPr="00E80E87">
        <w:rPr>
          <w:b/>
          <w:bCs/>
          <w:noProof/>
        </w:rPr>
        <w:t>B</w:t>
      </w:r>
      <w:r w:rsidRPr="00E80E87">
        <w:rPr>
          <w:b/>
          <w:bCs/>
          <w:noProof/>
        </w:rPr>
        <w:fldChar w:fldCharType="end"/>
      </w:r>
      <w:bookmarkEnd w:id="79"/>
      <w:r w:rsidRPr="00E80E87">
        <w:rPr>
          <w:b/>
          <w:bCs/>
        </w:rPr>
        <w:t>.</w:t>
      </w:r>
      <w:r>
        <w:t xml:space="preserve"> </w:t>
      </w:r>
      <w:r w:rsidRPr="002566E3">
        <w:rPr>
          <w:rFonts w:asciiTheme="minorHAnsi"/>
          <w:b/>
          <w:bCs/>
          <w:kern w:val="24"/>
          <w:szCs w:val="22"/>
        </w:rPr>
        <w:t xml:space="preserve">Proportion of survey respondents and all learners attending training providers. </w:t>
      </w:r>
      <w:r w:rsidRPr="002566E3">
        <w:rPr>
          <w:rFonts w:asciiTheme="majorHAnsi" w:hAnsiTheme="majorHAnsi" w:cstheme="majorHAnsi"/>
          <w:szCs w:val="22"/>
        </w:rPr>
        <w:t>Survey respondents attended the full range of training providers and closely reflected the national distribution of learners. Institutions in paler colours were training providers</w:t>
      </w:r>
      <w:r w:rsidR="008C0ECB">
        <w:rPr>
          <w:rFonts w:asciiTheme="majorHAnsi" w:hAnsiTheme="majorHAnsi" w:cstheme="majorHAnsi"/>
          <w:szCs w:val="22"/>
        </w:rPr>
        <w:t xml:space="preserve"> only</w:t>
      </w:r>
      <w:r w:rsidRPr="002566E3">
        <w:rPr>
          <w:rFonts w:asciiTheme="majorHAnsi" w:hAnsiTheme="majorHAnsi" w:cstheme="majorHAnsi"/>
          <w:szCs w:val="22"/>
        </w:rPr>
        <w:t xml:space="preserve"> during 2015–18.</w:t>
      </w:r>
    </w:p>
    <w:p w14:paraId="538858CC" w14:textId="1CB0F450" w:rsidR="00817E09" w:rsidRPr="000B1B94" w:rsidRDefault="00817E09" w:rsidP="00A14BD8"/>
    <w:p w14:paraId="230EA30B" w14:textId="77BA8601" w:rsidR="00817E09" w:rsidRPr="000B1B94" w:rsidRDefault="00817E09" w:rsidP="00A14BD8">
      <w:pPr>
        <w:rPr>
          <w:noProof/>
        </w:rPr>
      </w:pPr>
    </w:p>
    <w:p w14:paraId="06EC6F41" w14:textId="3774D699" w:rsidR="00817E09" w:rsidRPr="000B1B94" w:rsidRDefault="00817E09" w:rsidP="00A14BD8">
      <w:pPr>
        <w:rPr>
          <w:noProof/>
        </w:rPr>
      </w:pPr>
    </w:p>
    <w:p w14:paraId="18597816" w14:textId="18E32992" w:rsidR="00817E09" w:rsidRPr="000B1B94" w:rsidRDefault="00817E09" w:rsidP="00A14BD8">
      <w:pPr>
        <w:rPr>
          <w:noProof/>
        </w:rPr>
      </w:pPr>
    </w:p>
    <w:p w14:paraId="063D6A23" w14:textId="7D1D729D" w:rsidR="00817E09" w:rsidRPr="000B1B94" w:rsidRDefault="00817E09" w:rsidP="00A14BD8">
      <w:pPr>
        <w:rPr>
          <w:noProof/>
        </w:rPr>
      </w:pPr>
    </w:p>
    <w:p w14:paraId="6DC2F030" w14:textId="6A8544B7" w:rsidR="00817E09" w:rsidRPr="000B1B94" w:rsidRDefault="00817E09" w:rsidP="00A14BD8">
      <w:pPr>
        <w:rPr>
          <w:noProof/>
        </w:rPr>
      </w:pPr>
    </w:p>
    <w:p w14:paraId="15AA143F" w14:textId="38D780B7" w:rsidR="00817E09" w:rsidRPr="000B1B94" w:rsidRDefault="00817E09" w:rsidP="00A14BD8">
      <w:pPr>
        <w:rPr>
          <w:noProof/>
        </w:rPr>
      </w:pPr>
    </w:p>
    <w:p w14:paraId="3E71BF6D" w14:textId="2CC9955C" w:rsidR="00817E09" w:rsidRPr="000B1B94" w:rsidRDefault="00817E09" w:rsidP="00A14BD8">
      <w:pPr>
        <w:rPr>
          <w:noProof/>
        </w:rPr>
      </w:pPr>
    </w:p>
    <w:p w14:paraId="4C73BF51" w14:textId="0F7F588D" w:rsidR="00817E09" w:rsidRPr="000B1B94" w:rsidRDefault="00817E09" w:rsidP="00A14BD8">
      <w:pPr>
        <w:rPr>
          <w:noProof/>
        </w:rPr>
      </w:pPr>
    </w:p>
    <w:p w14:paraId="2374CFB3" w14:textId="5350BB86" w:rsidR="00817E09" w:rsidRPr="000B1B94" w:rsidRDefault="00817E09" w:rsidP="00A14BD8">
      <w:pPr>
        <w:rPr>
          <w:noProof/>
        </w:rPr>
      </w:pPr>
    </w:p>
    <w:p w14:paraId="5B36F80B" w14:textId="6DED2815" w:rsidR="00817E09" w:rsidRDefault="00817E09" w:rsidP="00A14BD8">
      <w:pPr>
        <w:rPr>
          <w:noProof/>
        </w:rPr>
      </w:pPr>
    </w:p>
    <w:p w14:paraId="3E27AF7B" w14:textId="1383D349" w:rsidR="005612FA" w:rsidRDefault="005612FA" w:rsidP="00A14BD8">
      <w:pPr>
        <w:rPr>
          <w:noProof/>
        </w:rPr>
      </w:pPr>
    </w:p>
    <w:p w14:paraId="434D4394" w14:textId="77777777" w:rsidR="005612FA" w:rsidRPr="000B1B94" w:rsidRDefault="005612FA" w:rsidP="00817E09">
      <w:pPr>
        <w:rPr>
          <w:rFonts w:asciiTheme="majorHAnsi" w:hAnsiTheme="majorHAnsi" w:cstheme="majorHAnsi"/>
          <w:noProof/>
        </w:rPr>
      </w:pPr>
    </w:p>
    <w:p w14:paraId="520D1898" w14:textId="5B755EFA" w:rsidR="00817E09" w:rsidRPr="000B1B94" w:rsidRDefault="00817E09" w:rsidP="00817E09">
      <w:pPr>
        <w:rPr>
          <w:rFonts w:asciiTheme="majorHAnsi" w:hAnsiTheme="majorHAnsi" w:cstheme="majorHAnsi"/>
          <w:noProof/>
        </w:rPr>
      </w:pPr>
    </w:p>
    <w:p w14:paraId="574A8027" w14:textId="60233048" w:rsidR="00817E09" w:rsidRPr="000B1B94" w:rsidRDefault="00817E09" w:rsidP="00817E09">
      <w:pPr>
        <w:rPr>
          <w:rFonts w:asciiTheme="majorHAnsi" w:hAnsiTheme="majorHAnsi" w:cstheme="majorHAnsi"/>
          <w:noProof/>
        </w:rPr>
      </w:pPr>
    </w:p>
    <w:p w14:paraId="07A30559" w14:textId="1410CF32" w:rsidR="00817E09" w:rsidRPr="000B1B94" w:rsidRDefault="00817E09" w:rsidP="00817E09">
      <w:pPr>
        <w:rPr>
          <w:rFonts w:asciiTheme="majorHAnsi" w:hAnsiTheme="majorHAnsi" w:cstheme="majorHAnsi"/>
          <w:noProof/>
        </w:rPr>
      </w:pPr>
    </w:p>
    <w:p w14:paraId="5B0DC939" w14:textId="77777777" w:rsidR="000C1F9B" w:rsidRDefault="000C1F9B">
      <w:pPr>
        <w:rPr>
          <w:rFonts w:asciiTheme="majorHAnsi" w:eastAsiaTheme="majorEastAsia" w:hAnsiTheme="majorHAnsi" w:cstheme="majorHAnsi"/>
          <w:b/>
          <w:bCs/>
          <w:color w:val="AE2473" w:themeColor="accent5"/>
          <w:sz w:val="40"/>
          <w:szCs w:val="40"/>
        </w:rPr>
      </w:pPr>
      <w:r>
        <w:rPr>
          <w:rFonts w:asciiTheme="majorHAnsi" w:hAnsiTheme="majorHAnsi" w:cstheme="majorHAnsi"/>
        </w:rPr>
        <w:br w:type="page"/>
      </w:r>
    </w:p>
    <w:p w14:paraId="3F1BF981" w14:textId="2CBD1913" w:rsidR="003109C9" w:rsidRPr="00FF3C35" w:rsidRDefault="00817E09" w:rsidP="00FF3C35">
      <w:pPr>
        <w:spacing w:after="100" w:afterAutospacing="1"/>
        <w:rPr>
          <w:b/>
          <w:bCs/>
          <w:color w:val="003087" w:themeColor="accent3"/>
          <w:sz w:val="28"/>
          <w:szCs w:val="28"/>
        </w:rPr>
      </w:pPr>
      <w:r w:rsidRPr="00FF3C35">
        <w:rPr>
          <w:b/>
          <w:bCs/>
          <w:color w:val="003087" w:themeColor="accent3"/>
          <w:sz w:val="28"/>
          <w:szCs w:val="28"/>
        </w:rPr>
        <w:lastRenderedPageBreak/>
        <w:t>Appendix C</w:t>
      </w:r>
      <w:r w:rsidR="005A0989" w:rsidRPr="00FF3C35">
        <w:rPr>
          <w:b/>
          <w:bCs/>
          <w:color w:val="003087" w:themeColor="accent3"/>
          <w:sz w:val="28"/>
          <w:szCs w:val="28"/>
        </w:rPr>
        <w:t>.</w:t>
      </w:r>
      <w:r w:rsidRPr="00FF3C35">
        <w:rPr>
          <w:b/>
          <w:bCs/>
          <w:color w:val="003087" w:themeColor="accent3"/>
          <w:sz w:val="28"/>
          <w:szCs w:val="28"/>
        </w:rPr>
        <w:t xml:space="preserve"> </w:t>
      </w:r>
      <w:r w:rsidR="005A0989" w:rsidRPr="00FF3C35">
        <w:rPr>
          <w:b/>
          <w:bCs/>
          <w:color w:val="003087" w:themeColor="accent3"/>
          <w:sz w:val="28"/>
          <w:szCs w:val="28"/>
        </w:rPr>
        <w:t>Learners</w:t>
      </w:r>
      <w:r w:rsidR="00365225">
        <w:rPr>
          <w:b/>
          <w:bCs/>
          <w:color w:val="003087" w:themeColor="accent3"/>
          <w:sz w:val="28"/>
          <w:szCs w:val="28"/>
        </w:rPr>
        <w:t>’</w:t>
      </w:r>
      <w:r w:rsidR="005A0989" w:rsidRPr="00FF3C35">
        <w:rPr>
          <w:b/>
          <w:bCs/>
          <w:color w:val="003087" w:themeColor="accent3"/>
          <w:sz w:val="28"/>
          <w:szCs w:val="28"/>
        </w:rPr>
        <w:t xml:space="preserve"> </w:t>
      </w:r>
      <w:r w:rsidRPr="00FF3C35">
        <w:rPr>
          <w:b/>
          <w:bCs/>
          <w:color w:val="003087" w:themeColor="accent3"/>
          <w:sz w:val="28"/>
          <w:szCs w:val="28"/>
        </w:rPr>
        <w:t>perception</w:t>
      </w:r>
      <w:r w:rsidR="005A0989" w:rsidRPr="00FF3C35">
        <w:rPr>
          <w:b/>
          <w:bCs/>
          <w:color w:val="003087" w:themeColor="accent3"/>
          <w:sz w:val="28"/>
          <w:szCs w:val="28"/>
        </w:rPr>
        <w:t>s</w:t>
      </w:r>
      <w:r w:rsidR="00AC34B9" w:rsidRPr="00FF3C35">
        <w:rPr>
          <w:b/>
          <w:bCs/>
          <w:color w:val="003087" w:themeColor="accent3"/>
          <w:sz w:val="28"/>
          <w:szCs w:val="28"/>
        </w:rPr>
        <w:t>:</w:t>
      </w:r>
      <w:r w:rsidR="005A0989" w:rsidRPr="00FF3C35">
        <w:rPr>
          <w:b/>
          <w:bCs/>
          <w:color w:val="003087" w:themeColor="accent3"/>
          <w:sz w:val="28"/>
          <w:szCs w:val="28"/>
        </w:rPr>
        <w:t xml:space="preserve"> </w:t>
      </w:r>
      <w:r w:rsidR="00365225">
        <w:rPr>
          <w:b/>
          <w:bCs/>
          <w:color w:val="003087" w:themeColor="accent3"/>
          <w:sz w:val="28"/>
          <w:szCs w:val="28"/>
        </w:rPr>
        <w:t>A</w:t>
      </w:r>
      <w:r w:rsidRPr="00FF3C35">
        <w:rPr>
          <w:b/>
          <w:bCs/>
          <w:color w:val="003087" w:themeColor="accent3"/>
          <w:sz w:val="28"/>
          <w:szCs w:val="28"/>
        </w:rPr>
        <w:t>nalysis by HEI</w:t>
      </w:r>
    </w:p>
    <w:p w14:paraId="32C463FB" w14:textId="092036C1" w:rsidR="003109C9" w:rsidRPr="000B1B94" w:rsidRDefault="00637934" w:rsidP="00D16C5E">
      <w:pPr>
        <w:tabs>
          <w:tab w:val="left" w:pos="7754"/>
        </w:tabs>
        <w:rPr>
          <w:rFonts w:asciiTheme="majorHAnsi" w:hAnsiTheme="majorHAnsi" w:cstheme="majorHAnsi"/>
          <w:noProof/>
        </w:rPr>
      </w:pPr>
      <w:r>
        <w:rPr>
          <w:rFonts w:asciiTheme="majorHAnsi" w:hAnsiTheme="majorHAnsi" w:cstheme="majorHAnsi"/>
          <w:noProof/>
        </w:rPr>
        <w:drawing>
          <wp:inline distT="0" distB="0" distL="0" distR="0" wp14:anchorId="362FD753" wp14:editId="19F50340">
            <wp:extent cx="6438900" cy="5937428"/>
            <wp:effectExtent l="0" t="0" r="0" b="6350"/>
            <wp:docPr id="5" name="Picture 5" descr="Two bar charts showing:&#10;Top: learners' perceptions of whether the programme provided balance between the science, ethical and practical applications needed in the NHS, analysed by training provider.&#10;Bottom: learners' responses to the question of whether they experienced challenges to learning on the programme, analysed by learning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bar charts showing:&#10;Top: learners' perceptions of whether the programme provided balance between the science, ethical and practical applications needed in the NHS, analysed by training provider.&#10;Bottom: learners' responses to the question of whether they experienced challenges to learning on the programme, analysed by learning provider."/>
                    <pic:cNvPicPr>
                      <a:picLocks noChangeAspect="1" noChangeArrowheads="1"/>
                    </pic:cNvPicPr>
                  </pic:nvPicPr>
                  <pic:blipFill rotWithShape="1">
                    <a:blip r:embed="rId59">
                      <a:extLst>
                        <a:ext uri="{28A0092B-C50C-407E-A947-70E740481C1C}">
                          <a14:useLocalDpi xmlns:a14="http://schemas.microsoft.com/office/drawing/2010/main" val="0"/>
                        </a:ext>
                      </a:extLst>
                    </a:blip>
                    <a:srcRect t="6515" r="11154" b="14768"/>
                    <a:stretch/>
                  </pic:blipFill>
                  <pic:spPr bwMode="auto">
                    <a:xfrm>
                      <a:off x="0" y="0"/>
                      <a:ext cx="6446956" cy="5944856"/>
                    </a:xfrm>
                    <a:prstGeom prst="rect">
                      <a:avLst/>
                    </a:prstGeom>
                    <a:noFill/>
                    <a:ln>
                      <a:noFill/>
                    </a:ln>
                    <a:extLst>
                      <a:ext uri="{53640926-AAD7-44D8-BBD7-CCE9431645EC}">
                        <a14:shadowObscured xmlns:a14="http://schemas.microsoft.com/office/drawing/2010/main"/>
                      </a:ext>
                    </a:extLst>
                  </pic:spPr>
                </pic:pic>
              </a:graphicData>
            </a:graphic>
          </wp:inline>
        </w:drawing>
      </w:r>
    </w:p>
    <w:p w14:paraId="03816DAD" w14:textId="248C9ADA" w:rsidR="004D2817" w:rsidRDefault="004D2817" w:rsidP="004D2817">
      <w:pPr>
        <w:keepNext/>
      </w:pPr>
    </w:p>
    <w:p w14:paraId="2BDDA153" w14:textId="3024E0E3" w:rsidR="003109C9" w:rsidRPr="000B1B94" w:rsidRDefault="004D2817" w:rsidP="004D2817">
      <w:pPr>
        <w:pStyle w:val="Caption"/>
        <w:rPr>
          <w:rFonts w:asciiTheme="majorHAnsi" w:hAnsiTheme="majorHAnsi" w:cstheme="majorHAnsi"/>
          <w:noProof/>
        </w:rPr>
      </w:pPr>
      <w:bookmarkStart w:id="80" w:name="_Ref118443628"/>
      <w:r w:rsidRPr="00732670">
        <w:rPr>
          <w:b/>
          <w:bCs/>
        </w:rPr>
        <w:t xml:space="preserve">Appendix </w:t>
      </w:r>
      <w:r w:rsidRPr="00732670">
        <w:rPr>
          <w:b/>
          <w:bCs/>
        </w:rPr>
        <w:fldChar w:fldCharType="begin"/>
      </w:r>
      <w:r w:rsidRPr="00732670">
        <w:rPr>
          <w:b/>
          <w:bCs/>
        </w:rPr>
        <w:instrText xml:space="preserve"> SEQ Appendix \* ALPHABETIC </w:instrText>
      </w:r>
      <w:r w:rsidRPr="00732670">
        <w:rPr>
          <w:b/>
          <w:bCs/>
        </w:rPr>
        <w:fldChar w:fldCharType="separate"/>
      </w:r>
      <w:r w:rsidR="00A6505B" w:rsidRPr="00732670">
        <w:rPr>
          <w:b/>
          <w:bCs/>
          <w:noProof/>
        </w:rPr>
        <w:t>C</w:t>
      </w:r>
      <w:r w:rsidRPr="00732670">
        <w:rPr>
          <w:b/>
          <w:bCs/>
          <w:noProof/>
        </w:rPr>
        <w:fldChar w:fldCharType="end"/>
      </w:r>
      <w:bookmarkEnd w:id="80"/>
      <w:r w:rsidRPr="00732670">
        <w:rPr>
          <w:b/>
          <w:bCs/>
        </w:rPr>
        <w:t>.</w:t>
      </w:r>
      <w:r>
        <w:t xml:space="preserve"> </w:t>
      </w:r>
      <w:r w:rsidRPr="002566E3">
        <w:rPr>
          <w:rFonts w:asciiTheme="majorHAnsi" w:hAnsiTheme="majorHAnsi" w:cstheme="majorHAnsi"/>
          <w:b/>
          <w:szCs w:val="22"/>
        </w:rPr>
        <w:t>Learners</w:t>
      </w:r>
      <w:r w:rsidR="00365225">
        <w:rPr>
          <w:rFonts w:asciiTheme="majorHAnsi" w:hAnsiTheme="majorHAnsi" w:cstheme="majorHAnsi"/>
          <w:b/>
          <w:szCs w:val="22"/>
        </w:rPr>
        <w:t>’</w:t>
      </w:r>
      <w:r w:rsidRPr="002566E3">
        <w:rPr>
          <w:rFonts w:asciiTheme="majorHAnsi" w:hAnsiTheme="majorHAnsi" w:cstheme="majorHAnsi"/>
          <w:b/>
          <w:szCs w:val="22"/>
        </w:rPr>
        <w:t xml:space="preserve"> perception</w:t>
      </w:r>
      <w:r w:rsidR="00365225">
        <w:rPr>
          <w:rFonts w:asciiTheme="majorHAnsi" w:hAnsiTheme="majorHAnsi" w:cstheme="majorHAnsi"/>
          <w:b/>
          <w:szCs w:val="22"/>
        </w:rPr>
        <w:t>s</w:t>
      </w:r>
      <w:r w:rsidRPr="002566E3">
        <w:rPr>
          <w:rFonts w:asciiTheme="majorHAnsi" w:hAnsiTheme="majorHAnsi" w:cstheme="majorHAnsi"/>
          <w:b/>
          <w:szCs w:val="22"/>
        </w:rPr>
        <w:t xml:space="preserve"> of the programme analysed by the training provider they attended. </w:t>
      </w:r>
      <w:r w:rsidRPr="002566E3">
        <w:rPr>
          <w:rFonts w:asciiTheme="majorHAnsi" w:hAnsiTheme="majorHAnsi" w:cstheme="majorHAnsi"/>
          <w:szCs w:val="22"/>
        </w:rPr>
        <w:t xml:space="preserve">Responses to questions </w:t>
      </w:r>
      <w:r w:rsidR="00365225">
        <w:rPr>
          <w:rFonts w:asciiTheme="majorHAnsi" w:hAnsiTheme="majorHAnsi" w:cstheme="majorHAnsi"/>
          <w:szCs w:val="22"/>
        </w:rPr>
        <w:t>about</w:t>
      </w:r>
      <w:r w:rsidR="00365225" w:rsidRPr="002566E3">
        <w:rPr>
          <w:rFonts w:asciiTheme="majorHAnsi" w:hAnsiTheme="majorHAnsi" w:cstheme="majorHAnsi"/>
          <w:szCs w:val="22"/>
        </w:rPr>
        <w:t xml:space="preserve"> </w:t>
      </w:r>
      <w:r w:rsidRPr="002566E3">
        <w:rPr>
          <w:rFonts w:asciiTheme="majorHAnsi" w:hAnsiTheme="majorHAnsi" w:cstheme="majorHAnsi"/>
          <w:szCs w:val="22"/>
        </w:rPr>
        <w:t>(</w:t>
      </w:r>
      <w:proofErr w:type="spellStart"/>
      <w:r w:rsidRPr="002566E3">
        <w:rPr>
          <w:rFonts w:asciiTheme="majorHAnsi" w:hAnsiTheme="majorHAnsi" w:cstheme="majorHAnsi"/>
          <w:szCs w:val="22"/>
        </w:rPr>
        <w:t>i</w:t>
      </w:r>
      <w:proofErr w:type="spellEnd"/>
      <w:r w:rsidRPr="002566E3">
        <w:rPr>
          <w:rFonts w:asciiTheme="majorHAnsi" w:hAnsiTheme="majorHAnsi" w:cstheme="majorHAnsi"/>
          <w:szCs w:val="22"/>
        </w:rPr>
        <w:t xml:space="preserve">) </w:t>
      </w:r>
      <w:r w:rsidR="00F41AC6" w:rsidRPr="002566E3">
        <w:rPr>
          <w:rFonts w:asciiTheme="majorHAnsi" w:hAnsiTheme="majorHAnsi" w:cstheme="majorHAnsi"/>
          <w:szCs w:val="22"/>
        </w:rPr>
        <w:t>whether the balance was appropriate (‘</w:t>
      </w:r>
      <w:r w:rsidR="00F41AC6">
        <w:rPr>
          <w:rFonts w:asciiTheme="majorHAnsi" w:hAnsiTheme="majorHAnsi" w:cstheme="majorHAnsi"/>
          <w:szCs w:val="22"/>
        </w:rPr>
        <w:t>c</w:t>
      </w:r>
      <w:r w:rsidR="00F41AC6" w:rsidRPr="002566E3">
        <w:rPr>
          <w:rFonts w:asciiTheme="majorHAnsi" w:hAnsiTheme="majorHAnsi" w:cstheme="majorHAnsi"/>
          <w:szCs w:val="22"/>
        </w:rPr>
        <w:t>ompletely’, ‘</w:t>
      </w:r>
      <w:r w:rsidR="00F41AC6">
        <w:rPr>
          <w:rFonts w:asciiTheme="majorHAnsi" w:hAnsiTheme="majorHAnsi" w:cstheme="majorHAnsi"/>
          <w:szCs w:val="22"/>
        </w:rPr>
        <w:t>s</w:t>
      </w:r>
      <w:r w:rsidR="00F41AC6" w:rsidRPr="002566E3">
        <w:rPr>
          <w:rFonts w:asciiTheme="majorHAnsi" w:hAnsiTheme="majorHAnsi" w:cstheme="majorHAnsi"/>
          <w:szCs w:val="22"/>
        </w:rPr>
        <w:t>omewhat’ or ‘</w:t>
      </w:r>
      <w:r w:rsidR="00F41AC6">
        <w:rPr>
          <w:rFonts w:asciiTheme="majorHAnsi" w:hAnsiTheme="majorHAnsi" w:cstheme="majorHAnsi"/>
          <w:szCs w:val="22"/>
        </w:rPr>
        <w:t>n</w:t>
      </w:r>
      <w:r w:rsidR="00F41AC6" w:rsidRPr="002566E3">
        <w:rPr>
          <w:rFonts w:asciiTheme="majorHAnsi" w:hAnsiTheme="majorHAnsi" w:cstheme="majorHAnsi"/>
          <w:szCs w:val="22"/>
        </w:rPr>
        <w:t xml:space="preserve">ot at all’, </w:t>
      </w:r>
      <w:r w:rsidR="00F41AC6">
        <w:rPr>
          <w:rFonts w:asciiTheme="majorHAnsi" w:hAnsiTheme="majorHAnsi" w:cstheme="majorHAnsi"/>
          <w:szCs w:val="22"/>
        </w:rPr>
        <w:t>top</w:t>
      </w:r>
      <w:r w:rsidR="00F41AC6" w:rsidRPr="002566E3">
        <w:rPr>
          <w:rFonts w:asciiTheme="majorHAnsi" w:hAnsiTheme="majorHAnsi" w:cstheme="majorHAnsi"/>
          <w:szCs w:val="22"/>
        </w:rPr>
        <w:t xml:space="preserve"> panel)</w:t>
      </w:r>
      <w:r w:rsidRPr="002566E3">
        <w:rPr>
          <w:rFonts w:asciiTheme="majorHAnsi" w:hAnsiTheme="majorHAnsi" w:cstheme="majorHAnsi"/>
          <w:szCs w:val="22"/>
        </w:rPr>
        <w:t>, and (ii) whether they experienced challenges on the programme (</w:t>
      </w:r>
      <w:r w:rsidR="00365225">
        <w:rPr>
          <w:rFonts w:asciiTheme="majorHAnsi" w:hAnsiTheme="majorHAnsi" w:cstheme="majorHAnsi"/>
          <w:szCs w:val="22"/>
        </w:rPr>
        <w:t>bottom</w:t>
      </w:r>
      <w:r w:rsidR="00365225" w:rsidRPr="002566E3">
        <w:rPr>
          <w:rFonts w:asciiTheme="majorHAnsi" w:hAnsiTheme="majorHAnsi" w:cstheme="majorHAnsi"/>
          <w:szCs w:val="22"/>
        </w:rPr>
        <w:t xml:space="preserve"> </w:t>
      </w:r>
      <w:r w:rsidRPr="002566E3">
        <w:rPr>
          <w:rFonts w:asciiTheme="majorHAnsi" w:hAnsiTheme="majorHAnsi" w:cstheme="majorHAnsi"/>
          <w:szCs w:val="22"/>
        </w:rPr>
        <w:t>panel) are presented by higher education institution (HEI) attended</w:t>
      </w:r>
      <w:r w:rsidR="00F41AC6">
        <w:rPr>
          <w:rFonts w:asciiTheme="majorHAnsi" w:hAnsiTheme="majorHAnsi" w:cstheme="majorHAnsi"/>
          <w:szCs w:val="22"/>
        </w:rPr>
        <w:t>.</w:t>
      </w:r>
    </w:p>
    <w:p w14:paraId="629D6104" w14:textId="6DF4A4E1" w:rsidR="003109C9" w:rsidRPr="000B1B94" w:rsidRDefault="003109C9" w:rsidP="00880188">
      <w:pPr>
        <w:rPr>
          <w:noProof/>
        </w:rPr>
      </w:pPr>
    </w:p>
    <w:p w14:paraId="356181F3" w14:textId="38EB2AF1" w:rsidR="003109C9" w:rsidRPr="000B1B94" w:rsidRDefault="003109C9" w:rsidP="00880188">
      <w:pPr>
        <w:rPr>
          <w:noProof/>
        </w:rPr>
      </w:pPr>
    </w:p>
    <w:p w14:paraId="6FDD58F3" w14:textId="7CA5E42C" w:rsidR="003109C9" w:rsidRPr="000B1B94" w:rsidRDefault="003109C9" w:rsidP="00880188">
      <w:pPr>
        <w:rPr>
          <w:noProof/>
        </w:rPr>
      </w:pPr>
    </w:p>
    <w:p w14:paraId="35607F29" w14:textId="04B289F7" w:rsidR="003109C9" w:rsidRPr="000B1B94" w:rsidRDefault="003109C9" w:rsidP="00880188">
      <w:pPr>
        <w:rPr>
          <w:noProof/>
        </w:rPr>
      </w:pPr>
    </w:p>
    <w:p w14:paraId="2C0E4D84" w14:textId="77777777" w:rsidR="00880188" w:rsidRDefault="00880188" w:rsidP="00880188">
      <w:pPr>
        <w:rPr>
          <w:noProof/>
        </w:rPr>
        <w:sectPr w:rsidR="00880188" w:rsidSect="00971F14">
          <w:type w:val="continuous"/>
          <w:pgSz w:w="11900" w:h="16840"/>
          <w:pgMar w:top="1413" w:right="851" w:bottom="1134" w:left="851" w:header="567" w:footer="567" w:gutter="0"/>
          <w:cols w:space="708"/>
          <w:docGrid w:linePitch="360"/>
        </w:sectPr>
      </w:pPr>
    </w:p>
    <w:p w14:paraId="286FB04F" w14:textId="4335DAD8" w:rsidR="003109C9" w:rsidRPr="00FF3C35" w:rsidRDefault="00880188" w:rsidP="00FF3C35">
      <w:pPr>
        <w:spacing w:after="100" w:afterAutospacing="1"/>
        <w:rPr>
          <w:b/>
          <w:bCs/>
          <w:color w:val="003087" w:themeColor="accent3"/>
          <w:sz w:val="28"/>
          <w:szCs w:val="28"/>
        </w:rPr>
      </w:pPr>
      <w:r w:rsidRPr="00FF3C35">
        <w:rPr>
          <w:b/>
          <w:bCs/>
          <w:color w:val="003087" w:themeColor="accent3"/>
          <w:sz w:val="28"/>
          <w:szCs w:val="28"/>
        </w:rPr>
        <w:lastRenderedPageBreak/>
        <w:t>Appendix D.</w:t>
      </w:r>
      <w:r w:rsidR="0029589E" w:rsidRPr="00FF3C35">
        <w:rPr>
          <w:b/>
          <w:bCs/>
          <w:color w:val="003087" w:themeColor="accent3"/>
          <w:sz w:val="28"/>
          <w:szCs w:val="28"/>
        </w:rPr>
        <w:t xml:space="preserve"> Topic</w:t>
      </w:r>
      <w:r w:rsidR="00166C46">
        <w:rPr>
          <w:b/>
          <w:bCs/>
          <w:color w:val="003087" w:themeColor="accent3"/>
          <w:sz w:val="28"/>
          <w:szCs w:val="28"/>
        </w:rPr>
        <w:t>-</w:t>
      </w:r>
      <w:r w:rsidR="0029589E" w:rsidRPr="00FF3C35">
        <w:rPr>
          <w:b/>
          <w:bCs/>
          <w:color w:val="003087" w:themeColor="accent3"/>
          <w:sz w:val="28"/>
          <w:szCs w:val="28"/>
        </w:rPr>
        <w:t>to</w:t>
      </w:r>
      <w:r w:rsidR="00166C46">
        <w:rPr>
          <w:b/>
          <w:bCs/>
          <w:color w:val="003087" w:themeColor="accent3"/>
          <w:sz w:val="28"/>
          <w:szCs w:val="28"/>
        </w:rPr>
        <w:t>-</w:t>
      </w:r>
      <w:r w:rsidR="0029589E" w:rsidRPr="00FF3C35">
        <w:rPr>
          <w:b/>
          <w:bCs/>
          <w:color w:val="003087" w:themeColor="accent3"/>
          <w:sz w:val="28"/>
          <w:szCs w:val="28"/>
        </w:rPr>
        <w:t>module mapping</w:t>
      </w:r>
    </w:p>
    <w:p w14:paraId="5911AD8B" w14:textId="77777777" w:rsidR="004652FB" w:rsidRDefault="002A49AB" w:rsidP="004652FB">
      <w:pPr>
        <w:keepNext/>
      </w:pPr>
      <w:r>
        <w:rPr>
          <w:noProof/>
        </w:rPr>
        <w:drawing>
          <wp:inline distT="0" distB="0" distL="0" distR="0" wp14:anchorId="72FE7E44" wp14:editId="0E51B126">
            <wp:extent cx="9483658" cy="5391398"/>
            <wp:effectExtent l="0" t="0" r="3810" b="0"/>
            <wp:docPr id="12" name="Picture 12" descr="A diagram mapping topics discussed in the survey to modules delivered by the HEIs. The list of topics is on the left, and the list of modules is on the right, with coloured lines connecting the topics to the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mapping topics discussed in the survey to modules delivered by the HEIs. The list of topics is on the left, and the list of modules is on the right, with coloured lines connecting the topics to the modul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96451" cy="5398671"/>
                    </a:xfrm>
                    <a:prstGeom prst="rect">
                      <a:avLst/>
                    </a:prstGeom>
                    <a:noFill/>
                  </pic:spPr>
                </pic:pic>
              </a:graphicData>
            </a:graphic>
          </wp:inline>
        </w:drawing>
      </w:r>
    </w:p>
    <w:p w14:paraId="3F4A7A93" w14:textId="0419642B" w:rsidR="00880188" w:rsidRDefault="004652FB" w:rsidP="0029589E">
      <w:pPr>
        <w:pStyle w:val="Caption"/>
        <w:rPr>
          <w:noProof/>
        </w:rPr>
      </w:pPr>
      <w:bookmarkStart w:id="81" w:name="_Ref118444426"/>
      <w:r w:rsidRPr="00732670">
        <w:rPr>
          <w:b/>
          <w:bCs/>
        </w:rPr>
        <w:t xml:space="preserve">Appendix </w:t>
      </w:r>
      <w:r w:rsidRPr="00732670">
        <w:rPr>
          <w:b/>
          <w:bCs/>
        </w:rPr>
        <w:fldChar w:fldCharType="begin"/>
      </w:r>
      <w:r w:rsidRPr="00732670">
        <w:rPr>
          <w:b/>
          <w:bCs/>
        </w:rPr>
        <w:instrText xml:space="preserve"> SEQ Appendix \* ALPHABETIC </w:instrText>
      </w:r>
      <w:r w:rsidRPr="00732670">
        <w:rPr>
          <w:b/>
          <w:bCs/>
        </w:rPr>
        <w:fldChar w:fldCharType="separate"/>
      </w:r>
      <w:r w:rsidR="00A6505B" w:rsidRPr="00732670">
        <w:rPr>
          <w:b/>
          <w:bCs/>
          <w:noProof/>
        </w:rPr>
        <w:t>D</w:t>
      </w:r>
      <w:r w:rsidRPr="00732670">
        <w:rPr>
          <w:b/>
          <w:bCs/>
          <w:noProof/>
        </w:rPr>
        <w:fldChar w:fldCharType="end"/>
      </w:r>
      <w:bookmarkEnd w:id="81"/>
      <w:r w:rsidRPr="00732670">
        <w:rPr>
          <w:b/>
          <w:bCs/>
        </w:rPr>
        <w:t>.</w:t>
      </w:r>
      <w:r w:rsidR="00F84D10">
        <w:t xml:space="preserve"> </w:t>
      </w:r>
      <w:r w:rsidR="00F84D10" w:rsidRPr="00495B67">
        <w:rPr>
          <w:b/>
          <w:bCs/>
        </w:rPr>
        <w:t>Topics asked about in the survey</w:t>
      </w:r>
      <w:r w:rsidR="00AC68A8" w:rsidRPr="00495B67">
        <w:rPr>
          <w:b/>
          <w:bCs/>
        </w:rPr>
        <w:t xml:space="preserve"> broadly</w:t>
      </w:r>
      <w:r w:rsidR="00F84D10" w:rsidRPr="00495B67">
        <w:rPr>
          <w:b/>
          <w:bCs/>
        </w:rPr>
        <w:t xml:space="preserve"> mapped to modules delivered</w:t>
      </w:r>
      <w:r w:rsidR="00AC68A8" w:rsidRPr="00495B67">
        <w:rPr>
          <w:b/>
          <w:bCs/>
        </w:rPr>
        <w:t xml:space="preserve"> by the HEIs.</w:t>
      </w:r>
      <w:r w:rsidR="00AC68A8">
        <w:t xml:space="preserve"> Some topics</w:t>
      </w:r>
      <w:r w:rsidR="005C64B2">
        <w:t>,</w:t>
      </w:r>
      <w:r w:rsidR="00AC68A8">
        <w:t xml:space="preserve"> such as</w:t>
      </w:r>
      <w:r w:rsidR="00495B67">
        <w:t xml:space="preserve"> ‘Underpinning scientific concepts’ and ‘Ethical, </w:t>
      </w:r>
      <w:proofErr w:type="gramStart"/>
      <w:r w:rsidR="00495B67">
        <w:t>legal</w:t>
      </w:r>
      <w:proofErr w:type="gramEnd"/>
      <w:r w:rsidR="00495B67">
        <w:t xml:space="preserve"> and social issues’ are likely to be covered across multiple other modules.</w:t>
      </w:r>
    </w:p>
    <w:p w14:paraId="15C1DEDA" w14:textId="77777777" w:rsidR="00880188" w:rsidRDefault="00880188" w:rsidP="00880188">
      <w:pPr>
        <w:rPr>
          <w:noProof/>
        </w:rPr>
        <w:sectPr w:rsidR="00880188" w:rsidSect="00880188">
          <w:pgSz w:w="16840" w:h="11900" w:orient="landscape"/>
          <w:pgMar w:top="851" w:right="1412" w:bottom="851" w:left="1134" w:header="567" w:footer="567" w:gutter="0"/>
          <w:cols w:space="708"/>
          <w:docGrid w:linePitch="360"/>
        </w:sectPr>
      </w:pPr>
    </w:p>
    <w:p w14:paraId="2F7F207D" w14:textId="5AA86CDE" w:rsidR="003109C9" w:rsidRPr="00FF3C35" w:rsidRDefault="003109C9" w:rsidP="00FF3C35">
      <w:pPr>
        <w:spacing w:after="100" w:afterAutospacing="1"/>
        <w:rPr>
          <w:b/>
          <w:bCs/>
          <w:color w:val="003087" w:themeColor="accent3"/>
          <w:sz w:val="28"/>
          <w:szCs w:val="28"/>
        </w:rPr>
      </w:pPr>
      <w:r w:rsidRPr="00FF3C35">
        <w:rPr>
          <w:b/>
          <w:bCs/>
          <w:color w:val="003087" w:themeColor="accent3"/>
          <w:sz w:val="28"/>
          <w:szCs w:val="28"/>
        </w:rPr>
        <w:lastRenderedPageBreak/>
        <w:t xml:space="preserve">Appendix </w:t>
      </w:r>
      <w:r w:rsidR="00A6505B" w:rsidRPr="00FF3C35">
        <w:rPr>
          <w:b/>
          <w:bCs/>
          <w:color w:val="003087" w:themeColor="accent3"/>
          <w:sz w:val="28"/>
          <w:szCs w:val="28"/>
        </w:rPr>
        <w:t>E</w:t>
      </w:r>
      <w:r w:rsidR="005A0989" w:rsidRPr="00FF3C35">
        <w:rPr>
          <w:b/>
          <w:bCs/>
          <w:color w:val="003087" w:themeColor="accent3"/>
          <w:sz w:val="28"/>
          <w:szCs w:val="28"/>
        </w:rPr>
        <w:t>. Learners</w:t>
      </w:r>
      <w:r w:rsidR="00166C46">
        <w:rPr>
          <w:b/>
          <w:bCs/>
          <w:color w:val="003087" w:themeColor="accent3"/>
          <w:sz w:val="28"/>
          <w:szCs w:val="28"/>
        </w:rPr>
        <w:t>’</w:t>
      </w:r>
      <w:r w:rsidR="005A0989" w:rsidRPr="00FF3C35">
        <w:rPr>
          <w:b/>
          <w:bCs/>
          <w:color w:val="003087" w:themeColor="accent3"/>
          <w:sz w:val="28"/>
          <w:szCs w:val="28"/>
        </w:rPr>
        <w:t xml:space="preserve"> perceptions</w:t>
      </w:r>
      <w:r w:rsidR="004A221B" w:rsidRPr="00FF3C35">
        <w:rPr>
          <w:b/>
          <w:bCs/>
          <w:color w:val="003087" w:themeColor="accent3"/>
          <w:sz w:val="28"/>
          <w:szCs w:val="28"/>
        </w:rPr>
        <w:t>:</w:t>
      </w:r>
      <w:r w:rsidR="005A0989" w:rsidRPr="00FF3C35">
        <w:rPr>
          <w:b/>
          <w:bCs/>
          <w:color w:val="003087" w:themeColor="accent3"/>
          <w:sz w:val="28"/>
          <w:szCs w:val="28"/>
        </w:rPr>
        <w:t xml:space="preserve"> </w:t>
      </w:r>
      <w:r w:rsidR="00166C46">
        <w:rPr>
          <w:b/>
          <w:bCs/>
          <w:color w:val="003087" w:themeColor="accent3"/>
          <w:sz w:val="28"/>
          <w:szCs w:val="28"/>
        </w:rPr>
        <w:t>A</w:t>
      </w:r>
      <w:r w:rsidR="005A0989" w:rsidRPr="00FF3C35">
        <w:rPr>
          <w:b/>
          <w:bCs/>
          <w:color w:val="003087" w:themeColor="accent3"/>
          <w:sz w:val="28"/>
          <w:szCs w:val="28"/>
        </w:rPr>
        <w:t>nalysis by HEI</w:t>
      </w:r>
    </w:p>
    <w:p w14:paraId="520072FE" w14:textId="7E7B8334" w:rsidR="00A6505B" w:rsidRDefault="00B82200" w:rsidP="00A6505B">
      <w:pPr>
        <w:keepNext/>
      </w:pPr>
      <w:r>
        <w:rPr>
          <w:noProof/>
        </w:rPr>
        <w:drawing>
          <wp:inline distT="0" distB="0" distL="0" distR="0" wp14:anchorId="638689A6" wp14:editId="4B819EFD">
            <wp:extent cx="6432217" cy="3362325"/>
            <wp:effectExtent l="0" t="0" r="6985" b="0"/>
            <wp:docPr id="14" name="Picture 14" descr="A bar chart showing responses to the question of whether learners would recommend the programme to colleagues, analysed by training provider.&#10;The chart shows that 100% of learners who attended HEI 1 would recommend the programme, while under 80% who attended HEI 7 would recomme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r chart showing responses to the question of whether learners would recommend the programme to colleagues, analysed by training provider.&#10;The chart shows that 100% of learners who attended HEI 1 would recommend the programme, while under 80% who attended HEI 7 would recommend it."/>
                    <pic:cNvPicPr>
                      <a:picLocks noChangeAspect="1" noChangeArrowheads="1"/>
                    </pic:cNvPicPr>
                  </pic:nvPicPr>
                  <pic:blipFill rotWithShape="1">
                    <a:blip r:embed="rId61">
                      <a:extLst>
                        <a:ext uri="{28A0092B-C50C-407E-A947-70E740481C1C}">
                          <a14:useLocalDpi xmlns:a14="http://schemas.microsoft.com/office/drawing/2010/main" val="0"/>
                        </a:ext>
                      </a:extLst>
                    </a:blip>
                    <a:srcRect t="15352" r="3150"/>
                    <a:stretch/>
                  </pic:blipFill>
                  <pic:spPr bwMode="auto">
                    <a:xfrm>
                      <a:off x="0" y="0"/>
                      <a:ext cx="6436185" cy="3364399"/>
                    </a:xfrm>
                    <a:prstGeom prst="rect">
                      <a:avLst/>
                    </a:prstGeom>
                    <a:noFill/>
                    <a:ln>
                      <a:noFill/>
                    </a:ln>
                    <a:extLst>
                      <a:ext uri="{53640926-AAD7-44D8-BBD7-CCE9431645EC}">
                        <a14:shadowObscured xmlns:a14="http://schemas.microsoft.com/office/drawing/2010/main"/>
                      </a:ext>
                    </a:extLst>
                  </pic:spPr>
                </pic:pic>
              </a:graphicData>
            </a:graphic>
          </wp:inline>
        </w:drawing>
      </w:r>
    </w:p>
    <w:p w14:paraId="2BD60E83" w14:textId="03932A6B" w:rsidR="000568F6" w:rsidRDefault="00A6505B" w:rsidP="00A6505B">
      <w:pPr>
        <w:pStyle w:val="Caption"/>
        <w:rPr>
          <w:rFonts w:asciiTheme="majorHAnsi" w:hAnsiTheme="majorHAnsi" w:cstheme="majorHAnsi"/>
          <w:b/>
          <w:bCs/>
        </w:rPr>
      </w:pPr>
      <w:bookmarkStart w:id="82" w:name="_Ref118445642"/>
      <w:r w:rsidRPr="00E80E87">
        <w:rPr>
          <w:b/>
          <w:bCs/>
        </w:rPr>
        <w:t xml:space="preserve">Appendix </w:t>
      </w:r>
      <w:r w:rsidRPr="00E80E87">
        <w:rPr>
          <w:b/>
          <w:bCs/>
        </w:rPr>
        <w:fldChar w:fldCharType="begin"/>
      </w:r>
      <w:r w:rsidRPr="00E80E87">
        <w:rPr>
          <w:b/>
          <w:bCs/>
        </w:rPr>
        <w:instrText xml:space="preserve"> SEQ Appendix \* ALPHABETIC </w:instrText>
      </w:r>
      <w:r w:rsidRPr="00E80E87">
        <w:rPr>
          <w:b/>
          <w:bCs/>
        </w:rPr>
        <w:fldChar w:fldCharType="separate"/>
      </w:r>
      <w:r w:rsidRPr="00E80E87">
        <w:rPr>
          <w:b/>
          <w:bCs/>
          <w:noProof/>
        </w:rPr>
        <w:t>E</w:t>
      </w:r>
      <w:r w:rsidRPr="00E80E87">
        <w:rPr>
          <w:b/>
          <w:bCs/>
          <w:noProof/>
        </w:rPr>
        <w:fldChar w:fldCharType="end"/>
      </w:r>
      <w:bookmarkEnd w:id="82"/>
      <w:r w:rsidRPr="00E80E87">
        <w:rPr>
          <w:b/>
          <w:bCs/>
        </w:rPr>
        <w:t>.</w:t>
      </w:r>
      <w:r>
        <w:t xml:space="preserve"> </w:t>
      </w:r>
      <w:r w:rsidRPr="005A0989">
        <w:rPr>
          <w:rFonts w:asciiTheme="majorHAnsi" w:hAnsiTheme="majorHAnsi" w:cstheme="majorHAnsi"/>
          <w:b/>
          <w:szCs w:val="22"/>
        </w:rPr>
        <w:t>Learners</w:t>
      </w:r>
      <w:r w:rsidR="005C64B2">
        <w:rPr>
          <w:rFonts w:asciiTheme="majorHAnsi" w:hAnsiTheme="majorHAnsi" w:cstheme="majorHAnsi"/>
          <w:b/>
          <w:szCs w:val="22"/>
        </w:rPr>
        <w:t>’</w:t>
      </w:r>
      <w:r w:rsidRPr="005A0989">
        <w:rPr>
          <w:rFonts w:asciiTheme="majorHAnsi" w:hAnsiTheme="majorHAnsi" w:cstheme="majorHAnsi"/>
          <w:b/>
          <w:szCs w:val="22"/>
        </w:rPr>
        <w:t xml:space="preserve"> willingness to recommend the programme to colleagues, analysed by training provider attended.</w:t>
      </w:r>
      <w:r w:rsidRPr="005A0989">
        <w:rPr>
          <w:rFonts w:asciiTheme="majorHAnsi" w:hAnsiTheme="majorHAnsi" w:cstheme="majorHAnsi"/>
          <w:szCs w:val="22"/>
        </w:rPr>
        <w:t xml:space="preserve"> </w:t>
      </w:r>
      <w:r w:rsidR="005C64B2">
        <w:rPr>
          <w:rFonts w:asciiTheme="majorHAnsi" w:hAnsiTheme="majorHAnsi" w:cstheme="majorHAnsi"/>
          <w:szCs w:val="22"/>
        </w:rPr>
        <w:t xml:space="preserve">Results showed </w:t>
      </w:r>
      <w:r w:rsidRPr="00AC3A15">
        <w:rPr>
          <w:rFonts w:asciiTheme="majorHAnsi" w:hAnsiTheme="majorHAnsi" w:cstheme="majorHAnsi"/>
          <w:szCs w:val="22"/>
        </w:rPr>
        <w:t>marked disparities</w:t>
      </w:r>
      <w:r w:rsidR="005C64B2">
        <w:rPr>
          <w:rFonts w:asciiTheme="majorHAnsi" w:hAnsiTheme="majorHAnsi" w:cstheme="majorHAnsi"/>
          <w:szCs w:val="22"/>
        </w:rPr>
        <w:t xml:space="preserve"> </w:t>
      </w:r>
      <w:r w:rsidR="007C3941">
        <w:rPr>
          <w:rFonts w:asciiTheme="majorHAnsi" w:hAnsiTheme="majorHAnsi" w:cstheme="majorHAnsi"/>
          <w:szCs w:val="22"/>
        </w:rPr>
        <w:t>between</w:t>
      </w:r>
      <w:r w:rsidR="005C64B2">
        <w:rPr>
          <w:rFonts w:asciiTheme="majorHAnsi" w:hAnsiTheme="majorHAnsi" w:cstheme="majorHAnsi"/>
          <w:szCs w:val="22"/>
        </w:rPr>
        <w:t xml:space="preserve"> institution</w:t>
      </w:r>
      <w:r w:rsidR="007C3941">
        <w:rPr>
          <w:rFonts w:asciiTheme="majorHAnsi" w:hAnsiTheme="majorHAnsi" w:cstheme="majorHAnsi"/>
          <w:szCs w:val="22"/>
        </w:rPr>
        <w:t>s</w:t>
      </w:r>
      <w:r w:rsidR="005C64B2">
        <w:rPr>
          <w:rFonts w:asciiTheme="majorHAnsi" w:hAnsiTheme="majorHAnsi" w:cstheme="majorHAnsi"/>
          <w:szCs w:val="22"/>
        </w:rPr>
        <w:t>.</w:t>
      </w:r>
    </w:p>
    <w:p w14:paraId="62A65601" w14:textId="36386F0B" w:rsidR="00817E09" w:rsidRPr="000B1B94" w:rsidRDefault="00817E09" w:rsidP="00860BCD">
      <w:pPr>
        <w:rPr>
          <w:rFonts w:asciiTheme="majorHAnsi" w:hAnsiTheme="majorHAnsi" w:cstheme="majorHAnsi"/>
        </w:rPr>
      </w:pPr>
    </w:p>
    <w:sectPr w:rsidR="00817E09" w:rsidRPr="000B1B94" w:rsidSect="00880188">
      <w:pgSz w:w="11900" w:h="16840"/>
      <w:pgMar w:top="1413"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98D92" w14:textId="77777777" w:rsidR="00071681" w:rsidRDefault="00071681" w:rsidP="00AC72FD">
      <w:r>
        <w:separator/>
      </w:r>
    </w:p>
  </w:endnote>
  <w:endnote w:type="continuationSeparator" w:id="0">
    <w:p w14:paraId="3281EA47" w14:textId="77777777" w:rsidR="00071681" w:rsidRDefault="00071681"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DokChampa"/>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3A1B" w14:textId="77777777" w:rsidR="00195C38" w:rsidRDefault="00195C38"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9ED4F" w14:textId="77777777" w:rsidR="00195C38" w:rsidRDefault="00195C38"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774C" w14:textId="48953688" w:rsidR="00195C38" w:rsidRPr="0091039C" w:rsidRDefault="00195C38" w:rsidP="009D32F5">
    <w:pPr>
      <w:pStyle w:val="Footer"/>
      <w:framePr w:wrap="around" w:vAnchor="text" w:hAnchor="margin" w:xAlign="center" w:y="1"/>
      <w:jc w:val="right"/>
      <w:rPr>
        <w:rStyle w:val="PageNumber"/>
        <w:color w:val="5BAEF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Pr>
        <w:rStyle w:val="PageNumber"/>
        <w:noProof/>
      </w:rPr>
      <w:t>41</w:t>
    </w:r>
    <w:r w:rsidRPr="00946D88">
      <w:rPr>
        <w:rStyle w:val="PageNumber"/>
      </w:rPr>
      <w:fldChar w:fldCharType="end"/>
    </w:r>
  </w:p>
  <w:p w14:paraId="1FA785DD" w14:textId="77777777" w:rsidR="00195C38" w:rsidRDefault="00195C38"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5604" w14:textId="1913C462" w:rsidR="00195C38" w:rsidRDefault="00195C38" w:rsidP="00971F14">
    <w:pPr>
      <w:pStyle w:val="Footer"/>
      <w:ind w:left="-851"/>
    </w:pPr>
    <w:r>
      <w:rPr>
        <w:noProof/>
        <w:lang w:eastAsia="en-GB"/>
      </w:rPr>
      <w:drawing>
        <wp:inline distT="0" distB="0" distL="0" distR="0" wp14:anchorId="7BC45DC3" wp14:editId="2000E95B">
          <wp:extent cx="7568808" cy="902789"/>
          <wp:effectExtent l="0" t="0" r="635" b="0"/>
          <wp:docPr id="19" name="Picture 19"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7762529" cy="92589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7189" w14:textId="26D6EB19" w:rsidR="00195C38" w:rsidRDefault="00195C38" w:rsidP="00946D88">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FECF" w14:textId="77777777" w:rsidR="00071681" w:rsidRDefault="00071681" w:rsidP="00AC72FD">
      <w:r>
        <w:separator/>
      </w:r>
    </w:p>
  </w:footnote>
  <w:footnote w:type="continuationSeparator" w:id="0">
    <w:p w14:paraId="49058E59" w14:textId="77777777" w:rsidR="00071681" w:rsidRDefault="00071681"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A9BC" w14:textId="2839673E" w:rsidR="00195C38" w:rsidRPr="00AC72FD" w:rsidRDefault="00195C38" w:rsidP="002D6889">
    <w:pPr>
      <w:pStyle w:val="Heading2"/>
      <w:spacing w:after="40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8AC" w14:textId="06A6A4B8" w:rsidR="00195C38" w:rsidRDefault="00195C38" w:rsidP="00946D88">
    <w:pPr>
      <w:pStyle w:val="Header"/>
      <w:jc w:val="right"/>
    </w:pPr>
    <w:r>
      <w:rPr>
        <w:noProof/>
        <w:lang w:eastAsia="en-GB"/>
      </w:rPr>
      <w:drawing>
        <wp:anchor distT="0" distB="0" distL="114300" distR="114300" simplePos="0" relativeHeight="251661312" behindDoc="0" locked="0" layoutInCell="1" allowOverlap="1" wp14:anchorId="233B9BB5" wp14:editId="6947477E">
          <wp:simplePos x="0" y="0"/>
          <wp:positionH relativeFrom="column">
            <wp:posOffset>-144144</wp:posOffset>
          </wp:positionH>
          <wp:positionV relativeFrom="paragraph">
            <wp:posOffset>-9525</wp:posOffset>
          </wp:positionV>
          <wp:extent cx="1981200" cy="800328"/>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2015282" cy="81409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6BA339C9" wp14:editId="6E8EA182">
          <wp:simplePos x="0" y="0"/>
          <wp:positionH relativeFrom="column">
            <wp:posOffset>3237914</wp:posOffset>
          </wp:positionH>
          <wp:positionV relativeFrom="paragraph">
            <wp:posOffset>-386080</wp:posOffset>
          </wp:positionV>
          <wp:extent cx="3784600" cy="14351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EDD8" w14:textId="301C71D7" w:rsidR="00195C38" w:rsidRPr="000B1B94" w:rsidRDefault="00195C38" w:rsidP="000B1B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18F8"/>
    <w:multiLevelType w:val="hybridMultilevel"/>
    <w:tmpl w:val="C72A0C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F3E38"/>
    <w:multiLevelType w:val="hybridMultilevel"/>
    <w:tmpl w:val="40D0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B2BE0"/>
    <w:multiLevelType w:val="hybridMultilevel"/>
    <w:tmpl w:val="B9FA44E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 w15:restartNumberingAfterBreak="0">
    <w:nsid w:val="10C03BC1"/>
    <w:multiLevelType w:val="hybridMultilevel"/>
    <w:tmpl w:val="4576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E4305"/>
    <w:multiLevelType w:val="hybridMultilevel"/>
    <w:tmpl w:val="FBEE73C0"/>
    <w:lvl w:ilvl="0" w:tplc="B3A8DA3E">
      <w:start w:val="4"/>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B861E63"/>
    <w:multiLevelType w:val="hybridMultilevel"/>
    <w:tmpl w:val="C72A0C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4C2B66"/>
    <w:multiLevelType w:val="hybridMultilevel"/>
    <w:tmpl w:val="60C6F06E"/>
    <w:lvl w:ilvl="0" w:tplc="B3A8DA3E">
      <w:start w:val="4"/>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206E5208"/>
    <w:multiLevelType w:val="hybridMultilevel"/>
    <w:tmpl w:val="6A0C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F5E78"/>
    <w:multiLevelType w:val="hybridMultilevel"/>
    <w:tmpl w:val="F292843A"/>
    <w:lvl w:ilvl="0" w:tplc="E4B6BA4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C3A3F"/>
    <w:multiLevelType w:val="hybridMultilevel"/>
    <w:tmpl w:val="6FBC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494C"/>
    <w:multiLevelType w:val="hybridMultilevel"/>
    <w:tmpl w:val="896C9B46"/>
    <w:lvl w:ilvl="0" w:tplc="B3A8DA3E">
      <w:start w:val="4"/>
      <w:numFmt w:val="bullet"/>
      <w:lvlText w:val="-"/>
      <w:lvlJc w:val="left"/>
      <w:pPr>
        <w:ind w:left="2880" w:hanging="360"/>
      </w:pPr>
      <w:rPr>
        <w:rFonts w:ascii="Arial" w:eastAsiaTheme="minorHAnsi"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3C543359"/>
    <w:multiLevelType w:val="hybridMultilevel"/>
    <w:tmpl w:val="E814E404"/>
    <w:lvl w:ilvl="0" w:tplc="1E10B0CA">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EC63C8"/>
    <w:multiLevelType w:val="hybridMultilevel"/>
    <w:tmpl w:val="7D22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D0212"/>
    <w:multiLevelType w:val="hybridMultilevel"/>
    <w:tmpl w:val="3088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62394"/>
    <w:multiLevelType w:val="hybridMultilevel"/>
    <w:tmpl w:val="A426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E63A44"/>
    <w:multiLevelType w:val="hybridMultilevel"/>
    <w:tmpl w:val="EF4E0830"/>
    <w:lvl w:ilvl="0" w:tplc="FF062F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016FE3"/>
    <w:multiLevelType w:val="hybridMultilevel"/>
    <w:tmpl w:val="C77A0A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2F73BA"/>
    <w:multiLevelType w:val="hybridMultilevel"/>
    <w:tmpl w:val="20D6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A688B"/>
    <w:multiLevelType w:val="multilevel"/>
    <w:tmpl w:val="D97A98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8FC53B5"/>
    <w:multiLevelType w:val="hybridMultilevel"/>
    <w:tmpl w:val="0B680BF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6A603471"/>
    <w:multiLevelType w:val="hybridMultilevel"/>
    <w:tmpl w:val="54360B90"/>
    <w:lvl w:ilvl="0" w:tplc="52A4B9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D00254"/>
    <w:multiLevelType w:val="hybridMultilevel"/>
    <w:tmpl w:val="07A2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FF6EE7"/>
    <w:multiLevelType w:val="hybridMultilevel"/>
    <w:tmpl w:val="C72A0C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760A50"/>
    <w:multiLevelType w:val="hybridMultilevel"/>
    <w:tmpl w:val="7E8AE90C"/>
    <w:lvl w:ilvl="0" w:tplc="66D447B6">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8F49C1"/>
    <w:multiLevelType w:val="hybridMultilevel"/>
    <w:tmpl w:val="B2C493FC"/>
    <w:lvl w:ilvl="0" w:tplc="F02082D6">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8786198">
    <w:abstractNumId w:val="5"/>
  </w:num>
  <w:num w:numId="2" w16cid:durableId="1188056313">
    <w:abstractNumId w:val="3"/>
  </w:num>
  <w:num w:numId="3" w16cid:durableId="372467982">
    <w:abstractNumId w:val="17"/>
  </w:num>
  <w:num w:numId="4" w16cid:durableId="528297047">
    <w:abstractNumId w:val="13"/>
  </w:num>
  <w:num w:numId="5" w16cid:durableId="1586378028">
    <w:abstractNumId w:val="16"/>
  </w:num>
  <w:num w:numId="6" w16cid:durableId="537011364">
    <w:abstractNumId w:val="0"/>
  </w:num>
  <w:num w:numId="7" w16cid:durableId="1417020173">
    <w:abstractNumId w:val="23"/>
  </w:num>
  <w:num w:numId="8" w16cid:durableId="148599211">
    <w:abstractNumId w:val="20"/>
  </w:num>
  <w:num w:numId="9" w16cid:durableId="1467968339">
    <w:abstractNumId w:val="15"/>
  </w:num>
  <w:num w:numId="10" w16cid:durableId="346755590">
    <w:abstractNumId w:val="18"/>
  </w:num>
  <w:num w:numId="11" w16cid:durableId="796990182">
    <w:abstractNumId w:val="12"/>
  </w:num>
  <w:num w:numId="12" w16cid:durableId="2024626685">
    <w:abstractNumId w:val="2"/>
  </w:num>
  <w:num w:numId="13" w16cid:durableId="589579148">
    <w:abstractNumId w:val="1"/>
  </w:num>
  <w:num w:numId="14" w16cid:durableId="1996714401">
    <w:abstractNumId w:val="4"/>
  </w:num>
  <w:num w:numId="15" w16cid:durableId="739131520">
    <w:abstractNumId w:val="19"/>
  </w:num>
  <w:num w:numId="16" w16cid:durableId="1248198810">
    <w:abstractNumId w:val="10"/>
  </w:num>
  <w:num w:numId="17" w16cid:durableId="1082995331">
    <w:abstractNumId w:val="6"/>
  </w:num>
  <w:num w:numId="18" w16cid:durableId="1868252093">
    <w:abstractNumId w:val="8"/>
  </w:num>
  <w:num w:numId="19" w16cid:durableId="1267076359">
    <w:abstractNumId w:val="24"/>
  </w:num>
  <w:num w:numId="20" w16cid:durableId="423575461">
    <w:abstractNumId w:val="21"/>
  </w:num>
  <w:num w:numId="21" w16cid:durableId="758524405">
    <w:abstractNumId w:val="14"/>
  </w:num>
  <w:num w:numId="22" w16cid:durableId="746534129">
    <w:abstractNumId w:val="9"/>
  </w:num>
  <w:num w:numId="23" w16cid:durableId="1782917873">
    <w:abstractNumId w:val="11"/>
  </w:num>
  <w:num w:numId="24" w16cid:durableId="2046951641">
    <w:abstractNumId w:val="7"/>
  </w:num>
  <w:num w:numId="25" w16cid:durableId="16399217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194"/>
    <w:rsid w:val="000002D2"/>
    <w:rsid w:val="00001414"/>
    <w:rsid w:val="0000163B"/>
    <w:rsid w:val="00001F91"/>
    <w:rsid w:val="000029D0"/>
    <w:rsid w:val="00002AF9"/>
    <w:rsid w:val="00003DE4"/>
    <w:rsid w:val="0000458A"/>
    <w:rsid w:val="00005C84"/>
    <w:rsid w:val="00006384"/>
    <w:rsid w:val="00007EF1"/>
    <w:rsid w:val="000108B7"/>
    <w:rsid w:val="00010D76"/>
    <w:rsid w:val="00011A24"/>
    <w:rsid w:val="0001257D"/>
    <w:rsid w:val="00012830"/>
    <w:rsid w:val="00012CE0"/>
    <w:rsid w:val="00015799"/>
    <w:rsid w:val="0001688D"/>
    <w:rsid w:val="000201FE"/>
    <w:rsid w:val="00021EEE"/>
    <w:rsid w:val="000257EB"/>
    <w:rsid w:val="00025DD6"/>
    <w:rsid w:val="00030153"/>
    <w:rsid w:val="00032124"/>
    <w:rsid w:val="00032665"/>
    <w:rsid w:val="00034B76"/>
    <w:rsid w:val="00034D77"/>
    <w:rsid w:val="0003647D"/>
    <w:rsid w:val="00036EC1"/>
    <w:rsid w:val="00040A39"/>
    <w:rsid w:val="00040C64"/>
    <w:rsid w:val="0004224A"/>
    <w:rsid w:val="0004381F"/>
    <w:rsid w:val="00043F87"/>
    <w:rsid w:val="00044F72"/>
    <w:rsid w:val="0004569C"/>
    <w:rsid w:val="00046719"/>
    <w:rsid w:val="00046992"/>
    <w:rsid w:val="000474B3"/>
    <w:rsid w:val="00050042"/>
    <w:rsid w:val="00051DA3"/>
    <w:rsid w:val="00051FBD"/>
    <w:rsid w:val="000535A6"/>
    <w:rsid w:val="00056325"/>
    <w:rsid w:val="000568F6"/>
    <w:rsid w:val="00057195"/>
    <w:rsid w:val="000572A7"/>
    <w:rsid w:val="00063162"/>
    <w:rsid w:val="00063595"/>
    <w:rsid w:val="00063887"/>
    <w:rsid w:val="0006487F"/>
    <w:rsid w:val="00066C4E"/>
    <w:rsid w:val="000673E1"/>
    <w:rsid w:val="000702C5"/>
    <w:rsid w:val="000707B6"/>
    <w:rsid w:val="00071681"/>
    <w:rsid w:val="000728B2"/>
    <w:rsid w:val="000734E5"/>
    <w:rsid w:val="00075CCC"/>
    <w:rsid w:val="000761F3"/>
    <w:rsid w:val="00077A5D"/>
    <w:rsid w:val="00080C4D"/>
    <w:rsid w:val="000821BF"/>
    <w:rsid w:val="00082537"/>
    <w:rsid w:val="00086EA1"/>
    <w:rsid w:val="00090BFD"/>
    <w:rsid w:val="00091CB3"/>
    <w:rsid w:val="00093C8E"/>
    <w:rsid w:val="00094755"/>
    <w:rsid w:val="00095142"/>
    <w:rsid w:val="0009563F"/>
    <w:rsid w:val="00097775"/>
    <w:rsid w:val="000A0A54"/>
    <w:rsid w:val="000A19BD"/>
    <w:rsid w:val="000A32E0"/>
    <w:rsid w:val="000A5111"/>
    <w:rsid w:val="000A5726"/>
    <w:rsid w:val="000B0828"/>
    <w:rsid w:val="000B0EF9"/>
    <w:rsid w:val="000B17BE"/>
    <w:rsid w:val="000B1B94"/>
    <w:rsid w:val="000B27BF"/>
    <w:rsid w:val="000B2D5E"/>
    <w:rsid w:val="000B3AF5"/>
    <w:rsid w:val="000B4573"/>
    <w:rsid w:val="000B4FB0"/>
    <w:rsid w:val="000C14F5"/>
    <w:rsid w:val="000C1B29"/>
    <w:rsid w:val="000C1F9B"/>
    <w:rsid w:val="000C33AD"/>
    <w:rsid w:val="000C43A4"/>
    <w:rsid w:val="000C4FCD"/>
    <w:rsid w:val="000C5A88"/>
    <w:rsid w:val="000C67B9"/>
    <w:rsid w:val="000C6903"/>
    <w:rsid w:val="000C71C8"/>
    <w:rsid w:val="000C7AF9"/>
    <w:rsid w:val="000D1C4E"/>
    <w:rsid w:val="000D34B5"/>
    <w:rsid w:val="000D37E0"/>
    <w:rsid w:val="000E1D0B"/>
    <w:rsid w:val="000E235E"/>
    <w:rsid w:val="000E380D"/>
    <w:rsid w:val="000E5508"/>
    <w:rsid w:val="000E5BDA"/>
    <w:rsid w:val="000E5E8B"/>
    <w:rsid w:val="000E6611"/>
    <w:rsid w:val="000E661B"/>
    <w:rsid w:val="000E785A"/>
    <w:rsid w:val="000F44D3"/>
    <w:rsid w:val="001024AF"/>
    <w:rsid w:val="00103AAD"/>
    <w:rsid w:val="00104681"/>
    <w:rsid w:val="00106E64"/>
    <w:rsid w:val="00111265"/>
    <w:rsid w:val="00111FC1"/>
    <w:rsid w:val="00112B35"/>
    <w:rsid w:val="00113427"/>
    <w:rsid w:val="00113A03"/>
    <w:rsid w:val="00114844"/>
    <w:rsid w:val="0011644B"/>
    <w:rsid w:val="00124515"/>
    <w:rsid w:val="00125C54"/>
    <w:rsid w:val="00127149"/>
    <w:rsid w:val="00127B5D"/>
    <w:rsid w:val="001301C9"/>
    <w:rsid w:val="00132005"/>
    <w:rsid w:val="001323B0"/>
    <w:rsid w:val="00132B7C"/>
    <w:rsid w:val="001346D4"/>
    <w:rsid w:val="0013560F"/>
    <w:rsid w:val="00135829"/>
    <w:rsid w:val="00135C05"/>
    <w:rsid w:val="001372EF"/>
    <w:rsid w:val="00137DAB"/>
    <w:rsid w:val="00141730"/>
    <w:rsid w:val="0014186F"/>
    <w:rsid w:val="0014220B"/>
    <w:rsid w:val="00142FD7"/>
    <w:rsid w:val="001439DB"/>
    <w:rsid w:val="00143C4F"/>
    <w:rsid w:val="00144C11"/>
    <w:rsid w:val="0014687C"/>
    <w:rsid w:val="0014786C"/>
    <w:rsid w:val="00152369"/>
    <w:rsid w:val="0015269F"/>
    <w:rsid w:val="00157113"/>
    <w:rsid w:val="00157F55"/>
    <w:rsid w:val="00162D2E"/>
    <w:rsid w:val="00162E20"/>
    <w:rsid w:val="00162EC3"/>
    <w:rsid w:val="00166764"/>
    <w:rsid w:val="00166960"/>
    <w:rsid w:val="00166C46"/>
    <w:rsid w:val="0017051F"/>
    <w:rsid w:val="001705DB"/>
    <w:rsid w:val="00170BF5"/>
    <w:rsid w:val="00170D34"/>
    <w:rsid w:val="001710CD"/>
    <w:rsid w:val="00174082"/>
    <w:rsid w:val="001777BC"/>
    <w:rsid w:val="00177E2E"/>
    <w:rsid w:val="00180DE9"/>
    <w:rsid w:val="001839CB"/>
    <w:rsid w:val="001840BF"/>
    <w:rsid w:val="00184133"/>
    <w:rsid w:val="00184ACA"/>
    <w:rsid w:val="00185D47"/>
    <w:rsid w:val="0018776C"/>
    <w:rsid w:val="00190035"/>
    <w:rsid w:val="001938F2"/>
    <w:rsid w:val="00194180"/>
    <w:rsid w:val="001955E2"/>
    <w:rsid w:val="00195698"/>
    <w:rsid w:val="00195C38"/>
    <w:rsid w:val="00197261"/>
    <w:rsid w:val="001A230A"/>
    <w:rsid w:val="001A65DC"/>
    <w:rsid w:val="001A7DBB"/>
    <w:rsid w:val="001B1A56"/>
    <w:rsid w:val="001B5C0C"/>
    <w:rsid w:val="001B7293"/>
    <w:rsid w:val="001C12DA"/>
    <w:rsid w:val="001C3489"/>
    <w:rsid w:val="001C3AA9"/>
    <w:rsid w:val="001C5E0F"/>
    <w:rsid w:val="001C7C27"/>
    <w:rsid w:val="001D21AD"/>
    <w:rsid w:val="001D3061"/>
    <w:rsid w:val="001D473E"/>
    <w:rsid w:val="001D4F3A"/>
    <w:rsid w:val="001D5225"/>
    <w:rsid w:val="001D6FD6"/>
    <w:rsid w:val="001E019E"/>
    <w:rsid w:val="001E0459"/>
    <w:rsid w:val="001E1B10"/>
    <w:rsid w:val="001E42DF"/>
    <w:rsid w:val="001F085E"/>
    <w:rsid w:val="001F103F"/>
    <w:rsid w:val="001F1466"/>
    <w:rsid w:val="001F16B2"/>
    <w:rsid w:val="001F6DE7"/>
    <w:rsid w:val="001F6F18"/>
    <w:rsid w:val="001F752F"/>
    <w:rsid w:val="00203228"/>
    <w:rsid w:val="002071A6"/>
    <w:rsid w:val="00207691"/>
    <w:rsid w:val="002078FC"/>
    <w:rsid w:val="0021295E"/>
    <w:rsid w:val="00212D97"/>
    <w:rsid w:val="00214091"/>
    <w:rsid w:val="00215491"/>
    <w:rsid w:val="00224924"/>
    <w:rsid w:val="002251A7"/>
    <w:rsid w:val="00231A41"/>
    <w:rsid w:val="00231C33"/>
    <w:rsid w:val="00233E89"/>
    <w:rsid w:val="00235071"/>
    <w:rsid w:val="0023514F"/>
    <w:rsid w:val="00237FB6"/>
    <w:rsid w:val="00240A6B"/>
    <w:rsid w:val="0024127B"/>
    <w:rsid w:val="002454DF"/>
    <w:rsid w:val="00245DD2"/>
    <w:rsid w:val="00245EC1"/>
    <w:rsid w:val="0025023D"/>
    <w:rsid w:val="0025038D"/>
    <w:rsid w:val="002509FF"/>
    <w:rsid w:val="00250DE4"/>
    <w:rsid w:val="00251639"/>
    <w:rsid w:val="00253C07"/>
    <w:rsid w:val="002566E3"/>
    <w:rsid w:val="002601B3"/>
    <w:rsid w:val="00260E88"/>
    <w:rsid w:val="00263629"/>
    <w:rsid w:val="00263AA0"/>
    <w:rsid w:val="00263DB1"/>
    <w:rsid w:val="002640E1"/>
    <w:rsid w:val="002649A0"/>
    <w:rsid w:val="00265A4C"/>
    <w:rsid w:val="00267A54"/>
    <w:rsid w:val="002722F2"/>
    <w:rsid w:val="00273971"/>
    <w:rsid w:val="00273AD9"/>
    <w:rsid w:val="00274AFD"/>
    <w:rsid w:val="00274BDE"/>
    <w:rsid w:val="002766A9"/>
    <w:rsid w:val="00277378"/>
    <w:rsid w:val="00277B66"/>
    <w:rsid w:val="00280BB0"/>
    <w:rsid w:val="002811CE"/>
    <w:rsid w:val="00281912"/>
    <w:rsid w:val="00281FF1"/>
    <w:rsid w:val="002820FA"/>
    <w:rsid w:val="002830D0"/>
    <w:rsid w:val="00283D3D"/>
    <w:rsid w:val="00284488"/>
    <w:rsid w:val="00284BBA"/>
    <w:rsid w:val="00284DE4"/>
    <w:rsid w:val="00285697"/>
    <w:rsid w:val="0028622B"/>
    <w:rsid w:val="00286DF3"/>
    <w:rsid w:val="00290C35"/>
    <w:rsid w:val="0029270A"/>
    <w:rsid w:val="00294BBE"/>
    <w:rsid w:val="0029589E"/>
    <w:rsid w:val="00295A23"/>
    <w:rsid w:val="00295B37"/>
    <w:rsid w:val="00297544"/>
    <w:rsid w:val="00297F4D"/>
    <w:rsid w:val="002A033D"/>
    <w:rsid w:val="002A0F41"/>
    <w:rsid w:val="002A34A6"/>
    <w:rsid w:val="002A432B"/>
    <w:rsid w:val="002A441B"/>
    <w:rsid w:val="002A49AB"/>
    <w:rsid w:val="002A7CA4"/>
    <w:rsid w:val="002B1AE0"/>
    <w:rsid w:val="002B3622"/>
    <w:rsid w:val="002B570F"/>
    <w:rsid w:val="002B785D"/>
    <w:rsid w:val="002B7AA0"/>
    <w:rsid w:val="002C0C18"/>
    <w:rsid w:val="002C102C"/>
    <w:rsid w:val="002C1AA3"/>
    <w:rsid w:val="002C255B"/>
    <w:rsid w:val="002C257C"/>
    <w:rsid w:val="002C3CA7"/>
    <w:rsid w:val="002C464A"/>
    <w:rsid w:val="002C5148"/>
    <w:rsid w:val="002C655B"/>
    <w:rsid w:val="002C705B"/>
    <w:rsid w:val="002C796D"/>
    <w:rsid w:val="002D01F5"/>
    <w:rsid w:val="002D31EC"/>
    <w:rsid w:val="002D35E0"/>
    <w:rsid w:val="002D3AF9"/>
    <w:rsid w:val="002D3D88"/>
    <w:rsid w:val="002D41E1"/>
    <w:rsid w:val="002D48AE"/>
    <w:rsid w:val="002D5C9F"/>
    <w:rsid w:val="002D6889"/>
    <w:rsid w:val="002D6BDC"/>
    <w:rsid w:val="002D7658"/>
    <w:rsid w:val="002D7751"/>
    <w:rsid w:val="002E02F4"/>
    <w:rsid w:val="002E1A01"/>
    <w:rsid w:val="002E1F0C"/>
    <w:rsid w:val="002E49BA"/>
    <w:rsid w:val="002E61C5"/>
    <w:rsid w:val="002F061E"/>
    <w:rsid w:val="002F26F7"/>
    <w:rsid w:val="002F2751"/>
    <w:rsid w:val="002F3995"/>
    <w:rsid w:val="002F3D63"/>
    <w:rsid w:val="002F46FA"/>
    <w:rsid w:val="002F592B"/>
    <w:rsid w:val="002F7222"/>
    <w:rsid w:val="002F7E4F"/>
    <w:rsid w:val="002F7FAC"/>
    <w:rsid w:val="00300752"/>
    <w:rsid w:val="00301BA9"/>
    <w:rsid w:val="00302D89"/>
    <w:rsid w:val="003038F9"/>
    <w:rsid w:val="003042A8"/>
    <w:rsid w:val="0030643F"/>
    <w:rsid w:val="00306FB9"/>
    <w:rsid w:val="0030729F"/>
    <w:rsid w:val="003079AB"/>
    <w:rsid w:val="00310529"/>
    <w:rsid w:val="003109C9"/>
    <w:rsid w:val="00311013"/>
    <w:rsid w:val="00311C07"/>
    <w:rsid w:val="00312A23"/>
    <w:rsid w:val="00315B95"/>
    <w:rsid w:val="0031638F"/>
    <w:rsid w:val="00316B6F"/>
    <w:rsid w:val="003170D6"/>
    <w:rsid w:val="00320222"/>
    <w:rsid w:val="00322665"/>
    <w:rsid w:val="00322EC5"/>
    <w:rsid w:val="003253F9"/>
    <w:rsid w:val="00326033"/>
    <w:rsid w:val="003261DE"/>
    <w:rsid w:val="0032678B"/>
    <w:rsid w:val="00327081"/>
    <w:rsid w:val="0033426F"/>
    <w:rsid w:val="003346C8"/>
    <w:rsid w:val="00334908"/>
    <w:rsid w:val="00336DA7"/>
    <w:rsid w:val="00340634"/>
    <w:rsid w:val="0034245F"/>
    <w:rsid w:val="00344EEF"/>
    <w:rsid w:val="00345C5E"/>
    <w:rsid w:val="00345DB0"/>
    <w:rsid w:val="003474F0"/>
    <w:rsid w:val="00350557"/>
    <w:rsid w:val="003546EA"/>
    <w:rsid w:val="00356C5C"/>
    <w:rsid w:val="00356CBD"/>
    <w:rsid w:val="00360E2A"/>
    <w:rsid w:val="00361669"/>
    <w:rsid w:val="0036266C"/>
    <w:rsid w:val="00362968"/>
    <w:rsid w:val="00365225"/>
    <w:rsid w:val="00366837"/>
    <w:rsid w:val="0036729C"/>
    <w:rsid w:val="003674DC"/>
    <w:rsid w:val="003710CA"/>
    <w:rsid w:val="00372B7C"/>
    <w:rsid w:val="00372E7A"/>
    <w:rsid w:val="00374D88"/>
    <w:rsid w:val="00374DEA"/>
    <w:rsid w:val="003844EA"/>
    <w:rsid w:val="00386BAD"/>
    <w:rsid w:val="00392EC5"/>
    <w:rsid w:val="0039431D"/>
    <w:rsid w:val="00394B90"/>
    <w:rsid w:val="00395DDF"/>
    <w:rsid w:val="003962C0"/>
    <w:rsid w:val="0039648C"/>
    <w:rsid w:val="00396BF2"/>
    <w:rsid w:val="00396F60"/>
    <w:rsid w:val="003A0F21"/>
    <w:rsid w:val="003A0F68"/>
    <w:rsid w:val="003A2682"/>
    <w:rsid w:val="003A293F"/>
    <w:rsid w:val="003A29A2"/>
    <w:rsid w:val="003A2D18"/>
    <w:rsid w:val="003A2D37"/>
    <w:rsid w:val="003A3E9B"/>
    <w:rsid w:val="003A6A6A"/>
    <w:rsid w:val="003A6AC4"/>
    <w:rsid w:val="003A6D7E"/>
    <w:rsid w:val="003A766F"/>
    <w:rsid w:val="003B1EA5"/>
    <w:rsid w:val="003B21A7"/>
    <w:rsid w:val="003B24D6"/>
    <w:rsid w:val="003B28BA"/>
    <w:rsid w:val="003B431F"/>
    <w:rsid w:val="003C0005"/>
    <w:rsid w:val="003C0461"/>
    <w:rsid w:val="003C2DEB"/>
    <w:rsid w:val="003C302A"/>
    <w:rsid w:val="003C4890"/>
    <w:rsid w:val="003C544C"/>
    <w:rsid w:val="003C58E0"/>
    <w:rsid w:val="003C7175"/>
    <w:rsid w:val="003D3DDA"/>
    <w:rsid w:val="003D64CC"/>
    <w:rsid w:val="003E12E6"/>
    <w:rsid w:val="003E1F3B"/>
    <w:rsid w:val="003E3156"/>
    <w:rsid w:val="003E31EE"/>
    <w:rsid w:val="003E4BC1"/>
    <w:rsid w:val="003F29BE"/>
    <w:rsid w:val="003F58ED"/>
    <w:rsid w:val="003F73C4"/>
    <w:rsid w:val="00400347"/>
    <w:rsid w:val="00401DA1"/>
    <w:rsid w:val="00403D8B"/>
    <w:rsid w:val="00404621"/>
    <w:rsid w:val="004048D6"/>
    <w:rsid w:val="00405904"/>
    <w:rsid w:val="004066F0"/>
    <w:rsid w:val="00406CBB"/>
    <w:rsid w:val="00407824"/>
    <w:rsid w:val="00410756"/>
    <w:rsid w:val="00412D05"/>
    <w:rsid w:val="00412DE2"/>
    <w:rsid w:val="00413194"/>
    <w:rsid w:val="004133EF"/>
    <w:rsid w:val="00413BE6"/>
    <w:rsid w:val="004148FF"/>
    <w:rsid w:val="00416C57"/>
    <w:rsid w:val="00416CEE"/>
    <w:rsid w:val="00417316"/>
    <w:rsid w:val="004173C4"/>
    <w:rsid w:val="00421C9F"/>
    <w:rsid w:val="00422073"/>
    <w:rsid w:val="00424B00"/>
    <w:rsid w:val="004251C9"/>
    <w:rsid w:val="0043176C"/>
    <w:rsid w:val="00432600"/>
    <w:rsid w:val="00433FEE"/>
    <w:rsid w:val="00435E5C"/>
    <w:rsid w:val="00436108"/>
    <w:rsid w:val="004363F2"/>
    <w:rsid w:val="00437A37"/>
    <w:rsid w:val="00440D4A"/>
    <w:rsid w:val="00441AA7"/>
    <w:rsid w:val="00441FDA"/>
    <w:rsid w:val="00443BA4"/>
    <w:rsid w:val="00446988"/>
    <w:rsid w:val="00457091"/>
    <w:rsid w:val="00461BD8"/>
    <w:rsid w:val="00461FB4"/>
    <w:rsid w:val="0046344F"/>
    <w:rsid w:val="00463671"/>
    <w:rsid w:val="00463A71"/>
    <w:rsid w:val="00463C6D"/>
    <w:rsid w:val="004652FB"/>
    <w:rsid w:val="004664C4"/>
    <w:rsid w:val="00467D3E"/>
    <w:rsid w:val="004739D1"/>
    <w:rsid w:val="00474893"/>
    <w:rsid w:val="004752C1"/>
    <w:rsid w:val="004767C3"/>
    <w:rsid w:val="00477188"/>
    <w:rsid w:val="00477633"/>
    <w:rsid w:val="00477C65"/>
    <w:rsid w:val="00481B2E"/>
    <w:rsid w:val="0048218E"/>
    <w:rsid w:val="00482BC1"/>
    <w:rsid w:val="004844BD"/>
    <w:rsid w:val="0048584C"/>
    <w:rsid w:val="004927E4"/>
    <w:rsid w:val="00492960"/>
    <w:rsid w:val="0049596D"/>
    <w:rsid w:val="00495B67"/>
    <w:rsid w:val="00496FDA"/>
    <w:rsid w:val="004A1D16"/>
    <w:rsid w:val="004A217C"/>
    <w:rsid w:val="004A221B"/>
    <w:rsid w:val="004A2E06"/>
    <w:rsid w:val="004A4F2F"/>
    <w:rsid w:val="004A5766"/>
    <w:rsid w:val="004A5E5A"/>
    <w:rsid w:val="004A603F"/>
    <w:rsid w:val="004B26F5"/>
    <w:rsid w:val="004B35A7"/>
    <w:rsid w:val="004B7AAA"/>
    <w:rsid w:val="004C08F2"/>
    <w:rsid w:val="004C650A"/>
    <w:rsid w:val="004C69A6"/>
    <w:rsid w:val="004D0208"/>
    <w:rsid w:val="004D13B6"/>
    <w:rsid w:val="004D2817"/>
    <w:rsid w:val="004D2CE9"/>
    <w:rsid w:val="004E0453"/>
    <w:rsid w:val="004E1B26"/>
    <w:rsid w:val="004E219C"/>
    <w:rsid w:val="004E2450"/>
    <w:rsid w:val="004E30F7"/>
    <w:rsid w:val="004E38DE"/>
    <w:rsid w:val="004E418E"/>
    <w:rsid w:val="004E5021"/>
    <w:rsid w:val="004E7557"/>
    <w:rsid w:val="004F1723"/>
    <w:rsid w:val="004F4661"/>
    <w:rsid w:val="004F47ED"/>
    <w:rsid w:val="004F6A54"/>
    <w:rsid w:val="005018EA"/>
    <w:rsid w:val="00505593"/>
    <w:rsid w:val="0051408A"/>
    <w:rsid w:val="00514472"/>
    <w:rsid w:val="0051604A"/>
    <w:rsid w:val="00517295"/>
    <w:rsid w:val="00520BF4"/>
    <w:rsid w:val="00521269"/>
    <w:rsid w:val="005217FA"/>
    <w:rsid w:val="005228E7"/>
    <w:rsid w:val="00522D0A"/>
    <w:rsid w:val="0052326A"/>
    <w:rsid w:val="00524A2C"/>
    <w:rsid w:val="00524BD9"/>
    <w:rsid w:val="00524EE1"/>
    <w:rsid w:val="00525272"/>
    <w:rsid w:val="00526898"/>
    <w:rsid w:val="00526F32"/>
    <w:rsid w:val="00527FA4"/>
    <w:rsid w:val="005312F9"/>
    <w:rsid w:val="005340C1"/>
    <w:rsid w:val="00535531"/>
    <w:rsid w:val="005358C5"/>
    <w:rsid w:val="00535E1E"/>
    <w:rsid w:val="00535F3A"/>
    <w:rsid w:val="005408C9"/>
    <w:rsid w:val="00540FB3"/>
    <w:rsid w:val="00544540"/>
    <w:rsid w:val="00544C2F"/>
    <w:rsid w:val="00544F01"/>
    <w:rsid w:val="0054606E"/>
    <w:rsid w:val="00546241"/>
    <w:rsid w:val="005505EF"/>
    <w:rsid w:val="00550A48"/>
    <w:rsid w:val="005512E2"/>
    <w:rsid w:val="00552F3F"/>
    <w:rsid w:val="00553F92"/>
    <w:rsid w:val="00555F36"/>
    <w:rsid w:val="00556326"/>
    <w:rsid w:val="00560E88"/>
    <w:rsid w:val="005612FA"/>
    <w:rsid w:val="00561F1B"/>
    <w:rsid w:val="005626FD"/>
    <w:rsid w:val="00562D06"/>
    <w:rsid w:val="0057091E"/>
    <w:rsid w:val="0057188B"/>
    <w:rsid w:val="00571A57"/>
    <w:rsid w:val="005721CD"/>
    <w:rsid w:val="00573896"/>
    <w:rsid w:val="00576D37"/>
    <w:rsid w:val="0057715B"/>
    <w:rsid w:val="00577F8C"/>
    <w:rsid w:val="0058645E"/>
    <w:rsid w:val="00586767"/>
    <w:rsid w:val="00587DBB"/>
    <w:rsid w:val="0059032A"/>
    <w:rsid w:val="005929C1"/>
    <w:rsid w:val="00594069"/>
    <w:rsid w:val="0059477C"/>
    <w:rsid w:val="00596351"/>
    <w:rsid w:val="00596569"/>
    <w:rsid w:val="00596E03"/>
    <w:rsid w:val="005A0989"/>
    <w:rsid w:val="005A11A3"/>
    <w:rsid w:val="005A1789"/>
    <w:rsid w:val="005A249B"/>
    <w:rsid w:val="005A307B"/>
    <w:rsid w:val="005A4FC9"/>
    <w:rsid w:val="005A67F4"/>
    <w:rsid w:val="005A70DA"/>
    <w:rsid w:val="005B0407"/>
    <w:rsid w:val="005B165F"/>
    <w:rsid w:val="005B52B7"/>
    <w:rsid w:val="005C4C4C"/>
    <w:rsid w:val="005C64B2"/>
    <w:rsid w:val="005C6687"/>
    <w:rsid w:val="005C67A5"/>
    <w:rsid w:val="005D0196"/>
    <w:rsid w:val="005D04C0"/>
    <w:rsid w:val="005D1E55"/>
    <w:rsid w:val="005D41F6"/>
    <w:rsid w:val="005D5281"/>
    <w:rsid w:val="005D6096"/>
    <w:rsid w:val="005D65D7"/>
    <w:rsid w:val="005D6D70"/>
    <w:rsid w:val="005D7846"/>
    <w:rsid w:val="005E0192"/>
    <w:rsid w:val="005E0C71"/>
    <w:rsid w:val="005E17F9"/>
    <w:rsid w:val="005E1EB9"/>
    <w:rsid w:val="005E25FC"/>
    <w:rsid w:val="005E2769"/>
    <w:rsid w:val="005E33FA"/>
    <w:rsid w:val="005E388B"/>
    <w:rsid w:val="005E3BB4"/>
    <w:rsid w:val="005E4C0A"/>
    <w:rsid w:val="005E5270"/>
    <w:rsid w:val="005E6A9E"/>
    <w:rsid w:val="005E6FC2"/>
    <w:rsid w:val="005E7C30"/>
    <w:rsid w:val="005F07A9"/>
    <w:rsid w:val="005F0F94"/>
    <w:rsid w:val="005F37F0"/>
    <w:rsid w:val="005F3EF5"/>
    <w:rsid w:val="005F4273"/>
    <w:rsid w:val="005F58E8"/>
    <w:rsid w:val="00600455"/>
    <w:rsid w:val="006022A1"/>
    <w:rsid w:val="00602892"/>
    <w:rsid w:val="006034D9"/>
    <w:rsid w:val="006041F2"/>
    <w:rsid w:val="00605177"/>
    <w:rsid w:val="0060539F"/>
    <w:rsid w:val="00605F6C"/>
    <w:rsid w:val="006072C7"/>
    <w:rsid w:val="00610983"/>
    <w:rsid w:val="00610F81"/>
    <w:rsid w:val="006120BF"/>
    <w:rsid w:val="00612E46"/>
    <w:rsid w:val="00614BFB"/>
    <w:rsid w:val="00614D08"/>
    <w:rsid w:val="00614E81"/>
    <w:rsid w:val="00615F5E"/>
    <w:rsid w:val="00616D7D"/>
    <w:rsid w:val="0061779B"/>
    <w:rsid w:val="006212D5"/>
    <w:rsid w:val="006216DC"/>
    <w:rsid w:val="00623C6F"/>
    <w:rsid w:val="00624BDD"/>
    <w:rsid w:val="0062520E"/>
    <w:rsid w:val="0063137B"/>
    <w:rsid w:val="00631F00"/>
    <w:rsid w:val="00633003"/>
    <w:rsid w:val="00633238"/>
    <w:rsid w:val="00634EBB"/>
    <w:rsid w:val="00636ABB"/>
    <w:rsid w:val="00636FDA"/>
    <w:rsid w:val="00637934"/>
    <w:rsid w:val="00642624"/>
    <w:rsid w:val="00642F92"/>
    <w:rsid w:val="006433F5"/>
    <w:rsid w:val="00643743"/>
    <w:rsid w:val="00644033"/>
    <w:rsid w:val="0064438D"/>
    <w:rsid w:val="00645741"/>
    <w:rsid w:val="00646604"/>
    <w:rsid w:val="00646FC4"/>
    <w:rsid w:val="006478DF"/>
    <w:rsid w:val="00651115"/>
    <w:rsid w:val="00652528"/>
    <w:rsid w:val="006533E5"/>
    <w:rsid w:val="0065356F"/>
    <w:rsid w:val="0065533C"/>
    <w:rsid w:val="00662D81"/>
    <w:rsid w:val="00665A17"/>
    <w:rsid w:val="00670831"/>
    <w:rsid w:val="00671357"/>
    <w:rsid w:val="00672B11"/>
    <w:rsid w:val="00673DE3"/>
    <w:rsid w:val="00673FCB"/>
    <w:rsid w:val="00674BA3"/>
    <w:rsid w:val="00674C68"/>
    <w:rsid w:val="00675C42"/>
    <w:rsid w:val="006772D7"/>
    <w:rsid w:val="006776AF"/>
    <w:rsid w:val="00681F36"/>
    <w:rsid w:val="006826DB"/>
    <w:rsid w:val="006831AD"/>
    <w:rsid w:val="00685F55"/>
    <w:rsid w:val="00687B3D"/>
    <w:rsid w:val="0069029E"/>
    <w:rsid w:val="00692869"/>
    <w:rsid w:val="006947EC"/>
    <w:rsid w:val="00697201"/>
    <w:rsid w:val="0069732A"/>
    <w:rsid w:val="006A0882"/>
    <w:rsid w:val="006A1CF1"/>
    <w:rsid w:val="006A1FD1"/>
    <w:rsid w:val="006A3025"/>
    <w:rsid w:val="006A5FAF"/>
    <w:rsid w:val="006B227B"/>
    <w:rsid w:val="006B40F3"/>
    <w:rsid w:val="006B4D02"/>
    <w:rsid w:val="006B70C6"/>
    <w:rsid w:val="006B7ABE"/>
    <w:rsid w:val="006C2915"/>
    <w:rsid w:val="006C5746"/>
    <w:rsid w:val="006C5EA0"/>
    <w:rsid w:val="006C60EF"/>
    <w:rsid w:val="006C6F5A"/>
    <w:rsid w:val="006C7FF2"/>
    <w:rsid w:val="006D14A8"/>
    <w:rsid w:val="006D23B5"/>
    <w:rsid w:val="006D26FF"/>
    <w:rsid w:val="006D2B78"/>
    <w:rsid w:val="006D38AB"/>
    <w:rsid w:val="006D48A7"/>
    <w:rsid w:val="006D5C0E"/>
    <w:rsid w:val="006D7D3D"/>
    <w:rsid w:val="006D7EE8"/>
    <w:rsid w:val="006E1A8A"/>
    <w:rsid w:val="006E2D65"/>
    <w:rsid w:val="006E2E6E"/>
    <w:rsid w:val="006E3BA1"/>
    <w:rsid w:val="006E3E01"/>
    <w:rsid w:val="006E4DF2"/>
    <w:rsid w:val="006E7C56"/>
    <w:rsid w:val="006E7E0C"/>
    <w:rsid w:val="006F1AA5"/>
    <w:rsid w:val="006F337A"/>
    <w:rsid w:val="006F4F17"/>
    <w:rsid w:val="006F58A2"/>
    <w:rsid w:val="006F5A59"/>
    <w:rsid w:val="006F654A"/>
    <w:rsid w:val="006F7120"/>
    <w:rsid w:val="00701F46"/>
    <w:rsid w:val="00702125"/>
    <w:rsid w:val="0070272B"/>
    <w:rsid w:val="00703666"/>
    <w:rsid w:val="00706C70"/>
    <w:rsid w:val="00707E0B"/>
    <w:rsid w:val="0071048D"/>
    <w:rsid w:val="00715394"/>
    <w:rsid w:val="007158E9"/>
    <w:rsid w:val="00716740"/>
    <w:rsid w:val="00716FE9"/>
    <w:rsid w:val="0071759D"/>
    <w:rsid w:val="0072242C"/>
    <w:rsid w:val="007227C1"/>
    <w:rsid w:val="00724278"/>
    <w:rsid w:val="00725B77"/>
    <w:rsid w:val="00727706"/>
    <w:rsid w:val="0073163E"/>
    <w:rsid w:val="00732670"/>
    <w:rsid w:val="007327BC"/>
    <w:rsid w:val="007335CE"/>
    <w:rsid w:val="007358D7"/>
    <w:rsid w:val="00735A48"/>
    <w:rsid w:val="00735B87"/>
    <w:rsid w:val="00736745"/>
    <w:rsid w:val="00737D9F"/>
    <w:rsid w:val="00743152"/>
    <w:rsid w:val="007454EA"/>
    <w:rsid w:val="00745896"/>
    <w:rsid w:val="00746630"/>
    <w:rsid w:val="00746E5C"/>
    <w:rsid w:val="00753A38"/>
    <w:rsid w:val="00754151"/>
    <w:rsid w:val="0075454D"/>
    <w:rsid w:val="007546DA"/>
    <w:rsid w:val="00754BE7"/>
    <w:rsid w:val="00756C29"/>
    <w:rsid w:val="007629C1"/>
    <w:rsid w:val="007646BD"/>
    <w:rsid w:val="00766700"/>
    <w:rsid w:val="00775135"/>
    <w:rsid w:val="0077683A"/>
    <w:rsid w:val="00777B22"/>
    <w:rsid w:val="00780FCA"/>
    <w:rsid w:val="007814AD"/>
    <w:rsid w:val="00781B5C"/>
    <w:rsid w:val="00782357"/>
    <w:rsid w:val="007859EB"/>
    <w:rsid w:val="00786E3F"/>
    <w:rsid w:val="00787D50"/>
    <w:rsid w:val="00790482"/>
    <w:rsid w:val="00790649"/>
    <w:rsid w:val="007926DC"/>
    <w:rsid w:val="00793A9E"/>
    <w:rsid w:val="00794535"/>
    <w:rsid w:val="007975A3"/>
    <w:rsid w:val="007A7344"/>
    <w:rsid w:val="007B278E"/>
    <w:rsid w:val="007B39C2"/>
    <w:rsid w:val="007B53FB"/>
    <w:rsid w:val="007B59BD"/>
    <w:rsid w:val="007B7ADD"/>
    <w:rsid w:val="007C3941"/>
    <w:rsid w:val="007C413A"/>
    <w:rsid w:val="007C569A"/>
    <w:rsid w:val="007C5EC2"/>
    <w:rsid w:val="007D05D1"/>
    <w:rsid w:val="007D0C4B"/>
    <w:rsid w:val="007D32C8"/>
    <w:rsid w:val="007D33BB"/>
    <w:rsid w:val="007D42B1"/>
    <w:rsid w:val="007D5444"/>
    <w:rsid w:val="007D5F01"/>
    <w:rsid w:val="007D5F72"/>
    <w:rsid w:val="007D7577"/>
    <w:rsid w:val="007E0ACD"/>
    <w:rsid w:val="007E1E73"/>
    <w:rsid w:val="007E294A"/>
    <w:rsid w:val="007E37D9"/>
    <w:rsid w:val="007E3CD2"/>
    <w:rsid w:val="007E53B2"/>
    <w:rsid w:val="007E75A0"/>
    <w:rsid w:val="007F0D6D"/>
    <w:rsid w:val="007F11EF"/>
    <w:rsid w:val="007F168B"/>
    <w:rsid w:val="007F26E5"/>
    <w:rsid w:val="007F2868"/>
    <w:rsid w:val="007F2CB8"/>
    <w:rsid w:val="007F4965"/>
    <w:rsid w:val="00803ABB"/>
    <w:rsid w:val="00803D36"/>
    <w:rsid w:val="00804BB0"/>
    <w:rsid w:val="00804D3A"/>
    <w:rsid w:val="00813194"/>
    <w:rsid w:val="00813847"/>
    <w:rsid w:val="008161BF"/>
    <w:rsid w:val="008163DF"/>
    <w:rsid w:val="00817E09"/>
    <w:rsid w:val="00820A4F"/>
    <w:rsid w:val="008215A3"/>
    <w:rsid w:val="00822FAB"/>
    <w:rsid w:val="008234B3"/>
    <w:rsid w:val="00826087"/>
    <w:rsid w:val="00827541"/>
    <w:rsid w:val="00830644"/>
    <w:rsid w:val="008315EC"/>
    <w:rsid w:val="008315F1"/>
    <w:rsid w:val="00832C3C"/>
    <w:rsid w:val="00832F64"/>
    <w:rsid w:val="00835E83"/>
    <w:rsid w:val="00836464"/>
    <w:rsid w:val="00837138"/>
    <w:rsid w:val="008377CA"/>
    <w:rsid w:val="00844C21"/>
    <w:rsid w:val="00845274"/>
    <w:rsid w:val="00845D81"/>
    <w:rsid w:val="0084624C"/>
    <w:rsid w:val="00850430"/>
    <w:rsid w:val="00850528"/>
    <w:rsid w:val="0085169D"/>
    <w:rsid w:val="0085284F"/>
    <w:rsid w:val="00854EA1"/>
    <w:rsid w:val="008556E7"/>
    <w:rsid w:val="00855A01"/>
    <w:rsid w:val="00855E7F"/>
    <w:rsid w:val="00857A52"/>
    <w:rsid w:val="00860356"/>
    <w:rsid w:val="00860BCD"/>
    <w:rsid w:val="00861425"/>
    <w:rsid w:val="00861C74"/>
    <w:rsid w:val="0086374D"/>
    <w:rsid w:val="00863D11"/>
    <w:rsid w:val="008676C2"/>
    <w:rsid w:val="0087044E"/>
    <w:rsid w:val="0087180C"/>
    <w:rsid w:val="00871DDE"/>
    <w:rsid w:val="00872277"/>
    <w:rsid w:val="0087270F"/>
    <w:rsid w:val="00873629"/>
    <w:rsid w:val="00876174"/>
    <w:rsid w:val="00876F6C"/>
    <w:rsid w:val="00880188"/>
    <w:rsid w:val="008801DC"/>
    <w:rsid w:val="00881589"/>
    <w:rsid w:val="0088494C"/>
    <w:rsid w:val="00885D10"/>
    <w:rsid w:val="00886EE9"/>
    <w:rsid w:val="00887972"/>
    <w:rsid w:val="00890A3A"/>
    <w:rsid w:val="008928AD"/>
    <w:rsid w:val="00892CB0"/>
    <w:rsid w:val="008932C5"/>
    <w:rsid w:val="00894C30"/>
    <w:rsid w:val="00896953"/>
    <w:rsid w:val="00896C8D"/>
    <w:rsid w:val="008A0D08"/>
    <w:rsid w:val="008A0E17"/>
    <w:rsid w:val="008A1B4C"/>
    <w:rsid w:val="008A325D"/>
    <w:rsid w:val="008A54BE"/>
    <w:rsid w:val="008A6ABD"/>
    <w:rsid w:val="008A74DC"/>
    <w:rsid w:val="008A785D"/>
    <w:rsid w:val="008A7CDC"/>
    <w:rsid w:val="008B0DB8"/>
    <w:rsid w:val="008B54A3"/>
    <w:rsid w:val="008B63A5"/>
    <w:rsid w:val="008B6F65"/>
    <w:rsid w:val="008C0ECB"/>
    <w:rsid w:val="008C190B"/>
    <w:rsid w:val="008C3172"/>
    <w:rsid w:val="008D4583"/>
    <w:rsid w:val="008D61B8"/>
    <w:rsid w:val="008E160C"/>
    <w:rsid w:val="008E20C6"/>
    <w:rsid w:val="008E2481"/>
    <w:rsid w:val="008E2552"/>
    <w:rsid w:val="008E7EEB"/>
    <w:rsid w:val="008F0E0A"/>
    <w:rsid w:val="008F125E"/>
    <w:rsid w:val="008F230A"/>
    <w:rsid w:val="008F278E"/>
    <w:rsid w:val="008F280D"/>
    <w:rsid w:val="008F3523"/>
    <w:rsid w:val="008F3701"/>
    <w:rsid w:val="008F42F1"/>
    <w:rsid w:val="008F4B31"/>
    <w:rsid w:val="008F4C0E"/>
    <w:rsid w:val="009030FA"/>
    <w:rsid w:val="00903CDC"/>
    <w:rsid w:val="009049C1"/>
    <w:rsid w:val="0090508A"/>
    <w:rsid w:val="00906015"/>
    <w:rsid w:val="0090714A"/>
    <w:rsid w:val="00907C2F"/>
    <w:rsid w:val="0091039C"/>
    <w:rsid w:val="00910BC9"/>
    <w:rsid w:val="0091401B"/>
    <w:rsid w:val="00914F09"/>
    <w:rsid w:val="00915CCE"/>
    <w:rsid w:val="00916C78"/>
    <w:rsid w:val="00920B18"/>
    <w:rsid w:val="00925456"/>
    <w:rsid w:val="009256DF"/>
    <w:rsid w:val="0093124A"/>
    <w:rsid w:val="009331A9"/>
    <w:rsid w:val="009336D0"/>
    <w:rsid w:val="00937BE1"/>
    <w:rsid w:val="00937C30"/>
    <w:rsid w:val="00937C60"/>
    <w:rsid w:val="009403AD"/>
    <w:rsid w:val="00944A57"/>
    <w:rsid w:val="009466FF"/>
    <w:rsid w:val="00946AD3"/>
    <w:rsid w:val="00946D88"/>
    <w:rsid w:val="00952258"/>
    <w:rsid w:val="00953AA7"/>
    <w:rsid w:val="00953BA6"/>
    <w:rsid w:val="0095441E"/>
    <w:rsid w:val="009566E0"/>
    <w:rsid w:val="00956E93"/>
    <w:rsid w:val="009579CD"/>
    <w:rsid w:val="009603F7"/>
    <w:rsid w:val="009607AB"/>
    <w:rsid w:val="0096299B"/>
    <w:rsid w:val="0096424A"/>
    <w:rsid w:val="00964757"/>
    <w:rsid w:val="00965E26"/>
    <w:rsid w:val="00966791"/>
    <w:rsid w:val="00971F14"/>
    <w:rsid w:val="009722CE"/>
    <w:rsid w:val="009729B9"/>
    <w:rsid w:val="00974063"/>
    <w:rsid w:val="00974070"/>
    <w:rsid w:val="009745F4"/>
    <w:rsid w:val="0097516B"/>
    <w:rsid w:val="00975C10"/>
    <w:rsid w:val="009828CE"/>
    <w:rsid w:val="00984509"/>
    <w:rsid w:val="00985D93"/>
    <w:rsid w:val="00986EA3"/>
    <w:rsid w:val="00987E42"/>
    <w:rsid w:val="009903E7"/>
    <w:rsid w:val="0099309A"/>
    <w:rsid w:val="00993F5A"/>
    <w:rsid w:val="00994631"/>
    <w:rsid w:val="00995A84"/>
    <w:rsid w:val="009963F9"/>
    <w:rsid w:val="00996BDC"/>
    <w:rsid w:val="00997AE8"/>
    <w:rsid w:val="00997D25"/>
    <w:rsid w:val="00997E55"/>
    <w:rsid w:val="009A0C81"/>
    <w:rsid w:val="009A248C"/>
    <w:rsid w:val="009A3C65"/>
    <w:rsid w:val="009A71B6"/>
    <w:rsid w:val="009B2357"/>
    <w:rsid w:val="009B334A"/>
    <w:rsid w:val="009B4F18"/>
    <w:rsid w:val="009B6044"/>
    <w:rsid w:val="009B7BA4"/>
    <w:rsid w:val="009C1E1E"/>
    <w:rsid w:val="009C567C"/>
    <w:rsid w:val="009D285C"/>
    <w:rsid w:val="009D32F5"/>
    <w:rsid w:val="009D3933"/>
    <w:rsid w:val="009E0A39"/>
    <w:rsid w:val="009E2641"/>
    <w:rsid w:val="009E2A95"/>
    <w:rsid w:val="009E4291"/>
    <w:rsid w:val="009E6E38"/>
    <w:rsid w:val="009E70E7"/>
    <w:rsid w:val="009F1A8A"/>
    <w:rsid w:val="009F2231"/>
    <w:rsid w:val="009F3378"/>
    <w:rsid w:val="009F3AA7"/>
    <w:rsid w:val="009F5054"/>
    <w:rsid w:val="009F5842"/>
    <w:rsid w:val="009F6754"/>
    <w:rsid w:val="009F705B"/>
    <w:rsid w:val="00A005A0"/>
    <w:rsid w:val="00A030ED"/>
    <w:rsid w:val="00A07913"/>
    <w:rsid w:val="00A11D97"/>
    <w:rsid w:val="00A12833"/>
    <w:rsid w:val="00A1290A"/>
    <w:rsid w:val="00A13357"/>
    <w:rsid w:val="00A144D4"/>
    <w:rsid w:val="00A14BD8"/>
    <w:rsid w:val="00A152FE"/>
    <w:rsid w:val="00A20AA5"/>
    <w:rsid w:val="00A20BDA"/>
    <w:rsid w:val="00A226E3"/>
    <w:rsid w:val="00A244AB"/>
    <w:rsid w:val="00A26165"/>
    <w:rsid w:val="00A264D6"/>
    <w:rsid w:val="00A26B44"/>
    <w:rsid w:val="00A271B0"/>
    <w:rsid w:val="00A27890"/>
    <w:rsid w:val="00A32EBA"/>
    <w:rsid w:val="00A33002"/>
    <w:rsid w:val="00A33287"/>
    <w:rsid w:val="00A3395A"/>
    <w:rsid w:val="00A33A84"/>
    <w:rsid w:val="00A40811"/>
    <w:rsid w:val="00A4186D"/>
    <w:rsid w:val="00A44573"/>
    <w:rsid w:val="00A463EA"/>
    <w:rsid w:val="00A46655"/>
    <w:rsid w:val="00A51279"/>
    <w:rsid w:val="00A5302C"/>
    <w:rsid w:val="00A54C47"/>
    <w:rsid w:val="00A56477"/>
    <w:rsid w:val="00A57044"/>
    <w:rsid w:val="00A6066D"/>
    <w:rsid w:val="00A61977"/>
    <w:rsid w:val="00A62A4D"/>
    <w:rsid w:val="00A6316D"/>
    <w:rsid w:val="00A63D4B"/>
    <w:rsid w:val="00A6403B"/>
    <w:rsid w:val="00A6488A"/>
    <w:rsid w:val="00A64F3D"/>
    <w:rsid w:val="00A6505B"/>
    <w:rsid w:val="00A658CB"/>
    <w:rsid w:val="00A65931"/>
    <w:rsid w:val="00A66F31"/>
    <w:rsid w:val="00A75163"/>
    <w:rsid w:val="00A75FAA"/>
    <w:rsid w:val="00A76867"/>
    <w:rsid w:val="00A77005"/>
    <w:rsid w:val="00A77027"/>
    <w:rsid w:val="00A77363"/>
    <w:rsid w:val="00A84EAD"/>
    <w:rsid w:val="00A84F76"/>
    <w:rsid w:val="00A8714C"/>
    <w:rsid w:val="00A872E1"/>
    <w:rsid w:val="00A87A2D"/>
    <w:rsid w:val="00A90D9C"/>
    <w:rsid w:val="00A91A12"/>
    <w:rsid w:val="00A94042"/>
    <w:rsid w:val="00A94946"/>
    <w:rsid w:val="00A94FDA"/>
    <w:rsid w:val="00A97581"/>
    <w:rsid w:val="00AA188A"/>
    <w:rsid w:val="00AA2955"/>
    <w:rsid w:val="00AA3063"/>
    <w:rsid w:val="00AA39D4"/>
    <w:rsid w:val="00AA4B41"/>
    <w:rsid w:val="00AA4C56"/>
    <w:rsid w:val="00AA5730"/>
    <w:rsid w:val="00AB1E65"/>
    <w:rsid w:val="00AB1E8E"/>
    <w:rsid w:val="00AB269A"/>
    <w:rsid w:val="00AB3127"/>
    <w:rsid w:val="00AB43B3"/>
    <w:rsid w:val="00AB49E9"/>
    <w:rsid w:val="00AB57F2"/>
    <w:rsid w:val="00AC049E"/>
    <w:rsid w:val="00AC0C0D"/>
    <w:rsid w:val="00AC1E7C"/>
    <w:rsid w:val="00AC34B9"/>
    <w:rsid w:val="00AC3693"/>
    <w:rsid w:val="00AC3A15"/>
    <w:rsid w:val="00AC471D"/>
    <w:rsid w:val="00AC68A8"/>
    <w:rsid w:val="00AC6EDA"/>
    <w:rsid w:val="00AC72FD"/>
    <w:rsid w:val="00AD2E4D"/>
    <w:rsid w:val="00AD3004"/>
    <w:rsid w:val="00AD38CB"/>
    <w:rsid w:val="00AD4497"/>
    <w:rsid w:val="00AD4B3F"/>
    <w:rsid w:val="00AD5B44"/>
    <w:rsid w:val="00AD69F3"/>
    <w:rsid w:val="00AE30C4"/>
    <w:rsid w:val="00AE5D6B"/>
    <w:rsid w:val="00AF05DA"/>
    <w:rsid w:val="00AF2BC8"/>
    <w:rsid w:val="00AF2D93"/>
    <w:rsid w:val="00AF3803"/>
    <w:rsid w:val="00AF4565"/>
    <w:rsid w:val="00AF4DE3"/>
    <w:rsid w:val="00AF5316"/>
    <w:rsid w:val="00AF78AD"/>
    <w:rsid w:val="00AF795B"/>
    <w:rsid w:val="00B00CE0"/>
    <w:rsid w:val="00B02BBA"/>
    <w:rsid w:val="00B04A29"/>
    <w:rsid w:val="00B11792"/>
    <w:rsid w:val="00B128CC"/>
    <w:rsid w:val="00B1507B"/>
    <w:rsid w:val="00B1538A"/>
    <w:rsid w:val="00B17662"/>
    <w:rsid w:val="00B17BEF"/>
    <w:rsid w:val="00B252F5"/>
    <w:rsid w:val="00B2613F"/>
    <w:rsid w:val="00B27B13"/>
    <w:rsid w:val="00B33B63"/>
    <w:rsid w:val="00B41F38"/>
    <w:rsid w:val="00B44DC5"/>
    <w:rsid w:val="00B479A7"/>
    <w:rsid w:val="00B5231E"/>
    <w:rsid w:val="00B53A10"/>
    <w:rsid w:val="00B53D3A"/>
    <w:rsid w:val="00B5706F"/>
    <w:rsid w:val="00B618B3"/>
    <w:rsid w:val="00B67867"/>
    <w:rsid w:val="00B70264"/>
    <w:rsid w:val="00B727D7"/>
    <w:rsid w:val="00B74D83"/>
    <w:rsid w:val="00B7535C"/>
    <w:rsid w:val="00B75A53"/>
    <w:rsid w:val="00B77450"/>
    <w:rsid w:val="00B77AE6"/>
    <w:rsid w:val="00B8075B"/>
    <w:rsid w:val="00B82200"/>
    <w:rsid w:val="00B82F8C"/>
    <w:rsid w:val="00B85375"/>
    <w:rsid w:val="00B85937"/>
    <w:rsid w:val="00B85CF6"/>
    <w:rsid w:val="00B90625"/>
    <w:rsid w:val="00B91992"/>
    <w:rsid w:val="00B91C41"/>
    <w:rsid w:val="00B920A7"/>
    <w:rsid w:val="00B93BD1"/>
    <w:rsid w:val="00B946B4"/>
    <w:rsid w:val="00B95FE8"/>
    <w:rsid w:val="00BA023F"/>
    <w:rsid w:val="00BA0920"/>
    <w:rsid w:val="00BA2727"/>
    <w:rsid w:val="00BA283D"/>
    <w:rsid w:val="00BA2FC3"/>
    <w:rsid w:val="00BA4437"/>
    <w:rsid w:val="00BA54D5"/>
    <w:rsid w:val="00BB28FD"/>
    <w:rsid w:val="00BB4D53"/>
    <w:rsid w:val="00BB5FEB"/>
    <w:rsid w:val="00BB7F2A"/>
    <w:rsid w:val="00BC2013"/>
    <w:rsid w:val="00BC4370"/>
    <w:rsid w:val="00BC43A0"/>
    <w:rsid w:val="00BC643C"/>
    <w:rsid w:val="00BC6A87"/>
    <w:rsid w:val="00BC7428"/>
    <w:rsid w:val="00BC7493"/>
    <w:rsid w:val="00BC7826"/>
    <w:rsid w:val="00BD21F5"/>
    <w:rsid w:val="00BD2855"/>
    <w:rsid w:val="00BD2F2F"/>
    <w:rsid w:val="00BD39B5"/>
    <w:rsid w:val="00BD3DEE"/>
    <w:rsid w:val="00BD42E2"/>
    <w:rsid w:val="00BD4B05"/>
    <w:rsid w:val="00BD4F6D"/>
    <w:rsid w:val="00BD690D"/>
    <w:rsid w:val="00BD69D9"/>
    <w:rsid w:val="00BE042A"/>
    <w:rsid w:val="00BE2168"/>
    <w:rsid w:val="00BE3B1B"/>
    <w:rsid w:val="00BE3E63"/>
    <w:rsid w:val="00BE43C9"/>
    <w:rsid w:val="00BE45B6"/>
    <w:rsid w:val="00BE4CBF"/>
    <w:rsid w:val="00BE558F"/>
    <w:rsid w:val="00BE67E9"/>
    <w:rsid w:val="00BF1FB0"/>
    <w:rsid w:val="00BF2E4C"/>
    <w:rsid w:val="00BF3723"/>
    <w:rsid w:val="00BF4C80"/>
    <w:rsid w:val="00BF5B0E"/>
    <w:rsid w:val="00BF5EFE"/>
    <w:rsid w:val="00BF7466"/>
    <w:rsid w:val="00BF7590"/>
    <w:rsid w:val="00BF7D66"/>
    <w:rsid w:val="00C00C30"/>
    <w:rsid w:val="00C02A55"/>
    <w:rsid w:val="00C0315A"/>
    <w:rsid w:val="00C03A53"/>
    <w:rsid w:val="00C10219"/>
    <w:rsid w:val="00C102F6"/>
    <w:rsid w:val="00C10822"/>
    <w:rsid w:val="00C1329D"/>
    <w:rsid w:val="00C14019"/>
    <w:rsid w:val="00C1525F"/>
    <w:rsid w:val="00C20930"/>
    <w:rsid w:val="00C21C37"/>
    <w:rsid w:val="00C2509D"/>
    <w:rsid w:val="00C256B7"/>
    <w:rsid w:val="00C27BFD"/>
    <w:rsid w:val="00C31CC3"/>
    <w:rsid w:val="00C33EC1"/>
    <w:rsid w:val="00C34EC4"/>
    <w:rsid w:val="00C3649C"/>
    <w:rsid w:val="00C37867"/>
    <w:rsid w:val="00C4170D"/>
    <w:rsid w:val="00C417E2"/>
    <w:rsid w:val="00C42681"/>
    <w:rsid w:val="00C44BEE"/>
    <w:rsid w:val="00C50DD3"/>
    <w:rsid w:val="00C51F27"/>
    <w:rsid w:val="00C52104"/>
    <w:rsid w:val="00C52D46"/>
    <w:rsid w:val="00C564A4"/>
    <w:rsid w:val="00C5667C"/>
    <w:rsid w:val="00C611A3"/>
    <w:rsid w:val="00C6121D"/>
    <w:rsid w:val="00C61603"/>
    <w:rsid w:val="00C63676"/>
    <w:rsid w:val="00C6460A"/>
    <w:rsid w:val="00C64FB2"/>
    <w:rsid w:val="00C667E6"/>
    <w:rsid w:val="00C67E02"/>
    <w:rsid w:val="00C70A7E"/>
    <w:rsid w:val="00C75D79"/>
    <w:rsid w:val="00C807D1"/>
    <w:rsid w:val="00C816C2"/>
    <w:rsid w:val="00C83A4B"/>
    <w:rsid w:val="00C84063"/>
    <w:rsid w:val="00C85BAA"/>
    <w:rsid w:val="00C87FF5"/>
    <w:rsid w:val="00C9588F"/>
    <w:rsid w:val="00C95DA4"/>
    <w:rsid w:val="00C976E8"/>
    <w:rsid w:val="00CA0103"/>
    <w:rsid w:val="00CA07B0"/>
    <w:rsid w:val="00CA0C8C"/>
    <w:rsid w:val="00CA48B0"/>
    <w:rsid w:val="00CA4A07"/>
    <w:rsid w:val="00CA71F1"/>
    <w:rsid w:val="00CA7EEA"/>
    <w:rsid w:val="00CB319A"/>
    <w:rsid w:val="00CB3AA2"/>
    <w:rsid w:val="00CB45FA"/>
    <w:rsid w:val="00CB55A4"/>
    <w:rsid w:val="00CB5B82"/>
    <w:rsid w:val="00CB6517"/>
    <w:rsid w:val="00CC025E"/>
    <w:rsid w:val="00CC0696"/>
    <w:rsid w:val="00CC08D4"/>
    <w:rsid w:val="00CC1009"/>
    <w:rsid w:val="00CC13CD"/>
    <w:rsid w:val="00CC18A4"/>
    <w:rsid w:val="00CC1BDB"/>
    <w:rsid w:val="00CC32EA"/>
    <w:rsid w:val="00CC46C1"/>
    <w:rsid w:val="00CC4ADD"/>
    <w:rsid w:val="00CD0336"/>
    <w:rsid w:val="00CD0DAD"/>
    <w:rsid w:val="00CD2399"/>
    <w:rsid w:val="00CD2835"/>
    <w:rsid w:val="00CD30DD"/>
    <w:rsid w:val="00CD3495"/>
    <w:rsid w:val="00CD39F2"/>
    <w:rsid w:val="00CD4973"/>
    <w:rsid w:val="00CE05E1"/>
    <w:rsid w:val="00CE23B3"/>
    <w:rsid w:val="00CE4D82"/>
    <w:rsid w:val="00CF1035"/>
    <w:rsid w:val="00CF553A"/>
    <w:rsid w:val="00CF6CDE"/>
    <w:rsid w:val="00D02A8B"/>
    <w:rsid w:val="00D04EA7"/>
    <w:rsid w:val="00D05285"/>
    <w:rsid w:val="00D0624C"/>
    <w:rsid w:val="00D06901"/>
    <w:rsid w:val="00D06E8F"/>
    <w:rsid w:val="00D15255"/>
    <w:rsid w:val="00D15CB8"/>
    <w:rsid w:val="00D16C5E"/>
    <w:rsid w:val="00D178C8"/>
    <w:rsid w:val="00D209D7"/>
    <w:rsid w:val="00D21189"/>
    <w:rsid w:val="00D22411"/>
    <w:rsid w:val="00D22F9B"/>
    <w:rsid w:val="00D230F9"/>
    <w:rsid w:val="00D2540F"/>
    <w:rsid w:val="00D25749"/>
    <w:rsid w:val="00D25F98"/>
    <w:rsid w:val="00D27139"/>
    <w:rsid w:val="00D30428"/>
    <w:rsid w:val="00D30712"/>
    <w:rsid w:val="00D30AC8"/>
    <w:rsid w:val="00D318ED"/>
    <w:rsid w:val="00D31B47"/>
    <w:rsid w:val="00D33EEB"/>
    <w:rsid w:val="00D34695"/>
    <w:rsid w:val="00D359CA"/>
    <w:rsid w:val="00D35D88"/>
    <w:rsid w:val="00D35DFA"/>
    <w:rsid w:val="00D360BA"/>
    <w:rsid w:val="00D36E5D"/>
    <w:rsid w:val="00D40DE5"/>
    <w:rsid w:val="00D458AE"/>
    <w:rsid w:val="00D46C82"/>
    <w:rsid w:val="00D46DB9"/>
    <w:rsid w:val="00D50A97"/>
    <w:rsid w:val="00D50E71"/>
    <w:rsid w:val="00D52380"/>
    <w:rsid w:val="00D53742"/>
    <w:rsid w:val="00D54660"/>
    <w:rsid w:val="00D60A34"/>
    <w:rsid w:val="00D60B55"/>
    <w:rsid w:val="00D63151"/>
    <w:rsid w:val="00D64823"/>
    <w:rsid w:val="00D66E82"/>
    <w:rsid w:val="00D70AA0"/>
    <w:rsid w:val="00D721B5"/>
    <w:rsid w:val="00D76DB8"/>
    <w:rsid w:val="00D80945"/>
    <w:rsid w:val="00D81A71"/>
    <w:rsid w:val="00D82E8D"/>
    <w:rsid w:val="00D835A6"/>
    <w:rsid w:val="00D840C9"/>
    <w:rsid w:val="00D84CEE"/>
    <w:rsid w:val="00D854F2"/>
    <w:rsid w:val="00D87213"/>
    <w:rsid w:val="00D9159B"/>
    <w:rsid w:val="00D918D5"/>
    <w:rsid w:val="00D943C5"/>
    <w:rsid w:val="00D958DC"/>
    <w:rsid w:val="00DA4D45"/>
    <w:rsid w:val="00DA527C"/>
    <w:rsid w:val="00DA7C2F"/>
    <w:rsid w:val="00DB1168"/>
    <w:rsid w:val="00DB1C10"/>
    <w:rsid w:val="00DB25EA"/>
    <w:rsid w:val="00DB3B2D"/>
    <w:rsid w:val="00DB51FC"/>
    <w:rsid w:val="00DB55D5"/>
    <w:rsid w:val="00DB668C"/>
    <w:rsid w:val="00DB6C49"/>
    <w:rsid w:val="00DB77D0"/>
    <w:rsid w:val="00DC0ECD"/>
    <w:rsid w:val="00DC1DA4"/>
    <w:rsid w:val="00DC30C4"/>
    <w:rsid w:val="00DC3228"/>
    <w:rsid w:val="00DC3393"/>
    <w:rsid w:val="00DC5C37"/>
    <w:rsid w:val="00DD0134"/>
    <w:rsid w:val="00DD0CD0"/>
    <w:rsid w:val="00DD2A48"/>
    <w:rsid w:val="00DD3E38"/>
    <w:rsid w:val="00DD40E3"/>
    <w:rsid w:val="00DD489F"/>
    <w:rsid w:val="00DD6B0E"/>
    <w:rsid w:val="00DE239F"/>
    <w:rsid w:val="00DE2E19"/>
    <w:rsid w:val="00DE2F54"/>
    <w:rsid w:val="00DE3324"/>
    <w:rsid w:val="00DE72EC"/>
    <w:rsid w:val="00DE788E"/>
    <w:rsid w:val="00DE7BFF"/>
    <w:rsid w:val="00DF0E53"/>
    <w:rsid w:val="00DF14FE"/>
    <w:rsid w:val="00DF2D06"/>
    <w:rsid w:val="00DF3C49"/>
    <w:rsid w:val="00DF4484"/>
    <w:rsid w:val="00DF52E5"/>
    <w:rsid w:val="00DF6A80"/>
    <w:rsid w:val="00DF7849"/>
    <w:rsid w:val="00E00D4B"/>
    <w:rsid w:val="00E00F58"/>
    <w:rsid w:val="00E0317B"/>
    <w:rsid w:val="00E03E0E"/>
    <w:rsid w:val="00E04C12"/>
    <w:rsid w:val="00E051E0"/>
    <w:rsid w:val="00E054CA"/>
    <w:rsid w:val="00E10719"/>
    <w:rsid w:val="00E10981"/>
    <w:rsid w:val="00E11B53"/>
    <w:rsid w:val="00E1200A"/>
    <w:rsid w:val="00E151D0"/>
    <w:rsid w:val="00E15399"/>
    <w:rsid w:val="00E172EF"/>
    <w:rsid w:val="00E173C1"/>
    <w:rsid w:val="00E22C47"/>
    <w:rsid w:val="00E25F03"/>
    <w:rsid w:val="00E266BB"/>
    <w:rsid w:val="00E26CC4"/>
    <w:rsid w:val="00E3087D"/>
    <w:rsid w:val="00E31048"/>
    <w:rsid w:val="00E33AE8"/>
    <w:rsid w:val="00E3400A"/>
    <w:rsid w:val="00E34F19"/>
    <w:rsid w:val="00E424BA"/>
    <w:rsid w:val="00E42F57"/>
    <w:rsid w:val="00E438D2"/>
    <w:rsid w:val="00E45B9D"/>
    <w:rsid w:val="00E47704"/>
    <w:rsid w:val="00E508AC"/>
    <w:rsid w:val="00E51F1E"/>
    <w:rsid w:val="00E5311B"/>
    <w:rsid w:val="00E53322"/>
    <w:rsid w:val="00E6264D"/>
    <w:rsid w:val="00E62787"/>
    <w:rsid w:val="00E67A3C"/>
    <w:rsid w:val="00E67EC7"/>
    <w:rsid w:val="00E71F2C"/>
    <w:rsid w:val="00E73B99"/>
    <w:rsid w:val="00E8041F"/>
    <w:rsid w:val="00E80E87"/>
    <w:rsid w:val="00E81EF0"/>
    <w:rsid w:val="00E8342D"/>
    <w:rsid w:val="00E8366E"/>
    <w:rsid w:val="00E84BC6"/>
    <w:rsid w:val="00E87663"/>
    <w:rsid w:val="00E879DD"/>
    <w:rsid w:val="00E900E4"/>
    <w:rsid w:val="00E91B6D"/>
    <w:rsid w:val="00E930DB"/>
    <w:rsid w:val="00E9693B"/>
    <w:rsid w:val="00E96DEC"/>
    <w:rsid w:val="00EA0A57"/>
    <w:rsid w:val="00EA1042"/>
    <w:rsid w:val="00EA23D4"/>
    <w:rsid w:val="00EA27CD"/>
    <w:rsid w:val="00EA3C0C"/>
    <w:rsid w:val="00EA49AB"/>
    <w:rsid w:val="00EA5EFC"/>
    <w:rsid w:val="00EA7D00"/>
    <w:rsid w:val="00EB033A"/>
    <w:rsid w:val="00EB05E7"/>
    <w:rsid w:val="00EB12E5"/>
    <w:rsid w:val="00EB32F3"/>
    <w:rsid w:val="00EB637F"/>
    <w:rsid w:val="00EB7561"/>
    <w:rsid w:val="00EB7BB1"/>
    <w:rsid w:val="00EC0721"/>
    <w:rsid w:val="00EC1925"/>
    <w:rsid w:val="00EC264F"/>
    <w:rsid w:val="00EC367D"/>
    <w:rsid w:val="00EC3F62"/>
    <w:rsid w:val="00EC4EE1"/>
    <w:rsid w:val="00EC5DFF"/>
    <w:rsid w:val="00EC5F2A"/>
    <w:rsid w:val="00EC7E92"/>
    <w:rsid w:val="00ED03A0"/>
    <w:rsid w:val="00ED141C"/>
    <w:rsid w:val="00ED2809"/>
    <w:rsid w:val="00ED3E0E"/>
    <w:rsid w:val="00ED3EB5"/>
    <w:rsid w:val="00ED4CD3"/>
    <w:rsid w:val="00ED5B8A"/>
    <w:rsid w:val="00EE1F7D"/>
    <w:rsid w:val="00EE3AF9"/>
    <w:rsid w:val="00EE6A5E"/>
    <w:rsid w:val="00EE6D78"/>
    <w:rsid w:val="00EE7624"/>
    <w:rsid w:val="00EE7826"/>
    <w:rsid w:val="00EE78BD"/>
    <w:rsid w:val="00EF1133"/>
    <w:rsid w:val="00EF1A61"/>
    <w:rsid w:val="00EF2D1C"/>
    <w:rsid w:val="00EF57BF"/>
    <w:rsid w:val="00EF61A8"/>
    <w:rsid w:val="00F02D08"/>
    <w:rsid w:val="00F02D67"/>
    <w:rsid w:val="00F03F4E"/>
    <w:rsid w:val="00F0734C"/>
    <w:rsid w:val="00F11033"/>
    <w:rsid w:val="00F13921"/>
    <w:rsid w:val="00F145B4"/>
    <w:rsid w:val="00F17401"/>
    <w:rsid w:val="00F1749E"/>
    <w:rsid w:val="00F20D84"/>
    <w:rsid w:val="00F232F1"/>
    <w:rsid w:val="00F25471"/>
    <w:rsid w:val="00F274CD"/>
    <w:rsid w:val="00F27C8F"/>
    <w:rsid w:val="00F301FD"/>
    <w:rsid w:val="00F313B5"/>
    <w:rsid w:val="00F31F4D"/>
    <w:rsid w:val="00F33422"/>
    <w:rsid w:val="00F34616"/>
    <w:rsid w:val="00F355DB"/>
    <w:rsid w:val="00F3583E"/>
    <w:rsid w:val="00F37882"/>
    <w:rsid w:val="00F37FB0"/>
    <w:rsid w:val="00F40C5F"/>
    <w:rsid w:val="00F40EE1"/>
    <w:rsid w:val="00F41AC6"/>
    <w:rsid w:val="00F43DE1"/>
    <w:rsid w:val="00F44437"/>
    <w:rsid w:val="00F44BAE"/>
    <w:rsid w:val="00F44D09"/>
    <w:rsid w:val="00F45129"/>
    <w:rsid w:val="00F45BD7"/>
    <w:rsid w:val="00F51390"/>
    <w:rsid w:val="00F5212E"/>
    <w:rsid w:val="00F56C0F"/>
    <w:rsid w:val="00F57344"/>
    <w:rsid w:val="00F57948"/>
    <w:rsid w:val="00F60550"/>
    <w:rsid w:val="00F608B7"/>
    <w:rsid w:val="00F61279"/>
    <w:rsid w:val="00F63AC8"/>
    <w:rsid w:val="00F640AE"/>
    <w:rsid w:val="00F6682F"/>
    <w:rsid w:val="00F71BF3"/>
    <w:rsid w:val="00F80E27"/>
    <w:rsid w:val="00F82894"/>
    <w:rsid w:val="00F82D5F"/>
    <w:rsid w:val="00F84221"/>
    <w:rsid w:val="00F842CC"/>
    <w:rsid w:val="00F84398"/>
    <w:rsid w:val="00F8487A"/>
    <w:rsid w:val="00F84D10"/>
    <w:rsid w:val="00F85773"/>
    <w:rsid w:val="00F87F10"/>
    <w:rsid w:val="00F9080C"/>
    <w:rsid w:val="00F91FCC"/>
    <w:rsid w:val="00F928D5"/>
    <w:rsid w:val="00F947C8"/>
    <w:rsid w:val="00F94D7E"/>
    <w:rsid w:val="00F96F67"/>
    <w:rsid w:val="00F97B71"/>
    <w:rsid w:val="00FA0134"/>
    <w:rsid w:val="00FA0B94"/>
    <w:rsid w:val="00FA1369"/>
    <w:rsid w:val="00FA161C"/>
    <w:rsid w:val="00FA3403"/>
    <w:rsid w:val="00FA6831"/>
    <w:rsid w:val="00FA7CB2"/>
    <w:rsid w:val="00FB000A"/>
    <w:rsid w:val="00FB0BBD"/>
    <w:rsid w:val="00FB1377"/>
    <w:rsid w:val="00FB699B"/>
    <w:rsid w:val="00FC1DD5"/>
    <w:rsid w:val="00FC1F45"/>
    <w:rsid w:val="00FC20BB"/>
    <w:rsid w:val="00FC27AA"/>
    <w:rsid w:val="00FC2B56"/>
    <w:rsid w:val="00FC31B6"/>
    <w:rsid w:val="00FC39B1"/>
    <w:rsid w:val="00FC3AAD"/>
    <w:rsid w:val="00FC5E11"/>
    <w:rsid w:val="00FC6530"/>
    <w:rsid w:val="00FC785E"/>
    <w:rsid w:val="00FD1298"/>
    <w:rsid w:val="00FD206F"/>
    <w:rsid w:val="00FD37AC"/>
    <w:rsid w:val="00FD4569"/>
    <w:rsid w:val="00FD4F75"/>
    <w:rsid w:val="00FD5115"/>
    <w:rsid w:val="00FD54B2"/>
    <w:rsid w:val="00FD54C0"/>
    <w:rsid w:val="00FE0EA5"/>
    <w:rsid w:val="00FE4E05"/>
    <w:rsid w:val="00FE5147"/>
    <w:rsid w:val="00FF204A"/>
    <w:rsid w:val="00FF3C35"/>
    <w:rsid w:val="00FF413E"/>
    <w:rsid w:val="00FF63FA"/>
    <w:rsid w:val="00FF66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30"/>
  <w15:docId w15:val="{9C2973F8-E2B0-43DD-BE9E-68D25002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9C9"/>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eastAsiaTheme="majorEastAsia" w:hAnsiTheme="majorHAnsi" w:cstheme="majorBidi"/>
      <w:iCs/>
      <w:color w:val="00A9CE" w:themeColor="accent2"/>
    </w:rPr>
  </w:style>
  <w:style w:type="paragraph" w:styleId="Heading5">
    <w:name w:val="heading 5"/>
    <w:basedOn w:val="Normal"/>
    <w:next w:val="Normal"/>
    <w:link w:val="Heading5Char"/>
    <w:uiPriority w:val="9"/>
    <w:unhideWhenUsed/>
    <w:qFormat/>
    <w:rsid w:val="008E7EEB"/>
    <w:pPr>
      <w:keepNext/>
      <w:keepLines/>
      <w:spacing w:before="40"/>
      <w:outlineLvl w:val="4"/>
    </w:pPr>
    <w:rPr>
      <w:rFonts w:asciiTheme="majorHAnsi" w:eastAsiaTheme="majorEastAsia" w:hAnsiTheme="majorHAnsi" w:cstheme="majorBidi"/>
      <w:color w:val="1991C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C00C30"/>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C00C30"/>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C00C30"/>
    <w:rPr>
      <w:b/>
      <w:color w:val="005EB8" w:themeColor="text1"/>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C00C30"/>
    <w:pPr>
      <w:spacing w:after="400"/>
    </w:pPr>
    <w:rPr>
      <w:color w:val="003087" w:themeColor="accent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C00C30"/>
    <w:pPr>
      <w:spacing w:after="100" w:afterAutospacing="1"/>
    </w:pPr>
    <w:rPr>
      <w:color w:val="AE2473" w:themeColor="accent5"/>
      <w:sz w:val="28"/>
      <w:szCs w:val="28"/>
    </w:rPr>
  </w:style>
  <w:style w:type="paragraph" w:customStyle="1" w:styleId="Reportcovertitle">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customStyle="1" w:styleId="Reportcoversubhead">
    <w:name w:val="Report cover subhead"/>
    <w:basedOn w:val="Normal"/>
    <w:qFormat/>
    <w:rsid w:val="00C00C30"/>
    <w:rPr>
      <w:b/>
      <w:color w:val="00A9CE" w:themeColor="accent2"/>
      <w:sz w:val="32"/>
      <w:szCs w:val="32"/>
    </w:rPr>
  </w:style>
  <w:style w:type="character" w:customStyle="1" w:styleId="Heading4Char">
    <w:name w:val="Heading 4 Char"/>
    <w:basedOn w:val="DefaultParagraphFont"/>
    <w:link w:val="Heading4"/>
    <w:uiPriority w:val="9"/>
    <w:rsid w:val="00C00C30"/>
    <w:rPr>
      <w:rFonts w:asciiTheme="majorHAnsi" w:eastAsiaTheme="majorEastAsia" w:hAnsiTheme="majorHAnsi" w:cstheme="majorBidi"/>
      <w:iCs/>
      <w:color w:val="00A9CE" w:themeColor="accent2"/>
    </w:rPr>
  </w:style>
  <w:style w:type="paragraph" w:styleId="ListParagraph">
    <w:name w:val="List Paragraph"/>
    <w:basedOn w:val="Normal"/>
    <w:link w:val="ListParagraphChar"/>
    <w:uiPriority w:val="34"/>
    <w:qFormat/>
    <w:rsid w:val="00E81EF0"/>
    <w:pPr>
      <w:spacing w:after="160" w:line="259" w:lineRule="auto"/>
      <w:ind w:left="720"/>
      <w:contextualSpacing/>
    </w:pPr>
    <w:rPr>
      <w:rFonts w:asciiTheme="minorHAnsi" w:eastAsiaTheme="minorHAnsi" w:hAnsiTheme="minorHAnsi"/>
      <w:sz w:val="22"/>
      <w:szCs w:val="22"/>
    </w:rPr>
  </w:style>
  <w:style w:type="character" w:customStyle="1" w:styleId="ListParagraphChar">
    <w:name w:val="List Paragraph Char"/>
    <w:basedOn w:val="DefaultParagraphFont"/>
    <w:link w:val="ListParagraph"/>
    <w:uiPriority w:val="34"/>
    <w:locked/>
    <w:rsid w:val="00E81EF0"/>
    <w:rPr>
      <w:rFonts w:asciiTheme="minorHAnsi" w:eastAsiaTheme="minorHAnsi" w:hAnsiTheme="minorHAnsi"/>
      <w:sz w:val="22"/>
      <w:szCs w:val="22"/>
    </w:rPr>
  </w:style>
  <w:style w:type="character" w:styleId="Hyperlink">
    <w:name w:val="Hyperlink"/>
    <w:basedOn w:val="DefaultParagraphFont"/>
    <w:uiPriority w:val="99"/>
    <w:unhideWhenUsed/>
    <w:rsid w:val="002601B3"/>
    <w:rPr>
      <w:color w:val="0563C1" w:themeColor="hyperlink"/>
      <w:u w:val="single"/>
    </w:rPr>
  </w:style>
  <w:style w:type="character" w:customStyle="1" w:styleId="UnresolvedMention1">
    <w:name w:val="Unresolved Mention1"/>
    <w:basedOn w:val="DefaultParagraphFont"/>
    <w:uiPriority w:val="99"/>
    <w:semiHidden/>
    <w:unhideWhenUsed/>
    <w:rsid w:val="002601B3"/>
    <w:rPr>
      <w:color w:val="605E5C"/>
      <w:shd w:val="clear" w:color="auto" w:fill="E1DFDD"/>
    </w:rPr>
  </w:style>
  <w:style w:type="character" w:styleId="CommentReference">
    <w:name w:val="annotation reference"/>
    <w:basedOn w:val="DefaultParagraphFont"/>
    <w:uiPriority w:val="99"/>
    <w:semiHidden/>
    <w:unhideWhenUsed/>
    <w:rsid w:val="002601B3"/>
    <w:rPr>
      <w:sz w:val="16"/>
      <w:szCs w:val="16"/>
    </w:rPr>
  </w:style>
  <w:style w:type="paragraph" w:styleId="CommentText">
    <w:name w:val="annotation text"/>
    <w:basedOn w:val="Normal"/>
    <w:link w:val="CommentTextChar"/>
    <w:uiPriority w:val="99"/>
    <w:unhideWhenUsed/>
    <w:rsid w:val="002601B3"/>
    <w:rPr>
      <w:sz w:val="20"/>
      <w:szCs w:val="20"/>
    </w:rPr>
  </w:style>
  <w:style w:type="character" w:customStyle="1" w:styleId="CommentTextChar">
    <w:name w:val="Comment Text Char"/>
    <w:basedOn w:val="DefaultParagraphFont"/>
    <w:link w:val="CommentText"/>
    <w:uiPriority w:val="99"/>
    <w:rsid w:val="002601B3"/>
    <w:rPr>
      <w:sz w:val="20"/>
      <w:szCs w:val="20"/>
    </w:rPr>
  </w:style>
  <w:style w:type="paragraph" w:styleId="CommentSubject">
    <w:name w:val="annotation subject"/>
    <w:basedOn w:val="CommentText"/>
    <w:next w:val="CommentText"/>
    <w:link w:val="CommentSubjectChar"/>
    <w:uiPriority w:val="99"/>
    <w:semiHidden/>
    <w:unhideWhenUsed/>
    <w:rsid w:val="002601B3"/>
    <w:rPr>
      <w:b/>
      <w:bCs/>
    </w:rPr>
  </w:style>
  <w:style w:type="character" w:customStyle="1" w:styleId="CommentSubjectChar">
    <w:name w:val="Comment Subject Char"/>
    <w:basedOn w:val="CommentTextChar"/>
    <w:link w:val="CommentSubject"/>
    <w:uiPriority w:val="99"/>
    <w:semiHidden/>
    <w:rsid w:val="002601B3"/>
    <w:rPr>
      <w:b/>
      <w:bCs/>
      <w:sz w:val="20"/>
      <w:szCs w:val="20"/>
    </w:rPr>
  </w:style>
  <w:style w:type="character" w:customStyle="1" w:styleId="normaltextrun">
    <w:name w:val="normaltextrun"/>
    <w:basedOn w:val="DefaultParagraphFont"/>
    <w:rsid w:val="00946AD3"/>
  </w:style>
  <w:style w:type="character" w:customStyle="1" w:styleId="author">
    <w:name w:val="author"/>
    <w:basedOn w:val="DefaultParagraphFont"/>
    <w:rsid w:val="004066F0"/>
  </w:style>
  <w:style w:type="character" w:customStyle="1" w:styleId="pubyear">
    <w:name w:val="pubyear"/>
    <w:basedOn w:val="DefaultParagraphFont"/>
    <w:rsid w:val="004066F0"/>
  </w:style>
  <w:style w:type="character" w:customStyle="1" w:styleId="articletitle">
    <w:name w:val="articletitle"/>
    <w:basedOn w:val="DefaultParagraphFont"/>
    <w:rsid w:val="004066F0"/>
  </w:style>
  <w:style w:type="character" w:styleId="FollowedHyperlink">
    <w:name w:val="FollowedHyperlink"/>
    <w:basedOn w:val="DefaultParagraphFont"/>
    <w:uiPriority w:val="99"/>
    <w:semiHidden/>
    <w:unhideWhenUsed/>
    <w:rsid w:val="008A785D"/>
    <w:rPr>
      <w:color w:val="954F72" w:themeColor="followedHyperlink"/>
      <w:u w:val="single"/>
    </w:rPr>
  </w:style>
  <w:style w:type="paragraph" w:styleId="Revision">
    <w:name w:val="Revision"/>
    <w:hidden/>
    <w:uiPriority w:val="99"/>
    <w:semiHidden/>
    <w:rsid w:val="00132005"/>
  </w:style>
  <w:style w:type="character" w:customStyle="1" w:styleId="hlfld-contribauthor">
    <w:name w:val="hlfld-contribauthor"/>
    <w:basedOn w:val="DefaultParagraphFont"/>
    <w:rsid w:val="0021295E"/>
  </w:style>
  <w:style w:type="character" w:customStyle="1" w:styleId="nlmgiven-names">
    <w:name w:val="nlm_given-names"/>
    <w:basedOn w:val="DefaultParagraphFont"/>
    <w:rsid w:val="0021295E"/>
  </w:style>
  <w:style w:type="character" w:customStyle="1" w:styleId="nlmarticle-title">
    <w:name w:val="nlm_article-title"/>
    <w:basedOn w:val="DefaultParagraphFont"/>
    <w:rsid w:val="0021295E"/>
  </w:style>
  <w:style w:type="character" w:customStyle="1" w:styleId="nlmyear">
    <w:name w:val="nlm_year"/>
    <w:basedOn w:val="DefaultParagraphFont"/>
    <w:rsid w:val="0021295E"/>
  </w:style>
  <w:style w:type="character" w:customStyle="1" w:styleId="nlmfpage">
    <w:name w:val="nlm_fpage"/>
    <w:basedOn w:val="DefaultParagraphFont"/>
    <w:rsid w:val="0021295E"/>
  </w:style>
  <w:style w:type="character" w:customStyle="1" w:styleId="nlmlpage">
    <w:name w:val="nlm_lpage"/>
    <w:basedOn w:val="DefaultParagraphFont"/>
    <w:rsid w:val="0021295E"/>
  </w:style>
  <w:style w:type="character" w:styleId="UnresolvedMention">
    <w:name w:val="Unresolved Mention"/>
    <w:basedOn w:val="DefaultParagraphFont"/>
    <w:uiPriority w:val="99"/>
    <w:semiHidden/>
    <w:unhideWhenUsed/>
    <w:rsid w:val="009B334A"/>
    <w:rPr>
      <w:color w:val="605E5C"/>
      <w:shd w:val="clear" w:color="auto" w:fill="E1DFDD"/>
    </w:rPr>
  </w:style>
  <w:style w:type="paragraph" w:styleId="TOC1">
    <w:name w:val="toc 1"/>
    <w:basedOn w:val="Normal"/>
    <w:next w:val="Normal"/>
    <w:autoRedefine/>
    <w:uiPriority w:val="39"/>
    <w:unhideWhenUsed/>
    <w:rsid w:val="00106E64"/>
    <w:pPr>
      <w:tabs>
        <w:tab w:val="right" w:pos="10188"/>
      </w:tabs>
      <w:spacing w:after="100"/>
    </w:pPr>
  </w:style>
  <w:style w:type="paragraph" w:styleId="TOC2">
    <w:name w:val="toc 2"/>
    <w:basedOn w:val="Normal"/>
    <w:next w:val="Normal"/>
    <w:autoRedefine/>
    <w:uiPriority w:val="39"/>
    <w:unhideWhenUsed/>
    <w:rsid w:val="00170D34"/>
    <w:pPr>
      <w:spacing w:after="100"/>
      <w:ind w:left="240"/>
    </w:pPr>
  </w:style>
  <w:style w:type="paragraph" w:styleId="TOC3">
    <w:name w:val="toc 3"/>
    <w:basedOn w:val="Normal"/>
    <w:next w:val="Normal"/>
    <w:autoRedefine/>
    <w:uiPriority w:val="39"/>
    <w:unhideWhenUsed/>
    <w:rsid w:val="00170D34"/>
    <w:pPr>
      <w:spacing w:after="100"/>
      <w:ind w:left="480"/>
    </w:pPr>
  </w:style>
  <w:style w:type="paragraph" w:styleId="Caption">
    <w:name w:val="caption"/>
    <w:basedOn w:val="Normal"/>
    <w:next w:val="Normal"/>
    <w:uiPriority w:val="35"/>
    <w:unhideWhenUsed/>
    <w:qFormat/>
    <w:rsid w:val="00030153"/>
    <w:pPr>
      <w:spacing w:after="200"/>
    </w:pPr>
    <w:rPr>
      <w:iCs/>
      <w:sz w:val="22"/>
      <w:szCs w:val="18"/>
    </w:rPr>
  </w:style>
  <w:style w:type="character" w:customStyle="1" w:styleId="Heading5Char">
    <w:name w:val="Heading 5 Char"/>
    <w:basedOn w:val="DefaultParagraphFont"/>
    <w:link w:val="Heading5"/>
    <w:uiPriority w:val="9"/>
    <w:rsid w:val="008E7EEB"/>
    <w:rPr>
      <w:rFonts w:asciiTheme="majorHAnsi" w:eastAsiaTheme="majorEastAsia" w:hAnsiTheme="majorHAnsi" w:cstheme="majorBidi"/>
      <w:color w:val="1991C2" w:themeColor="accent1" w:themeShade="BF"/>
    </w:rPr>
  </w:style>
  <w:style w:type="paragraph" w:styleId="TOC4">
    <w:name w:val="toc 4"/>
    <w:basedOn w:val="Normal"/>
    <w:next w:val="Normal"/>
    <w:autoRedefine/>
    <w:uiPriority w:val="39"/>
    <w:unhideWhenUsed/>
    <w:rsid w:val="00A07913"/>
    <w:pPr>
      <w:tabs>
        <w:tab w:val="right" w:pos="10188"/>
      </w:tabs>
      <w:spacing w:after="100"/>
      <w:ind w:left="720"/>
    </w:pPr>
  </w:style>
  <w:style w:type="paragraph" w:styleId="TOC5">
    <w:name w:val="toc 5"/>
    <w:basedOn w:val="Normal"/>
    <w:next w:val="Normal"/>
    <w:autoRedefine/>
    <w:uiPriority w:val="39"/>
    <w:unhideWhenUsed/>
    <w:rsid w:val="0015269F"/>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2757">
      <w:bodyDiv w:val="1"/>
      <w:marLeft w:val="0"/>
      <w:marRight w:val="0"/>
      <w:marTop w:val="0"/>
      <w:marBottom w:val="0"/>
      <w:divBdr>
        <w:top w:val="none" w:sz="0" w:space="0" w:color="auto"/>
        <w:left w:val="none" w:sz="0" w:space="0" w:color="auto"/>
        <w:bottom w:val="none" w:sz="0" w:space="0" w:color="auto"/>
        <w:right w:val="none" w:sz="0" w:space="0" w:color="auto"/>
      </w:divBdr>
    </w:div>
    <w:div w:id="52966649">
      <w:bodyDiv w:val="1"/>
      <w:marLeft w:val="0"/>
      <w:marRight w:val="0"/>
      <w:marTop w:val="0"/>
      <w:marBottom w:val="0"/>
      <w:divBdr>
        <w:top w:val="none" w:sz="0" w:space="0" w:color="auto"/>
        <w:left w:val="none" w:sz="0" w:space="0" w:color="auto"/>
        <w:bottom w:val="none" w:sz="0" w:space="0" w:color="auto"/>
        <w:right w:val="none" w:sz="0" w:space="0" w:color="auto"/>
      </w:divBdr>
    </w:div>
    <w:div w:id="54663260">
      <w:bodyDiv w:val="1"/>
      <w:marLeft w:val="0"/>
      <w:marRight w:val="0"/>
      <w:marTop w:val="0"/>
      <w:marBottom w:val="0"/>
      <w:divBdr>
        <w:top w:val="none" w:sz="0" w:space="0" w:color="auto"/>
        <w:left w:val="none" w:sz="0" w:space="0" w:color="auto"/>
        <w:bottom w:val="none" w:sz="0" w:space="0" w:color="auto"/>
        <w:right w:val="none" w:sz="0" w:space="0" w:color="auto"/>
      </w:divBdr>
    </w:div>
    <w:div w:id="140392586">
      <w:bodyDiv w:val="1"/>
      <w:marLeft w:val="0"/>
      <w:marRight w:val="0"/>
      <w:marTop w:val="0"/>
      <w:marBottom w:val="0"/>
      <w:divBdr>
        <w:top w:val="none" w:sz="0" w:space="0" w:color="auto"/>
        <w:left w:val="none" w:sz="0" w:space="0" w:color="auto"/>
        <w:bottom w:val="none" w:sz="0" w:space="0" w:color="auto"/>
        <w:right w:val="none" w:sz="0" w:space="0" w:color="auto"/>
      </w:divBdr>
    </w:div>
    <w:div w:id="161508903">
      <w:bodyDiv w:val="1"/>
      <w:marLeft w:val="0"/>
      <w:marRight w:val="0"/>
      <w:marTop w:val="0"/>
      <w:marBottom w:val="0"/>
      <w:divBdr>
        <w:top w:val="none" w:sz="0" w:space="0" w:color="auto"/>
        <w:left w:val="none" w:sz="0" w:space="0" w:color="auto"/>
        <w:bottom w:val="none" w:sz="0" w:space="0" w:color="auto"/>
        <w:right w:val="none" w:sz="0" w:space="0" w:color="auto"/>
      </w:divBdr>
    </w:div>
    <w:div w:id="171726969">
      <w:bodyDiv w:val="1"/>
      <w:marLeft w:val="0"/>
      <w:marRight w:val="0"/>
      <w:marTop w:val="0"/>
      <w:marBottom w:val="0"/>
      <w:divBdr>
        <w:top w:val="none" w:sz="0" w:space="0" w:color="auto"/>
        <w:left w:val="none" w:sz="0" w:space="0" w:color="auto"/>
        <w:bottom w:val="none" w:sz="0" w:space="0" w:color="auto"/>
        <w:right w:val="none" w:sz="0" w:space="0" w:color="auto"/>
      </w:divBdr>
    </w:div>
    <w:div w:id="175313262">
      <w:bodyDiv w:val="1"/>
      <w:marLeft w:val="0"/>
      <w:marRight w:val="0"/>
      <w:marTop w:val="0"/>
      <w:marBottom w:val="0"/>
      <w:divBdr>
        <w:top w:val="none" w:sz="0" w:space="0" w:color="auto"/>
        <w:left w:val="none" w:sz="0" w:space="0" w:color="auto"/>
        <w:bottom w:val="none" w:sz="0" w:space="0" w:color="auto"/>
        <w:right w:val="none" w:sz="0" w:space="0" w:color="auto"/>
      </w:divBdr>
    </w:div>
    <w:div w:id="194925644">
      <w:bodyDiv w:val="1"/>
      <w:marLeft w:val="0"/>
      <w:marRight w:val="0"/>
      <w:marTop w:val="0"/>
      <w:marBottom w:val="0"/>
      <w:divBdr>
        <w:top w:val="none" w:sz="0" w:space="0" w:color="auto"/>
        <w:left w:val="none" w:sz="0" w:space="0" w:color="auto"/>
        <w:bottom w:val="none" w:sz="0" w:space="0" w:color="auto"/>
        <w:right w:val="none" w:sz="0" w:space="0" w:color="auto"/>
      </w:divBdr>
    </w:div>
    <w:div w:id="239364031">
      <w:bodyDiv w:val="1"/>
      <w:marLeft w:val="0"/>
      <w:marRight w:val="0"/>
      <w:marTop w:val="0"/>
      <w:marBottom w:val="0"/>
      <w:divBdr>
        <w:top w:val="none" w:sz="0" w:space="0" w:color="auto"/>
        <w:left w:val="none" w:sz="0" w:space="0" w:color="auto"/>
        <w:bottom w:val="none" w:sz="0" w:space="0" w:color="auto"/>
        <w:right w:val="none" w:sz="0" w:space="0" w:color="auto"/>
      </w:divBdr>
    </w:div>
    <w:div w:id="255015835">
      <w:bodyDiv w:val="1"/>
      <w:marLeft w:val="0"/>
      <w:marRight w:val="0"/>
      <w:marTop w:val="0"/>
      <w:marBottom w:val="0"/>
      <w:divBdr>
        <w:top w:val="none" w:sz="0" w:space="0" w:color="auto"/>
        <w:left w:val="none" w:sz="0" w:space="0" w:color="auto"/>
        <w:bottom w:val="none" w:sz="0" w:space="0" w:color="auto"/>
        <w:right w:val="none" w:sz="0" w:space="0" w:color="auto"/>
      </w:divBdr>
    </w:div>
    <w:div w:id="358315406">
      <w:bodyDiv w:val="1"/>
      <w:marLeft w:val="0"/>
      <w:marRight w:val="0"/>
      <w:marTop w:val="0"/>
      <w:marBottom w:val="0"/>
      <w:divBdr>
        <w:top w:val="none" w:sz="0" w:space="0" w:color="auto"/>
        <w:left w:val="none" w:sz="0" w:space="0" w:color="auto"/>
        <w:bottom w:val="none" w:sz="0" w:space="0" w:color="auto"/>
        <w:right w:val="none" w:sz="0" w:space="0" w:color="auto"/>
      </w:divBdr>
    </w:div>
    <w:div w:id="405150473">
      <w:bodyDiv w:val="1"/>
      <w:marLeft w:val="0"/>
      <w:marRight w:val="0"/>
      <w:marTop w:val="0"/>
      <w:marBottom w:val="0"/>
      <w:divBdr>
        <w:top w:val="none" w:sz="0" w:space="0" w:color="auto"/>
        <w:left w:val="none" w:sz="0" w:space="0" w:color="auto"/>
        <w:bottom w:val="none" w:sz="0" w:space="0" w:color="auto"/>
        <w:right w:val="none" w:sz="0" w:space="0" w:color="auto"/>
      </w:divBdr>
    </w:div>
    <w:div w:id="416875137">
      <w:bodyDiv w:val="1"/>
      <w:marLeft w:val="0"/>
      <w:marRight w:val="0"/>
      <w:marTop w:val="0"/>
      <w:marBottom w:val="0"/>
      <w:divBdr>
        <w:top w:val="none" w:sz="0" w:space="0" w:color="auto"/>
        <w:left w:val="none" w:sz="0" w:space="0" w:color="auto"/>
        <w:bottom w:val="none" w:sz="0" w:space="0" w:color="auto"/>
        <w:right w:val="none" w:sz="0" w:space="0" w:color="auto"/>
      </w:divBdr>
    </w:div>
    <w:div w:id="419912304">
      <w:bodyDiv w:val="1"/>
      <w:marLeft w:val="0"/>
      <w:marRight w:val="0"/>
      <w:marTop w:val="0"/>
      <w:marBottom w:val="0"/>
      <w:divBdr>
        <w:top w:val="none" w:sz="0" w:space="0" w:color="auto"/>
        <w:left w:val="none" w:sz="0" w:space="0" w:color="auto"/>
        <w:bottom w:val="none" w:sz="0" w:space="0" w:color="auto"/>
        <w:right w:val="none" w:sz="0" w:space="0" w:color="auto"/>
      </w:divBdr>
    </w:div>
    <w:div w:id="425688124">
      <w:bodyDiv w:val="1"/>
      <w:marLeft w:val="0"/>
      <w:marRight w:val="0"/>
      <w:marTop w:val="0"/>
      <w:marBottom w:val="0"/>
      <w:divBdr>
        <w:top w:val="none" w:sz="0" w:space="0" w:color="auto"/>
        <w:left w:val="none" w:sz="0" w:space="0" w:color="auto"/>
        <w:bottom w:val="none" w:sz="0" w:space="0" w:color="auto"/>
        <w:right w:val="none" w:sz="0" w:space="0" w:color="auto"/>
      </w:divBdr>
    </w:div>
    <w:div w:id="428358199">
      <w:bodyDiv w:val="1"/>
      <w:marLeft w:val="0"/>
      <w:marRight w:val="0"/>
      <w:marTop w:val="0"/>
      <w:marBottom w:val="0"/>
      <w:divBdr>
        <w:top w:val="none" w:sz="0" w:space="0" w:color="auto"/>
        <w:left w:val="none" w:sz="0" w:space="0" w:color="auto"/>
        <w:bottom w:val="none" w:sz="0" w:space="0" w:color="auto"/>
        <w:right w:val="none" w:sz="0" w:space="0" w:color="auto"/>
      </w:divBdr>
    </w:div>
    <w:div w:id="431320141">
      <w:bodyDiv w:val="1"/>
      <w:marLeft w:val="0"/>
      <w:marRight w:val="0"/>
      <w:marTop w:val="0"/>
      <w:marBottom w:val="0"/>
      <w:divBdr>
        <w:top w:val="none" w:sz="0" w:space="0" w:color="auto"/>
        <w:left w:val="none" w:sz="0" w:space="0" w:color="auto"/>
        <w:bottom w:val="none" w:sz="0" w:space="0" w:color="auto"/>
        <w:right w:val="none" w:sz="0" w:space="0" w:color="auto"/>
      </w:divBdr>
    </w:div>
    <w:div w:id="572813021">
      <w:bodyDiv w:val="1"/>
      <w:marLeft w:val="0"/>
      <w:marRight w:val="0"/>
      <w:marTop w:val="0"/>
      <w:marBottom w:val="0"/>
      <w:divBdr>
        <w:top w:val="none" w:sz="0" w:space="0" w:color="auto"/>
        <w:left w:val="none" w:sz="0" w:space="0" w:color="auto"/>
        <w:bottom w:val="none" w:sz="0" w:space="0" w:color="auto"/>
        <w:right w:val="none" w:sz="0" w:space="0" w:color="auto"/>
      </w:divBdr>
    </w:div>
    <w:div w:id="591011806">
      <w:bodyDiv w:val="1"/>
      <w:marLeft w:val="0"/>
      <w:marRight w:val="0"/>
      <w:marTop w:val="0"/>
      <w:marBottom w:val="0"/>
      <w:divBdr>
        <w:top w:val="none" w:sz="0" w:space="0" w:color="auto"/>
        <w:left w:val="none" w:sz="0" w:space="0" w:color="auto"/>
        <w:bottom w:val="none" w:sz="0" w:space="0" w:color="auto"/>
        <w:right w:val="none" w:sz="0" w:space="0" w:color="auto"/>
      </w:divBdr>
    </w:div>
    <w:div w:id="595358484">
      <w:bodyDiv w:val="1"/>
      <w:marLeft w:val="0"/>
      <w:marRight w:val="0"/>
      <w:marTop w:val="0"/>
      <w:marBottom w:val="0"/>
      <w:divBdr>
        <w:top w:val="none" w:sz="0" w:space="0" w:color="auto"/>
        <w:left w:val="none" w:sz="0" w:space="0" w:color="auto"/>
        <w:bottom w:val="none" w:sz="0" w:space="0" w:color="auto"/>
        <w:right w:val="none" w:sz="0" w:space="0" w:color="auto"/>
      </w:divBdr>
    </w:div>
    <w:div w:id="635719291">
      <w:bodyDiv w:val="1"/>
      <w:marLeft w:val="0"/>
      <w:marRight w:val="0"/>
      <w:marTop w:val="0"/>
      <w:marBottom w:val="0"/>
      <w:divBdr>
        <w:top w:val="none" w:sz="0" w:space="0" w:color="auto"/>
        <w:left w:val="none" w:sz="0" w:space="0" w:color="auto"/>
        <w:bottom w:val="none" w:sz="0" w:space="0" w:color="auto"/>
        <w:right w:val="none" w:sz="0" w:space="0" w:color="auto"/>
      </w:divBdr>
    </w:div>
    <w:div w:id="638800163">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36632323">
      <w:bodyDiv w:val="1"/>
      <w:marLeft w:val="0"/>
      <w:marRight w:val="0"/>
      <w:marTop w:val="0"/>
      <w:marBottom w:val="0"/>
      <w:divBdr>
        <w:top w:val="none" w:sz="0" w:space="0" w:color="auto"/>
        <w:left w:val="none" w:sz="0" w:space="0" w:color="auto"/>
        <w:bottom w:val="none" w:sz="0" w:space="0" w:color="auto"/>
        <w:right w:val="none" w:sz="0" w:space="0" w:color="auto"/>
      </w:divBdr>
    </w:div>
    <w:div w:id="759106336">
      <w:bodyDiv w:val="1"/>
      <w:marLeft w:val="0"/>
      <w:marRight w:val="0"/>
      <w:marTop w:val="0"/>
      <w:marBottom w:val="0"/>
      <w:divBdr>
        <w:top w:val="none" w:sz="0" w:space="0" w:color="auto"/>
        <w:left w:val="none" w:sz="0" w:space="0" w:color="auto"/>
        <w:bottom w:val="none" w:sz="0" w:space="0" w:color="auto"/>
        <w:right w:val="none" w:sz="0" w:space="0" w:color="auto"/>
      </w:divBdr>
    </w:div>
    <w:div w:id="781341071">
      <w:bodyDiv w:val="1"/>
      <w:marLeft w:val="0"/>
      <w:marRight w:val="0"/>
      <w:marTop w:val="0"/>
      <w:marBottom w:val="0"/>
      <w:divBdr>
        <w:top w:val="none" w:sz="0" w:space="0" w:color="auto"/>
        <w:left w:val="none" w:sz="0" w:space="0" w:color="auto"/>
        <w:bottom w:val="none" w:sz="0" w:space="0" w:color="auto"/>
        <w:right w:val="none" w:sz="0" w:space="0" w:color="auto"/>
      </w:divBdr>
    </w:div>
    <w:div w:id="799491457">
      <w:bodyDiv w:val="1"/>
      <w:marLeft w:val="0"/>
      <w:marRight w:val="0"/>
      <w:marTop w:val="0"/>
      <w:marBottom w:val="0"/>
      <w:divBdr>
        <w:top w:val="none" w:sz="0" w:space="0" w:color="auto"/>
        <w:left w:val="none" w:sz="0" w:space="0" w:color="auto"/>
        <w:bottom w:val="none" w:sz="0" w:space="0" w:color="auto"/>
        <w:right w:val="none" w:sz="0" w:space="0" w:color="auto"/>
      </w:divBdr>
    </w:div>
    <w:div w:id="806241872">
      <w:bodyDiv w:val="1"/>
      <w:marLeft w:val="0"/>
      <w:marRight w:val="0"/>
      <w:marTop w:val="0"/>
      <w:marBottom w:val="0"/>
      <w:divBdr>
        <w:top w:val="none" w:sz="0" w:space="0" w:color="auto"/>
        <w:left w:val="none" w:sz="0" w:space="0" w:color="auto"/>
        <w:bottom w:val="none" w:sz="0" w:space="0" w:color="auto"/>
        <w:right w:val="none" w:sz="0" w:space="0" w:color="auto"/>
      </w:divBdr>
    </w:div>
    <w:div w:id="811211506">
      <w:bodyDiv w:val="1"/>
      <w:marLeft w:val="0"/>
      <w:marRight w:val="0"/>
      <w:marTop w:val="0"/>
      <w:marBottom w:val="0"/>
      <w:divBdr>
        <w:top w:val="none" w:sz="0" w:space="0" w:color="auto"/>
        <w:left w:val="none" w:sz="0" w:space="0" w:color="auto"/>
        <w:bottom w:val="none" w:sz="0" w:space="0" w:color="auto"/>
        <w:right w:val="none" w:sz="0" w:space="0" w:color="auto"/>
      </w:divBdr>
    </w:div>
    <w:div w:id="843710707">
      <w:bodyDiv w:val="1"/>
      <w:marLeft w:val="0"/>
      <w:marRight w:val="0"/>
      <w:marTop w:val="0"/>
      <w:marBottom w:val="0"/>
      <w:divBdr>
        <w:top w:val="none" w:sz="0" w:space="0" w:color="auto"/>
        <w:left w:val="none" w:sz="0" w:space="0" w:color="auto"/>
        <w:bottom w:val="none" w:sz="0" w:space="0" w:color="auto"/>
        <w:right w:val="none" w:sz="0" w:space="0" w:color="auto"/>
      </w:divBdr>
    </w:div>
    <w:div w:id="849372998">
      <w:bodyDiv w:val="1"/>
      <w:marLeft w:val="0"/>
      <w:marRight w:val="0"/>
      <w:marTop w:val="0"/>
      <w:marBottom w:val="0"/>
      <w:divBdr>
        <w:top w:val="none" w:sz="0" w:space="0" w:color="auto"/>
        <w:left w:val="none" w:sz="0" w:space="0" w:color="auto"/>
        <w:bottom w:val="none" w:sz="0" w:space="0" w:color="auto"/>
        <w:right w:val="none" w:sz="0" w:space="0" w:color="auto"/>
      </w:divBdr>
    </w:div>
    <w:div w:id="869807449">
      <w:bodyDiv w:val="1"/>
      <w:marLeft w:val="0"/>
      <w:marRight w:val="0"/>
      <w:marTop w:val="0"/>
      <w:marBottom w:val="0"/>
      <w:divBdr>
        <w:top w:val="none" w:sz="0" w:space="0" w:color="auto"/>
        <w:left w:val="none" w:sz="0" w:space="0" w:color="auto"/>
        <w:bottom w:val="none" w:sz="0" w:space="0" w:color="auto"/>
        <w:right w:val="none" w:sz="0" w:space="0" w:color="auto"/>
      </w:divBdr>
    </w:div>
    <w:div w:id="883294936">
      <w:bodyDiv w:val="1"/>
      <w:marLeft w:val="0"/>
      <w:marRight w:val="0"/>
      <w:marTop w:val="0"/>
      <w:marBottom w:val="0"/>
      <w:divBdr>
        <w:top w:val="none" w:sz="0" w:space="0" w:color="auto"/>
        <w:left w:val="none" w:sz="0" w:space="0" w:color="auto"/>
        <w:bottom w:val="none" w:sz="0" w:space="0" w:color="auto"/>
        <w:right w:val="none" w:sz="0" w:space="0" w:color="auto"/>
      </w:divBdr>
    </w:div>
    <w:div w:id="891770023">
      <w:bodyDiv w:val="1"/>
      <w:marLeft w:val="0"/>
      <w:marRight w:val="0"/>
      <w:marTop w:val="0"/>
      <w:marBottom w:val="0"/>
      <w:divBdr>
        <w:top w:val="none" w:sz="0" w:space="0" w:color="auto"/>
        <w:left w:val="none" w:sz="0" w:space="0" w:color="auto"/>
        <w:bottom w:val="none" w:sz="0" w:space="0" w:color="auto"/>
        <w:right w:val="none" w:sz="0" w:space="0" w:color="auto"/>
      </w:divBdr>
    </w:div>
    <w:div w:id="986738430">
      <w:bodyDiv w:val="1"/>
      <w:marLeft w:val="0"/>
      <w:marRight w:val="0"/>
      <w:marTop w:val="0"/>
      <w:marBottom w:val="0"/>
      <w:divBdr>
        <w:top w:val="none" w:sz="0" w:space="0" w:color="auto"/>
        <w:left w:val="none" w:sz="0" w:space="0" w:color="auto"/>
        <w:bottom w:val="none" w:sz="0" w:space="0" w:color="auto"/>
        <w:right w:val="none" w:sz="0" w:space="0" w:color="auto"/>
      </w:divBdr>
    </w:div>
    <w:div w:id="1057515588">
      <w:bodyDiv w:val="1"/>
      <w:marLeft w:val="0"/>
      <w:marRight w:val="0"/>
      <w:marTop w:val="0"/>
      <w:marBottom w:val="0"/>
      <w:divBdr>
        <w:top w:val="none" w:sz="0" w:space="0" w:color="auto"/>
        <w:left w:val="none" w:sz="0" w:space="0" w:color="auto"/>
        <w:bottom w:val="none" w:sz="0" w:space="0" w:color="auto"/>
        <w:right w:val="none" w:sz="0" w:space="0" w:color="auto"/>
      </w:divBdr>
    </w:div>
    <w:div w:id="1076903245">
      <w:bodyDiv w:val="1"/>
      <w:marLeft w:val="0"/>
      <w:marRight w:val="0"/>
      <w:marTop w:val="0"/>
      <w:marBottom w:val="0"/>
      <w:divBdr>
        <w:top w:val="none" w:sz="0" w:space="0" w:color="auto"/>
        <w:left w:val="none" w:sz="0" w:space="0" w:color="auto"/>
        <w:bottom w:val="none" w:sz="0" w:space="0" w:color="auto"/>
        <w:right w:val="none" w:sz="0" w:space="0" w:color="auto"/>
      </w:divBdr>
    </w:div>
    <w:div w:id="1198588943">
      <w:bodyDiv w:val="1"/>
      <w:marLeft w:val="0"/>
      <w:marRight w:val="0"/>
      <w:marTop w:val="0"/>
      <w:marBottom w:val="0"/>
      <w:divBdr>
        <w:top w:val="none" w:sz="0" w:space="0" w:color="auto"/>
        <w:left w:val="none" w:sz="0" w:space="0" w:color="auto"/>
        <w:bottom w:val="none" w:sz="0" w:space="0" w:color="auto"/>
        <w:right w:val="none" w:sz="0" w:space="0" w:color="auto"/>
      </w:divBdr>
    </w:div>
    <w:div w:id="1266186965">
      <w:bodyDiv w:val="1"/>
      <w:marLeft w:val="0"/>
      <w:marRight w:val="0"/>
      <w:marTop w:val="0"/>
      <w:marBottom w:val="0"/>
      <w:divBdr>
        <w:top w:val="none" w:sz="0" w:space="0" w:color="auto"/>
        <w:left w:val="none" w:sz="0" w:space="0" w:color="auto"/>
        <w:bottom w:val="none" w:sz="0" w:space="0" w:color="auto"/>
        <w:right w:val="none" w:sz="0" w:space="0" w:color="auto"/>
      </w:divBdr>
    </w:div>
    <w:div w:id="1302806728">
      <w:bodyDiv w:val="1"/>
      <w:marLeft w:val="0"/>
      <w:marRight w:val="0"/>
      <w:marTop w:val="0"/>
      <w:marBottom w:val="0"/>
      <w:divBdr>
        <w:top w:val="none" w:sz="0" w:space="0" w:color="auto"/>
        <w:left w:val="none" w:sz="0" w:space="0" w:color="auto"/>
        <w:bottom w:val="none" w:sz="0" w:space="0" w:color="auto"/>
        <w:right w:val="none" w:sz="0" w:space="0" w:color="auto"/>
      </w:divBdr>
    </w:div>
    <w:div w:id="1332636892">
      <w:bodyDiv w:val="1"/>
      <w:marLeft w:val="0"/>
      <w:marRight w:val="0"/>
      <w:marTop w:val="0"/>
      <w:marBottom w:val="0"/>
      <w:divBdr>
        <w:top w:val="none" w:sz="0" w:space="0" w:color="auto"/>
        <w:left w:val="none" w:sz="0" w:space="0" w:color="auto"/>
        <w:bottom w:val="none" w:sz="0" w:space="0" w:color="auto"/>
        <w:right w:val="none" w:sz="0" w:space="0" w:color="auto"/>
      </w:divBdr>
    </w:div>
    <w:div w:id="1381587815">
      <w:bodyDiv w:val="1"/>
      <w:marLeft w:val="0"/>
      <w:marRight w:val="0"/>
      <w:marTop w:val="0"/>
      <w:marBottom w:val="0"/>
      <w:divBdr>
        <w:top w:val="none" w:sz="0" w:space="0" w:color="auto"/>
        <w:left w:val="none" w:sz="0" w:space="0" w:color="auto"/>
        <w:bottom w:val="none" w:sz="0" w:space="0" w:color="auto"/>
        <w:right w:val="none" w:sz="0" w:space="0" w:color="auto"/>
      </w:divBdr>
    </w:div>
    <w:div w:id="1476607383">
      <w:bodyDiv w:val="1"/>
      <w:marLeft w:val="0"/>
      <w:marRight w:val="0"/>
      <w:marTop w:val="0"/>
      <w:marBottom w:val="0"/>
      <w:divBdr>
        <w:top w:val="none" w:sz="0" w:space="0" w:color="auto"/>
        <w:left w:val="none" w:sz="0" w:space="0" w:color="auto"/>
        <w:bottom w:val="none" w:sz="0" w:space="0" w:color="auto"/>
        <w:right w:val="none" w:sz="0" w:space="0" w:color="auto"/>
      </w:divBdr>
    </w:div>
    <w:div w:id="1591549161">
      <w:bodyDiv w:val="1"/>
      <w:marLeft w:val="0"/>
      <w:marRight w:val="0"/>
      <w:marTop w:val="0"/>
      <w:marBottom w:val="0"/>
      <w:divBdr>
        <w:top w:val="none" w:sz="0" w:space="0" w:color="auto"/>
        <w:left w:val="none" w:sz="0" w:space="0" w:color="auto"/>
        <w:bottom w:val="none" w:sz="0" w:space="0" w:color="auto"/>
        <w:right w:val="none" w:sz="0" w:space="0" w:color="auto"/>
      </w:divBdr>
    </w:div>
    <w:div w:id="1597177977">
      <w:bodyDiv w:val="1"/>
      <w:marLeft w:val="0"/>
      <w:marRight w:val="0"/>
      <w:marTop w:val="0"/>
      <w:marBottom w:val="0"/>
      <w:divBdr>
        <w:top w:val="none" w:sz="0" w:space="0" w:color="auto"/>
        <w:left w:val="none" w:sz="0" w:space="0" w:color="auto"/>
        <w:bottom w:val="none" w:sz="0" w:space="0" w:color="auto"/>
        <w:right w:val="none" w:sz="0" w:space="0" w:color="auto"/>
      </w:divBdr>
    </w:div>
    <w:div w:id="1637635861">
      <w:bodyDiv w:val="1"/>
      <w:marLeft w:val="0"/>
      <w:marRight w:val="0"/>
      <w:marTop w:val="0"/>
      <w:marBottom w:val="0"/>
      <w:divBdr>
        <w:top w:val="none" w:sz="0" w:space="0" w:color="auto"/>
        <w:left w:val="none" w:sz="0" w:space="0" w:color="auto"/>
        <w:bottom w:val="none" w:sz="0" w:space="0" w:color="auto"/>
        <w:right w:val="none" w:sz="0" w:space="0" w:color="auto"/>
      </w:divBdr>
    </w:div>
    <w:div w:id="1641350787">
      <w:bodyDiv w:val="1"/>
      <w:marLeft w:val="0"/>
      <w:marRight w:val="0"/>
      <w:marTop w:val="0"/>
      <w:marBottom w:val="0"/>
      <w:divBdr>
        <w:top w:val="none" w:sz="0" w:space="0" w:color="auto"/>
        <w:left w:val="none" w:sz="0" w:space="0" w:color="auto"/>
        <w:bottom w:val="none" w:sz="0" w:space="0" w:color="auto"/>
        <w:right w:val="none" w:sz="0" w:space="0" w:color="auto"/>
      </w:divBdr>
    </w:div>
    <w:div w:id="1705136541">
      <w:bodyDiv w:val="1"/>
      <w:marLeft w:val="0"/>
      <w:marRight w:val="0"/>
      <w:marTop w:val="0"/>
      <w:marBottom w:val="0"/>
      <w:divBdr>
        <w:top w:val="none" w:sz="0" w:space="0" w:color="auto"/>
        <w:left w:val="none" w:sz="0" w:space="0" w:color="auto"/>
        <w:bottom w:val="none" w:sz="0" w:space="0" w:color="auto"/>
        <w:right w:val="none" w:sz="0" w:space="0" w:color="auto"/>
      </w:divBdr>
    </w:div>
    <w:div w:id="1753508756">
      <w:bodyDiv w:val="1"/>
      <w:marLeft w:val="0"/>
      <w:marRight w:val="0"/>
      <w:marTop w:val="0"/>
      <w:marBottom w:val="0"/>
      <w:divBdr>
        <w:top w:val="none" w:sz="0" w:space="0" w:color="auto"/>
        <w:left w:val="none" w:sz="0" w:space="0" w:color="auto"/>
        <w:bottom w:val="none" w:sz="0" w:space="0" w:color="auto"/>
        <w:right w:val="none" w:sz="0" w:space="0" w:color="auto"/>
      </w:divBdr>
    </w:div>
    <w:div w:id="1755317272">
      <w:bodyDiv w:val="1"/>
      <w:marLeft w:val="0"/>
      <w:marRight w:val="0"/>
      <w:marTop w:val="0"/>
      <w:marBottom w:val="0"/>
      <w:divBdr>
        <w:top w:val="none" w:sz="0" w:space="0" w:color="auto"/>
        <w:left w:val="none" w:sz="0" w:space="0" w:color="auto"/>
        <w:bottom w:val="none" w:sz="0" w:space="0" w:color="auto"/>
        <w:right w:val="none" w:sz="0" w:space="0" w:color="auto"/>
      </w:divBdr>
    </w:div>
    <w:div w:id="1882278474">
      <w:bodyDiv w:val="1"/>
      <w:marLeft w:val="0"/>
      <w:marRight w:val="0"/>
      <w:marTop w:val="0"/>
      <w:marBottom w:val="0"/>
      <w:divBdr>
        <w:top w:val="none" w:sz="0" w:space="0" w:color="auto"/>
        <w:left w:val="none" w:sz="0" w:space="0" w:color="auto"/>
        <w:bottom w:val="none" w:sz="0" w:space="0" w:color="auto"/>
        <w:right w:val="none" w:sz="0" w:space="0" w:color="auto"/>
      </w:divBdr>
    </w:div>
    <w:div w:id="1990940673">
      <w:bodyDiv w:val="1"/>
      <w:marLeft w:val="0"/>
      <w:marRight w:val="0"/>
      <w:marTop w:val="0"/>
      <w:marBottom w:val="0"/>
      <w:divBdr>
        <w:top w:val="none" w:sz="0" w:space="0" w:color="auto"/>
        <w:left w:val="none" w:sz="0" w:space="0" w:color="auto"/>
        <w:bottom w:val="none" w:sz="0" w:space="0" w:color="auto"/>
        <w:right w:val="none" w:sz="0" w:space="0" w:color="auto"/>
      </w:divBdr>
    </w:div>
    <w:div w:id="2023316434">
      <w:bodyDiv w:val="1"/>
      <w:marLeft w:val="0"/>
      <w:marRight w:val="0"/>
      <w:marTop w:val="0"/>
      <w:marBottom w:val="0"/>
      <w:divBdr>
        <w:top w:val="none" w:sz="0" w:space="0" w:color="auto"/>
        <w:left w:val="none" w:sz="0" w:space="0" w:color="auto"/>
        <w:bottom w:val="none" w:sz="0" w:space="0" w:color="auto"/>
        <w:right w:val="none" w:sz="0" w:space="0" w:color="auto"/>
      </w:divBdr>
    </w:div>
    <w:div w:id="2041666090">
      <w:bodyDiv w:val="1"/>
      <w:marLeft w:val="0"/>
      <w:marRight w:val="0"/>
      <w:marTop w:val="0"/>
      <w:marBottom w:val="0"/>
      <w:divBdr>
        <w:top w:val="none" w:sz="0" w:space="0" w:color="auto"/>
        <w:left w:val="none" w:sz="0" w:space="0" w:color="auto"/>
        <w:bottom w:val="none" w:sz="0" w:space="0" w:color="auto"/>
        <w:right w:val="none" w:sz="0" w:space="0" w:color="auto"/>
      </w:divBdr>
    </w:div>
    <w:div w:id="2070154879">
      <w:bodyDiv w:val="1"/>
      <w:marLeft w:val="0"/>
      <w:marRight w:val="0"/>
      <w:marTop w:val="0"/>
      <w:marBottom w:val="0"/>
      <w:divBdr>
        <w:top w:val="none" w:sz="0" w:space="0" w:color="auto"/>
        <w:left w:val="none" w:sz="0" w:space="0" w:color="auto"/>
        <w:bottom w:val="none" w:sz="0" w:space="0" w:color="auto"/>
        <w:right w:val="none" w:sz="0" w:space="0" w:color="auto"/>
      </w:divBdr>
    </w:div>
    <w:div w:id="2088533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chart" Target="charts/chart1.xml"/><Relationship Id="rId34" Type="http://schemas.openxmlformats.org/officeDocument/2006/relationships/image" Target="media/image18.png"/><Relationship Id="rId42" Type="http://schemas.openxmlformats.org/officeDocument/2006/relationships/hyperlink" Target="https://pubmed.ncbi.nlm.nih.gov/33949753/" TargetMode="External"/><Relationship Id="rId47" Type="http://schemas.openxmlformats.org/officeDocument/2006/relationships/hyperlink" Target="https://pubmed.ncbi.nlm.nih.gov/30050101/" TargetMode="External"/><Relationship Id="rId50" Type="http://schemas.openxmlformats.org/officeDocument/2006/relationships/hyperlink" Target="https://www.frontiersin.org/articles/10.3389/fgene.2020.00059/full" TargetMode="External"/><Relationship Id="rId55" Type="http://schemas.openxmlformats.org/officeDocument/2006/relationships/hyperlink" Target="https://www.ncbi.nlm.nih.gov/pmc/articles/PMC6280204/"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journals.sagepub.com/doi/10.1177/2380084420978653" TargetMode="External"/><Relationship Id="rId45" Type="http://schemas.openxmlformats.org/officeDocument/2006/relationships/hyperlink" Target="https://www.ncbi.nlm.nih.gov/pmc/articles/PMC6677592/" TargetMode="External"/><Relationship Id="rId53" Type="http://schemas.openxmlformats.org/officeDocument/2006/relationships/hyperlink" Target="https://academic.oup.com/bmb/article/126/1/27/4958384" TargetMode="External"/><Relationship Id="rId58"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frontiersin.org/articles/10.3389/fgene.2019.00789/full" TargetMode="External"/><Relationship Id="rId48" Type="http://schemas.openxmlformats.org/officeDocument/2006/relationships/hyperlink" Target="https://www.ncbi.nlm.nih.gov/pmc/articles/PMC7395963/" TargetMode="External"/><Relationship Id="rId56" Type="http://schemas.openxmlformats.org/officeDocument/2006/relationships/hyperlink" Target="https://pubmed.ncbi.nlm.nih.gov/22150197/" TargetMode="External"/><Relationship Id="rId8" Type="http://schemas.openxmlformats.org/officeDocument/2006/relationships/webSettings" Target="webSettings.xml"/><Relationship Id="rId51" Type="http://schemas.openxmlformats.org/officeDocument/2006/relationships/hyperlink" Target="https://pubmed.ncbi.nlm.nih.gov/1928856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doi.org/10.1371/journal.pone.0122648" TargetMode="External"/><Relationship Id="rId59" Type="http://schemas.openxmlformats.org/officeDocument/2006/relationships/image" Target="media/image26.png"/><Relationship Id="rId20" Type="http://schemas.openxmlformats.org/officeDocument/2006/relationships/hyperlink" Target="https://www.genomicseducation.hee.nhs.uk/education/?swoof=1&amp;product_cat=taught-courses" TargetMode="External"/><Relationship Id="rId41" Type="http://schemas.openxmlformats.org/officeDocument/2006/relationships/hyperlink" Target="https://www.sciencedirect.com/science/article/abs/pii/S0149718904000369" TargetMode="External"/><Relationship Id="rId54" Type="http://schemas.openxmlformats.org/officeDocument/2006/relationships/hyperlink" Target="https://www.frontiersin.org/articles/10.3389/fgene.2019.01265/ful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medcraveonline.com/IJCAM/national-health-service-healthcare-staff-experience-and-practices-regarding-complementary-and-alternative-medicine-an-online-survey.html"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pubmed.ncbi.nlm.nih.gov/22515309/" TargetMode="External"/><Relationship Id="rId52" Type="http://schemas.openxmlformats.org/officeDocument/2006/relationships/hyperlink" Target="https://www.frontiersin.org/articles/10.3389/fgene.2019.01057/full" TargetMode="External"/><Relationship Id="rId60"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242101007660259"/>
          <c:y val="0.17780173933482196"/>
          <c:w val="0.39243530030988377"/>
          <c:h val="0.71084968856504882"/>
        </c:manualLayout>
      </c:layout>
      <c:pieChart>
        <c:varyColors val="1"/>
        <c:ser>
          <c:idx val="0"/>
          <c:order val="0"/>
          <c:spPr>
            <a:ln>
              <a:noFill/>
            </a:ln>
          </c:spPr>
          <c:dPt>
            <c:idx val="0"/>
            <c:bubble3D val="0"/>
            <c:spPr>
              <a:solidFill>
                <a:srgbClr val="E8EDEE"/>
              </a:solidFill>
              <a:ln>
                <a:noFill/>
              </a:ln>
              <a:effectLst/>
            </c:spPr>
            <c:extLst>
              <c:ext xmlns:c16="http://schemas.microsoft.com/office/drawing/2014/chart" uri="{C3380CC4-5D6E-409C-BE32-E72D297353CC}">
                <c16:uniqueId val="{00000001-6F18-4272-9F5A-0A590A0CA4D9}"/>
              </c:ext>
            </c:extLst>
          </c:dPt>
          <c:dPt>
            <c:idx val="1"/>
            <c:bubble3D val="0"/>
            <c:spPr>
              <a:solidFill>
                <a:srgbClr val="768692"/>
              </a:solidFill>
              <a:ln>
                <a:noFill/>
              </a:ln>
              <a:effectLst/>
            </c:spPr>
            <c:extLst>
              <c:ext xmlns:c16="http://schemas.microsoft.com/office/drawing/2014/chart" uri="{C3380CC4-5D6E-409C-BE32-E72D297353CC}">
                <c16:uniqueId val="{00000003-6F18-4272-9F5A-0A590A0CA4D9}"/>
              </c:ext>
            </c:extLst>
          </c:dPt>
          <c:dPt>
            <c:idx val="2"/>
            <c:bubble3D val="0"/>
            <c:spPr>
              <a:solidFill>
                <a:srgbClr val="425563"/>
              </a:solidFill>
              <a:ln>
                <a:noFill/>
              </a:ln>
              <a:effectLst/>
            </c:spPr>
            <c:extLst>
              <c:ext xmlns:c16="http://schemas.microsoft.com/office/drawing/2014/chart" uri="{C3380CC4-5D6E-409C-BE32-E72D297353CC}">
                <c16:uniqueId val="{00000005-6F18-4272-9F5A-0A590A0CA4D9}"/>
              </c:ext>
            </c:extLst>
          </c:dPt>
          <c:dPt>
            <c:idx val="3"/>
            <c:bubble3D val="0"/>
            <c:spPr>
              <a:solidFill>
                <a:srgbClr val="78BE20"/>
              </a:solidFill>
              <a:ln>
                <a:noFill/>
              </a:ln>
              <a:effectLst/>
            </c:spPr>
            <c:extLst>
              <c:ext xmlns:c16="http://schemas.microsoft.com/office/drawing/2014/chart" uri="{C3380CC4-5D6E-409C-BE32-E72D297353CC}">
                <c16:uniqueId val="{00000007-6F18-4272-9F5A-0A590A0CA4D9}"/>
              </c:ext>
            </c:extLst>
          </c:dPt>
          <c:dPt>
            <c:idx val="4"/>
            <c:bubble3D val="0"/>
            <c:spPr>
              <a:solidFill>
                <a:srgbClr val="AE2573"/>
              </a:solidFill>
              <a:ln>
                <a:noFill/>
              </a:ln>
              <a:effectLst/>
            </c:spPr>
            <c:extLst>
              <c:ext xmlns:c16="http://schemas.microsoft.com/office/drawing/2014/chart" uri="{C3380CC4-5D6E-409C-BE32-E72D297353CC}">
                <c16:uniqueId val="{00000009-6F18-4272-9F5A-0A590A0CA4D9}"/>
              </c:ext>
            </c:extLst>
          </c:dPt>
          <c:dPt>
            <c:idx val="5"/>
            <c:bubble3D val="0"/>
            <c:spPr>
              <a:solidFill>
                <a:srgbClr val="0072CE"/>
              </a:solidFill>
              <a:ln>
                <a:noFill/>
              </a:ln>
              <a:effectLst/>
            </c:spPr>
            <c:extLst>
              <c:ext xmlns:c16="http://schemas.microsoft.com/office/drawing/2014/chart" uri="{C3380CC4-5D6E-409C-BE32-E72D297353CC}">
                <c16:uniqueId val="{0000000B-6F18-4272-9F5A-0A590A0CA4D9}"/>
              </c:ext>
            </c:extLst>
          </c:dPt>
          <c:dPt>
            <c:idx val="6"/>
            <c:bubble3D val="0"/>
            <c:spPr>
              <a:solidFill>
                <a:srgbClr val="003087"/>
              </a:solidFill>
              <a:ln>
                <a:noFill/>
              </a:ln>
              <a:effectLst/>
            </c:spPr>
            <c:extLst>
              <c:ext xmlns:c16="http://schemas.microsoft.com/office/drawing/2014/chart" uri="{C3380CC4-5D6E-409C-BE32-E72D297353CC}">
                <c16:uniqueId val="{0000000D-6F18-4272-9F5A-0A590A0CA4D9}"/>
              </c:ext>
            </c:extLst>
          </c:dPt>
          <c:dPt>
            <c:idx val="7"/>
            <c:bubble3D val="0"/>
            <c:spPr>
              <a:solidFill>
                <a:srgbClr val="41B6E6"/>
              </a:solidFill>
              <a:ln>
                <a:noFill/>
              </a:ln>
              <a:effectLst/>
            </c:spPr>
            <c:extLst>
              <c:ext xmlns:c16="http://schemas.microsoft.com/office/drawing/2014/chart" uri="{C3380CC4-5D6E-409C-BE32-E72D297353CC}">
                <c16:uniqueId val="{0000000F-6F18-4272-9F5A-0A590A0CA4D9}"/>
              </c:ext>
            </c:extLst>
          </c:dPt>
          <c:dPt>
            <c:idx val="8"/>
            <c:bubble3D val="0"/>
            <c:spPr>
              <a:solidFill>
                <a:srgbClr val="7C2855"/>
              </a:solidFill>
              <a:ln>
                <a:noFill/>
              </a:ln>
              <a:effectLst/>
            </c:spPr>
            <c:extLst>
              <c:ext xmlns:c16="http://schemas.microsoft.com/office/drawing/2014/chart" uri="{C3380CC4-5D6E-409C-BE32-E72D297353CC}">
                <c16:uniqueId val="{00000011-6F18-4272-9F5A-0A590A0CA4D9}"/>
              </c:ext>
            </c:extLst>
          </c:dPt>
          <c:dPt>
            <c:idx val="9"/>
            <c:bubble3D val="0"/>
            <c:spPr>
              <a:solidFill>
                <a:srgbClr val="006747"/>
              </a:solidFill>
              <a:ln>
                <a:noFill/>
              </a:ln>
              <a:effectLst/>
            </c:spPr>
            <c:extLst>
              <c:ext xmlns:c16="http://schemas.microsoft.com/office/drawing/2014/chart" uri="{C3380CC4-5D6E-409C-BE32-E72D297353CC}">
                <c16:uniqueId val="{00000013-6F18-4272-9F5A-0A590A0CA4D9}"/>
              </c:ext>
            </c:extLst>
          </c:dPt>
          <c:dLbls>
            <c:dLbl>
              <c:idx val="0"/>
              <c:layout>
                <c:manualLayout>
                  <c:x val="0"/>
                  <c:y val="-4.1649381080358712E-2"/>
                </c:manualLayout>
              </c:layout>
              <c:tx>
                <c:rich>
                  <a:bodyPr/>
                  <a:lstStyle/>
                  <a:p>
                    <a:fld id="{5A5D7E54-673E-4D77-B4FA-CC64EAB71699}" type="PERCENTAGE">
                      <a:rPr lang="en-US"/>
                      <a:pPr/>
                      <a:t>[PERCENTAGE]</a:t>
                    </a:fld>
                    <a:br>
                      <a:rPr lang="en-US"/>
                    </a:br>
                    <a:r>
                      <a:rPr lang="en-US"/>
                      <a:t>(</a:t>
                    </a:r>
                    <a:r>
                      <a:rPr lang="en-US" i="1"/>
                      <a:t>n=68)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F18-4272-9F5A-0A590A0CA4D9}"/>
                </c:ext>
              </c:extLst>
            </c:dLbl>
            <c:dLbl>
              <c:idx val="1"/>
              <c:layout>
                <c:manualLayout>
                  <c:x val="9.5044826732531094E-3"/>
                  <c:y val="-2.0824690540179356E-2"/>
                </c:manualLayout>
              </c:layout>
              <c:tx>
                <c:rich>
                  <a:bodyPr/>
                  <a:lstStyle/>
                  <a:p>
                    <a:fld id="{24BB610A-38BA-4664-96ED-B1108EDFC5F8}" type="PERCENTAGE">
                      <a:rPr lang="en-US"/>
                      <a:pPr/>
                      <a:t>[PERCENTAGE]</a:t>
                    </a:fld>
                    <a:br>
                      <a:rPr lang="en-US"/>
                    </a:br>
                    <a:r>
                      <a:rPr lang="en-US"/>
                      <a:t>(</a:t>
                    </a:r>
                    <a:r>
                      <a:rPr lang="en-US" i="1"/>
                      <a:t>n=79)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F18-4272-9F5A-0A590A0CA4D9}"/>
                </c:ext>
              </c:extLst>
            </c:dLbl>
            <c:dLbl>
              <c:idx val="2"/>
              <c:layout>
                <c:manualLayout>
                  <c:x val="1.3306275742554547E-2"/>
                  <c:y val="-3.4707817566965592E-3"/>
                </c:manualLayout>
              </c:layout>
              <c:tx>
                <c:rich>
                  <a:bodyPr/>
                  <a:lstStyle/>
                  <a:p>
                    <a:fld id="{F3B0EF33-AF5D-4614-8314-9F9242B78DF3}" type="PERCENTAGE">
                      <a:rPr lang="en-US"/>
                      <a:pPr/>
                      <a:t>[PERCENTAGE]</a:t>
                    </a:fld>
                    <a:br>
                      <a:rPr lang="en-US"/>
                    </a:br>
                    <a:r>
                      <a:rPr lang="en-US"/>
                      <a:t>(</a:t>
                    </a:r>
                    <a:r>
                      <a:rPr lang="en-US" i="1"/>
                      <a:t>n=109)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F18-4272-9F5A-0A590A0CA4D9}"/>
                </c:ext>
              </c:extLst>
            </c:dLbl>
            <c:dLbl>
              <c:idx val="3"/>
              <c:layout>
                <c:manualLayout>
                  <c:x val="-8.8413262299132057E-4"/>
                  <c:y val="-2.8938770713362389E-2"/>
                </c:manualLayout>
              </c:layout>
              <c:tx>
                <c:rich>
                  <a:bodyPr/>
                  <a:lstStyle/>
                  <a:p>
                    <a:fld id="{3F08258F-C28E-4154-90E8-82BF86AB4674}" type="PERCENTAGE">
                      <a:rPr lang="en-US"/>
                      <a:pPr/>
                      <a:t>[PERCENTAGE]</a:t>
                    </a:fld>
                    <a:br>
                      <a:rPr lang="en-US"/>
                    </a:br>
                    <a:r>
                      <a:rPr lang="en-US"/>
                      <a:t>(</a:t>
                    </a:r>
                    <a:r>
                      <a:rPr lang="en-US" i="1"/>
                      <a:t>n=144</a:t>
                    </a:r>
                    <a:r>
                      <a:rPr lang="en-US"/>
                      <a:t>)</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8.1310151958358404E-2"/>
                      <c:h val="0.17977435656363849"/>
                    </c:manualLayout>
                  </c15:layout>
                  <c15:dlblFieldTable/>
                  <c15:showDataLabelsRange val="1"/>
                </c:ext>
                <c:ext xmlns:c16="http://schemas.microsoft.com/office/drawing/2014/chart" uri="{C3380CC4-5D6E-409C-BE32-E72D297353CC}">
                  <c16:uniqueId val="{00000007-6F18-4272-9F5A-0A590A0CA4D9}"/>
                </c:ext>
              </c:extLst>
            </c:dLbl>
            <c:dLbl>
              <c:idx val="4"/>
              <c:tx>
                <c:rich>
                  <a:bodyPr/>
                  <a:lstStyle/>
                  <a:p>
                    <a:fld id="{CC5EA30E-4D1C-498E-B426-B18C77AD75C3}" type="PERCENTAGE">
                      <a:rPr lang="en-US"/>
                      <a:pPr/>
                      <a:t>[PERCENTAGE]</a:t>
                    </a:fld>
                    <a:br>
                      <a:rPr lang="en-US"/>
                    </a:br>
                    <a:r>
                      <a:rPr lang="en-US"/>
                      <a:t>(</a:t>
                    </a:r>
                    <a:r>
                      <a:rPr lang="en-US" i="1"/>
                      <a:t>n=153)</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F18-4272-9F5A-0A590A0CA4D9}"/>
                </c:ext>
              </c:extLst>
            </c:dLbl>
            <c:dLbl>
              <c:idx val="5"/>
              <c:tx>
                <c:rich>
                  <a:bodyPr/>
                  <a:lstStyle/>
                  <a:p>
                    <a:fld id="{5D52DCF4-6987-4555-B68D-A9B7D12B06B9}" type="PERCENTAGE">
                      <a:rPr lang="en-US"/>
                      <a:pPr/>
                      <a:t>[PERCENTAGE]</a:t>
                    </a:fld>
                    <a:br>
                      <a:rPr lang="en-US"/>
                    </a:br>
                    <a:r>
                      <a:rPr lang="en-US"/>
                      <a:t>(</a:t>
                    </a:r>
                    <a:r>
                      <a:rPr lang="en-US" i="1"/>
                      <a:t>n=187)</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F18-4272-9F5A-0A590A0CA4D9}"/>
                </c:ext>
              </c:extLst>
            </c:dLbl>
            <c:dLbl>
              <c:idx val="6"/>
              <c:layout>
                <c:manualLayout>
                  <c:x val="-5.7026896039519487E-3"/>
                  <c:y val="6.9415635133931184E-3"/>
                </c:manualLayout>
              </c:layout>
              <c:tx>
                <c:rich>
                  <a:bodyPr/>
                  <a:lstStyle/>
                  <a:p>
                    <a:fld id="{6859B0F8-DB72-4964-990C-2D3EA2CF410D}" type="PERCENTAGE">
                      <a:rPr lang="en-US"/>
                      <a:pPr/>
                      <a:t>[PERCENTAGE]</a:t>
                    </a:fld>
                    <a:br>
                      <a:rPr lang="en-US"/>
                    </a:br>
                    <a:r>
                      <a:rPr lang="en-US"/>
                      <a:t>(</a:t>
                    </a:r>
                    <a:r>
                      <a:rPr lang="en-US" i="1"/>
                      <a:t>n=163)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F18-4272-9F5A-0A590A0CA4D9}"/>
                </c:ext>
              </c:extLst>
            </c:dLbl>
            <c:dLbl>
              <c:idx val="7"/>
              <c:tx>
                <c:rich>
                  <a:bodyPr/>
                  <a:lstStyle/>
                  <a:p>
                    <a:fld id="{E37D310A-2ACC-414D-AB4C-DE0ABB4941B5}" type="PERCENTAGE">
                      <a:rPr lang="en-US"/>
                      <a:pPr/>
                      <a:t>[PERCENTAGE]</a:t>
                    </a:fld>
                    <a:br>
                      <a:rPr lang="en-US"/>
                    </a:br>
                    <a:r>
                      <a:rPr lang="en-US"/>
                      <a:t>(</a:t>
                    </a:r>
                    <a:r>
                      <a:rPr lang="en-US" i="1"/>
                      <a:t>n=201)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F18-4272-9F5A-0A590A0CA4D9}"/>
                </c:ext>
              </c:extLst>
            </c:dLbl>
            <c:dLbl>
              <c:idx val="8"/>
              <c:layout>
                <c:manualLayout>
                  <c:x val="-1.3306275742554618E-2"/>
                  <c:y val="0"/>
                </c:manualLayout>
              </c:layout>
              <c:tx>
                <c:rich>
                  <a:bodyPr/>
                  <a:lstStyle/>
                  <a:p>
                    <a:fld id="{8E03DD15-CA00-4958-AD45-2918870208B2}" type="PERCENTAGE">
                      <a:rPr lang="en-US"/>
                      <a:pPr/>
                      <a:t>[PERCENTAGE]</a:t>
                    </a:fld>
                    <a:br>
                      <a:rPr lang="en-US"/>
                    </a:br>
                    <a:r>
                      <a:rPr lang="en-US" i="1"/>
                      <a:t>(n=210</a:t>
                    </a:r>
                    <a:r>
                      <a:rPr lang="en-US"/>
                      <a:t>)</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6F18-4272-9F5A-0A590A0CA4D9}"/>
                </c:ext>
              </c:extLst>
            </c:dLbl>
            <c:dLbl>
              <c:idx val="9"/>
              <c:layout>
                <c:manualLayout>
                  <c:x val="-1.9008965346507891E-3"/>
                  <c:y val="-1.7353908783482797E-2"/>
                </c:manualLayout>
              </c:layout>
              <c:tx>
                <c:rich>
                  <a:bodyPr/>
                  <a:lstStyle/>
                  <a:p>
                    <a:fld id="{5D3D19A9-8B23-4997-BA97-B92B1A94BF65}" type="PERCENTAGE">
                      <a:rPr lang="en-US"/>
                      <a:pPr/>
                      <a:t>[PERCENTAGE]</a:t>
                    </a:fld>
                    <a:br>
                      <a:rPr lang="en-US"/>
                    </a:br>
                    <a:r>
                      <a:rPr lang="en-US"/>
                      <a:t>(</a:t>
                    </a:r>
                    <a:r>
                      <a:rPr lang="en-US" i="1"/>
                      <a:t>n=242</a:t>
                    </a:r>
                    <a:r>
                      <a:rPr lang="en-US"/>
                      <a:t>)</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6F18-4272-9F5A-0A590A0CA4D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howDataLabelsRange val="1"/>
              </c:ext>
            </c:extLst>
          </c:dLbls>
          <c:cat>
            <c:strRef>
              <c:f>'No. students completed'!$O$63:$O$72</c:f>
              <c:strCache>
                <c:ptCount val="10"/>
                <c:pt idx="0">
                  <c:v>Newcastle Univ.</c:v>
                </c:pt>
                <c:pt idx="1">
                  <c:v>Univ. of Sheffield</c:v>
                </c:pt>
                <c:pt idx="2">
                  <c:v>Univ. of Southampton</c:v>
                </c:pt>
                <c:pt idx="3">
                  <c:v>Univ. of Manchester</c:v>
                </c:pt>
                <c:pt idx="4">
                  <c:v>Queen Mary Univ. of London</c:v>
                </c:pt>
                <c:pt idx="5">
                  <c:v>Univ. of Cambridge</c:v>
                </c:pt>
                <c:pt idx="6">
                  <c:v>St George's Univ. of London/King's College, London</c:v>
                </c:pt>
                <c:pt idx="7">
                  <c:v>Imperial College London</c:v>
                </c:pt>
                <c:pt idx="8">
                  <c:v>Univ. of Exeter</c:v>
                </c:pt>
                <c:pt idx="9">
                  <c:v>Univ. of Birmingham</c:v>
                </c:pt>
              </c:strCache>
            </c:strRef>
          </c:cat>
          <c:val>
            <c:numRef>
              <c:f>'No. students completed'!$R$63:$R$72</c:f>
              <c:numCache>
                <c:formatCode>0</c:formatCode>
                <c:ptCount val="10"/>
                <c:pt idx="0">
                  <c:v>4.3701799485861184</c:v>
                </c:pt>
                <c:pt idx="1">
                  <c:v>5.0771208226221081</c:v>
                </c:pt>
                <c:pt idx="2">
                  <c:v>7.005141388174807</c:v>
                </c:pt>
                <c:pt idx="3">
                  <c:v>9.2544987146529554</c:v>
                </c:pt>
                <c:pt idx="4">
                  <c:v>9.8329048843187667</c:v>
                </c:pt>
                <c:pt idx="5">
                  <c:v>12.017994858611825</c:v>
                </c:pt>
                <c:pt idx="6">
                  <c:v>10.475578406169666</c:v>
                </c:pt>
                <c:pt idx="7">
                  <c:v>12.917737789203084</c:v>
                </c:pt>
                <c:pt idx="8">
                  <c:v>13.496143958868895</c:v>
                </c:pt>
                <c:pt idx="9">
                  <c:v>15.552699228791775</c:v>
                </c:pt>
              </c:numCache>
            </c:numRef>
          </c:val>
          <c:extLst>
            <c:ext xmlns:c15="http://schemas.microsoft.com/office/drawing/2012/chart" uri="{02D57815-91ED-43cb-92C2-25804820EDAC}">
              <c15:datalabelsRange>
                <c15:f>'No. students completed'!$N$63:$N$72</c15:f>
                <c15:dlblRangeCache>
                  <c:ptCount val="10"/>
                  <c:pt idx="0">
                    <c:v>68</c:v>
                  </c:pt>
                  <c:pt idx="1">
                    <c:v>79</c:v>
                  </c:pt>
                  <c:pt idx="2">
                    <c:v>109</c:v>
                  </c:pt>
                  <c:pt idx="3">
                    <c:v>144</c:v>
                  </c:pt>
                  <c:pt idx="4">
                    <c:v>153</c:v>
                  </c:pt>
                  <c:pt idx="5">
                    <c:v>187</c:v>
                  </c:pt>
                  <c:pt idx="6">
                    <c:v>163</c:v>
                  </c:pt>
                  <c:pt idx="7">
                    <c:v>201</c:v>
                  </c:pt>
                  <c:pt idx="8">
                    <c:v>210</c:v>
                  </c:pt>
                  <c:pt idx="9">
                    <c:v>242</c:v>
                  </c:pt>
                </c15:dlblRangeCache>
              </c15:datalabelsRange>
            </c:ext>
            <c:ext xmlns:c16="http://schemas.microsoft.com/office/drawing/2014/chart" uri="{C3380CC4-5D6E-409C-BE32-E72D297353CC}">
              <c16:uniqueId val="{00000014-6F18-4272-9F5A-0A590A0CA4D9}"/>
            </c:ext>
          </c:extLst>
        </c:ser>
        <c:dLbls>
          <c:dLblPos val="outEnd"/>
          <c:showLegendKey val="0"/>
          <c:showVal val="0"/>
          <c:showCatName val="1"/>
          <c:showSerName val="0"/>
          <c:showPercent val="0"/>
          <c:showBubbleSize val="0"/>
          <c:showLeaderLines val="0"/>
        </c:dLbls>
        <c:firstSliceAng val="0"/>
      </c:pieChart>
      <c:spPr>
        <a:noFill/>
        <a:ln>
          <a:noFill/>
        </a:ln>
        <a:effectLst/>
      </c:spPr>
    </c:plotArea>
    <c:legend>
      <c:legendPos val="b"/>
      <c:layout>
        <c:manualLayout>
          <c:xMode val="edge"/>
          <c:yMode val="edge"/>
          <c:x val="1.3999728785470804E-2"/>
          <c:y val="2.0505487934524114E-2"/>
          <c:w val="0.4970462762035594"/>
          <c:h val="0.979494512065475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cdr:x>
      <cdr:y>0.23887</cdr:y>
    </cdr:from>
    <cdr:to>
      <cdr:x>0.0382</cdr:x>
      <cdr:y>0.32298</cdr:y>
    </cdr:to>
    <cdr:sp macro="" textlink="">
      <cdr:nvSpPr>
        <cdr:cNvPr id="2" name="TextBox 4">
          <a:extLst xmlns:a="http://schemas.openxmlformats.org/drawingml/2006/main">
            <a:ext uri="{FF2B5EF4-FFF2-40B4-BE49-F238E27FC236}">
              <a16:creationId xmlns:a16="http://schemas.microsoft.com/office/drawing/2014/main" id="{67470035-44B6-452B-949D-0BC434D64836}"/>
            </a:ext>
          </a:extLst>
        </cdr:cNvPr>
        <cdr:cNvSpPr txBox="1"/>
      </cdr:nvSpPr>
      <cdr:spPr>
        <a:xfrm xmlns:a="http://schemas.openxmlformats.org/drawingml/2006/main">
          <a:off x="-543208" y="799962"/>
          <a:ext cx="241381" cy="281683"/>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GB" sz="1400" dirty="0">
              <a:latin typeface="Arial" panose="020B0604020202020204" pitchFamily="34" charset="0"/>
            </a:rPr>
            <a:t>*</a:t>
          </a:r>
        </a:p>
      </cdr:txBody>
    </cdr:sp>
  </cdr:relSizeAnchor>
  <cdr:relSizeAnchor xmlns:cdr="http://schemas.openxmlformats.org/drawingml/2006/chartDrawing">
    <cdr:from>
      <cdr:x>0</cdr:x>
      <cdr:y>0.13659</cdr:y>
    </cdr:from>
    <cdr:to>
      <cdr:x>0.03882</cdr:x>
      <cdr:y>0.22305</cdr:y>
    </cdr:to>
    <cdr:sp macro="" textlink="">
      <cdr:nvSpPr>
        <cdr:cNvPr id="5" name="TextBox 4">
          <a:extLst xmlns:a="http://schemas.openxmlformats.org/drawingml/2006/main">
            <a:ext uri="{FF2B5EF4-FFF2-40B4-BE49-F238E27FC236}">
              <a16:creationId xmlns:a16="http://schemas.microsoft.com/office/drawing/2014/main" id="{3C701F33-9B8B-4962-8E28-B5C4111EB2D0}"/>
            </a:ext>
          </a:extLst>
        </cdr:cNvPr>
        <cdr:cNvSpPr txBox="1"/>
      </cdr:nvSpPr>
      <cdr:spPr>
        <a:xfrm xmlns:a="http://schemas.openxmlformats.org/drawingml/2006/main">
          <a:off x="-543208" y="457450"/>
          <a:ext cx="245299" cy="28955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400" dirty="0">
              <a:latin typeface="Arial" panose="020B0604020202020204" pitchFamily="34" charset="0"/>
            </a:rPr>
            <a:t>*</a:t>
          </a:r>
        </a:p>
      </cdr:txBody>
    </cdr:sp>
  </cdr:relSizeAnchor>
  <cdr:relSizeAnchor xmlns:cdr="http://schemas.openxmlformats.org/drawingml/2006/chartDrawing">
    <cdr:from>
      <cdr:x>0.61395</cdr:x>
      <cdr:y>0.20693</cdr:y>
    </cdr:from>
    <cdr:to>
      <cdr:x>0.62683</cdr:x>
      <cdr:y>0.23631</cdr:y>
    </cdr:to>
    <cdr:cxnSp macro="">
      <cdr:nvCxnSpPr>
        <cdr:cNvPr id="4" name="Straight Connector 3">
          <a:extLst xmlns:a="http://schemas.openxmlformats.org/drawingml/2006/main">
            <a:ext uri="{FF2B5EF4-FFF2-40B4-BE49-F238E27FC236}">
              <a16:creationId xmlns:a16="http://schemas.microsoft.com/office/drawing/2014/main" id="{5786823F-D641-4C7B-8575-91B912F820A7}"/>
            </a:ext>
          </a:extLst>
        </cdr:cNvPr>
        <cdr:cNvCxnSpPr/>
      </cdr:nvCxnSpPr>
      <cdr:spPr>
        <a:xfrm xmlns:a="http://schemas.openxmlformats.org/drawingml/2006/main">
          <a:off x="3972656" y="693007"/>
          <a:ext cx="83323" cy="9840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0.52445</cdr:x>
      <cdr:y>0.45807</cdr:y>
    </cdr:from>
    <cdr:to>
      <cdr:x>0.54683</cdr:x>
      <cdr:y>0.46865</cdr:y>
    </cdr:to>
    <cdr:cxnSp macro="">
      <cdr:nvCxnSpPr>
        <cdr:cNvPr id="7" name="Straight Connector 6">
          <a:extLst xmlns:a="http://schemas.openxmlformats.org/drawingml/2006/main">
            <a:ext uri="{FF2B5EF4-FFF2-40B4-BE49-F238E27FC236}">
              <a16:creationId xmlns:a16="http://schemas.microsoft.com/office/drawing/2014/main" id="{C9DFC0BB-2975-40A4-91D8-386D4A1445FD}"/>
            </a:ext>
          </a:extLst>
        </cdr:cNvPr>
        <cdr:cNvCxnSpPr/>
      </cdr:nvCxnSpPr>
      <cdr:spPr>
        <a:xfrm xmlns:a="http://schemas.openxmlformats.org/drawingml/2006/main">
          <a:off x="3393560" y="1534060"/>
          <a:ext cx="144813" cy="3543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0.75642</cdr:x>
      <cdr:y>0.15389</cdr:y>
    </cdr:from>
    <cdr:to>
      <cdr:x>0.76053</cdr:x>
      <cdr:y>0.1807</cdr:y>
    </cdr:to>
    <cdr:cxnSp macro="">
      <cdr:nvCxnSpPr>
        <cdr:cNvPr id="10" name="Straight Connector 9">
          <a:extLst xmlns:a="http://schemas.openxmlformats.org/drawingml/2006/main">
            <a:ext uri="{FF2B5EF4-FFF2-40B4-BE49-F238E27FC236}">
              <a16:creationId xmlns:a16="http://schemas.microsoft.com/office/drawing/2014/main" id="{32D3BAA8-4A79-4A88-9058-9A520109AE5E}"/>
            </a:ext>
          </a:extLst>
        </cdr:cNvPr>
        <cdr:cNvCxnSpPr/>
      </cdr:nvCxnSpPr>
      <cdr:spPr>
        <a:xfrm xmlns:a="http://schemas.openxmlformats.org/drawingml/2006/main" flipH="1">
          <a:off x="4894534" y="515390"/>
          <a:ext cx="26600" cy="8977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0.81499</cdr:x>
      <cdr:y>0.19731</cdr:y>
    </cdr:from>
    <cdr:to>
      <cdr:x>0.82397</cdr:x>
      <cdr:y>0.21996</cdr:y>
    </cdr:to>
    <cdr:cxnSp macro="">
      <cdr:nvCxnSpPr>
        <cdr:cNvPr id="12" name="Straight Connector 11">
          <a:extLst xmlns:a="http://schemas.openxmlformats.org/drawingml/2006/main">
            <a:ext uri="{FF2B5EF4-FFF2-40B4-BE49-F238E27FC236}">
              <a16:creationId xmlns:a16="http://schemas.microsoft.com/office/drawing/2014/main" id="{5B993EC6-9CBE-4463-9566-AC7FF26E5F3A}"/>
            </a:ext>
          </a:extLst>
        </cdr:cNvPr>
        <cdr:cNvCxnSpPr/>
      </cdr:nvCxnSpPr>
      <cdr:spPr>
        <a:xfrm xmlns:a="http://schemas.openxmlformats.org/drawingml/2006/main" flipH="1">
          <a:off x="5261632" y="671554"/>
          <a:ext cx="57975" cy="7709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0.86814</cdr:x>
      <cdr:y>0.26825</cdr:y>
    </cdr:from>
    <cdr:to>
      <cdr:x>0.88425</cdr:x>
      <cdr:y>0.30018</cdr:y>
    </cdr:to>
    <cdr:cxnSp macro="">
      <cdr:nvCxnSpPr>
        <cdr:cNvPr id="15" name="Straight Connector 14">
          <a:extLst xmlns:a="http://schemas.openxmlformats.org/drawingml/2006/main">
            <a:ext uri="{FF2B5EF4-FFF2-40B4-BE49-F238E27FC236}">
              <a16:creationId xmlns:a16="http://schemas.microsoft.com/office/drawing/2014/main" id="{86115083-B4D5-4DBA-9A6B-AE704FA4B4D1}"/>
            </a:ext>
          </a:extLst>
        </cdr:cNvPr>
        <cdr:cNvCxnSpPr/>
      </cdr:nvCxnSpPr>
      <cdr:spPr>
        <a:xfrm xmlns:a="http://schemas.openxmlformats.org/drawingml/2006/main" flipH="1">
          <a:off x="5617411" y="898357"/>
          <a:ext cx="104273" cy="10694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0.83567</cdr:x>
      <cdr:y>0.82672</cdr:y>
    </cdr:from>
    <cdr:to>
      <cdr:x>0.84668</cdr:x>
      <cdr:y>0.85587</cdr:y>
    </cdr:to>
    <cdr:cxnSp macro="">
      <cdr:nvCxnSpPr>
        <cdr:cNvPr id="16" name="Straight Connector 15">
          <a:extLst xmlns:a="http://schemas.openxmlformats.org/drawingml/2006/main">
            <a:ext uri="{FF2B5EF4-FFF2-40B4-BE49-F238E27FC236}">
              <a16:creationId xmlns:a16="http://schemas.microsoft.com/office/drawing/2014/main" id="{C4E998A1-2C45-43A5-B663-22550E7AE483}"/>
            </a:ext>
          </a:extLst>
        </cdr:cNvPr>
        <cdr:cNvCxnSpPr/>
      </cdr:nvCxnSpPr>
      <cdr:spPr>
        <a:xfrm xmlns:a="http://schemas.openxmlformats.org/drawingml/2006/main">
          <a:off x="5395119" y="2813812"/>
          <a:ext cx="71081" cy="9921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0.90463</cdr:x>
      <cdr:y>0.65293</cdr:y>
    </cdr:from>
    <cdr:to>
      <cdr:x>0.91774</cdr:x>
      <cdr:y>0.66525</cdr:y>
    </cdr:to>
    <cdr:cxnSp macro="">
      <cdr:nvCxnSpPr>
        <cdr:cNvPr id="18" name="Straight Connector 17">
          <a:extLst xmlns:a="http://schemas.openxmlformats.org/drawingml/2006/main">
            <a:ext uri="{FF2B5EF4-FFF2-40B4-BE49-F238E27FC236}">
              <a16:creationId xmlns:a16="http://schemas.microsoft.com/office/drawing/2014/main" id="{5E02979D-8278-4532-98BD-AF90E6CDA584}"/>
            </a:ext>
          </a:extLst>
        </cdr:cNvPr>
        <cdr:cNvCxnSpPr/>
      </cdr:nvCxnSpPr>
      <cdr:spPr>
        <a:xfrm xmlns:a="http://schemas.openxmlformats.org/drawingml/2006/main">
          <a:off x="5840333" y="2222315"/>
          <a:ext cx="84638" cy="4193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0.9104</cdr:x>
      <cdr:y>0.44599</cdr:y>
    </cdr:from>
    <cdr:to>
      <cdr:x>0.92225</cdr:x>
      <cdr:y>0.45553</cdr:y>
    </cdr:to>
    <cdr:cxnSp macro="">
      <cdr:nvCxnSpPr>
        <cdr:cNvPr id="19" name="Straight Connector 18">
          <a:extLst xmlns:a="http://schemas.openxmlformats.org/drawingml/2006/main">
            <a:ext uri="{FF2B5EF4-FFF2-40B4-BE49-F238E27FC236}">
              <a16:creationId xmlns:a16="http://schemas.microsoft.com/office/drawing/2014/main" id="{41047B6C-4A1C-4A8F-8B32-23F7C957A75C}"/>
            </a:ext>
          </a:extLst>
        </cdr:cNvPr>
        <cdr:cNvCxnSpPr/>
      </cdr:nvCxnSpPr>
      <cdr:spPr>
        <a:xfrm xmlns:a="http://schemas.openxmlformats.org/drawingml/2006/main" flipH="1">
          <a:off x="5877593" y="1517988"/>
          <a:ext cx="76504" cy="3247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0.56794</cdr:x>
      <cdr:y>0.75445</cdr:y>
    </cdr:from>
    <cdr:to>
      <cdr:x>0.5822</cdr:x>
      <cdr:y>0.78602</cdr:y>
    </cdr:to>
    <cdr:cxnSp macro="">
      <cdr:nvCxnSpPr>
        <cdr:cNvPr id="24" name="Straight Connector 23">
          <a:extLst xmlns:a="http://schemas.openxmlformats.org/drawingml/2006/main">
            <a:ext uri="{FF2B5EF4-FFF2-40B4-BE49-F238E27FC236}">
              <a16:creationId xmlns:a16="http://schemas.microsoft.com/office/drawing/2014/main" id="{4EEBD000-EC32-4C23-9A51-85499D3636AA}"/>
            </a:ext>
          </a:extLst>
        </cdr:cNvPr>
        <cdr:cNvCxnSpPr/>
      </cdr:nvCxnSpPr>
      <cdr:spPr>
        <a:xfrm xmlns:a="http://schemas.openxmlformats.org/drawingml/2006/main" flipV="1">
          <a:off x="3674941" y="2526631"/>
          <a:ext cx="92280" cy="10574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0.68784</cdr:x>
      <cdr:y>0.88501</cdr:y>
    </cdr:from>
    <cdr:to>
      <cdr:x>0.69451</cdr:x>
      <cdr:y>0.91503</cdr:y>
    </cdr:to>
    <cdr:cxnSp macro="">
      <cdr:nvCxnSpPr>
        <cdr:cNvPr id="28" name="Straight Connector 27">
          <a:extLst xmlns:a="http://schemas.openxmlformats.org/drawingml/2006/main">
            <a:ext uri="{FF2B5EF4-FFF2-40B4-BE49-F238E27FC236}">
              <a16:creationId xmlns:a16="http://schemas.microsoft.com/office/drawing/2014/main" id="{A182B613-7493-4947-A0FE-0C431B09A410}"/>
            </a:ext>
          </a:extLst>
        </cdr:cNvPr>
        <cdr:cNvCxnSpPr/>
      </cdr:nvCxnSpPr>
      <cdr:spPr>
        <a:xfrm xmlns:a="http://schemas.openxmlformats.org/drawingml/2006/main" flipH="1">
          <a:off x="4440725" y="3012221"/>
          <a:ext cx="43051" cy="10217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word/theme/themeOverride1.xml><?xml version="1.0" encoding="utf-8"?>
<a:themeOverride xmlns:a="http://schemas.openxmlformats.org/drawingml/2006/main">
  <a:clrScheme name="NHS">
    <a:dk1>
      <a:sysClr val="windowText" lastClr="000000"/>
    </a:dk1>
    <a:lt1>
      <a:sysClr val="window" lastClr="FFFFFF"/>
    </a:lt1>
    <a:dk2>
      <a:srgbClr val="44546A"/>
    </a:dk2>
    <a:lt2>
      <a:srgbClr val="E7E6E6"/>
    </a:lt2>
    <a:accent1>
      <a:srgbClr val="1F5EA9"/>
    </a:accent1>
    <a:accent2>
      <a:srgbClr val="04A9CE"/>
    </a:accent2>
    <a:accent3>
      <a:srgbClr val="C00B6B"/>
    </a:accent3>
    <a:accent4>
      <a:srgbClr val="585856"/>
    </a:accent4>
    <a:accent5>
      <a:srgbClr val="7E2856"/>
    </a:accent5>
    <a:accent6>
      <a:srgbClr val="79B928"/>
    </a:accent6>
    <a:hlink>
      <a:srgbClr val="0C6848"/>
    </a:hlink>
    <a:folHlink>
      <a:srgbClr val="EDF4F5"/>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CEE1D80F04904CBDAF7348F45219B7" ma:contentTypeVersion="13" ma:contentTypeDescription="Create a new document." ma:contentTypeScope="" ma:versionID="8c92a870bfb6f594b804bb131cfe8de1">
  <xsd:schema xmlns:xsd="http://www.w3.org/2001/XMLSchema" xmlns:xs="http://www.w3.org/2001/XMLSchema" xmlns:p="http://schemas.microsoft.com/office/2006/metadata/properties" xmlns:ns2="c519d282-9a19-4ed5-a6e6-b013bb8e7d98" xmlns:ns3="2e376fe6-46c6-4319-b8a4-b42ad97d467c" targetNamespace="http://schemas.microsoft.com/office/2006/metadata/properties" ma:root="true" ma:fieldsID="f4be68f3a56b26ce24b0584d0828649d" ns2:_="" ns3:_="">
    <xsd:import namespace="c519d282-9a19-4ed5-a6e6-b013bb8e7d98"/>
    <xsd:import namespace="2e376fe6-46c6-4319-b8a4-b42ad97d46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9d282-9a19-4ed5-a6e6-b013bb8e7d9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376fe6-46c6-4319-b8a4-b42ad97d467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6629A2-D333-40EE-96C3-CAF2AE06E0F5}">
  <ds:schemaRefs>
    <ds:schemaRef ds:uri="http://schemas.openxmlformats.org/officeDocument/2006/bibliography"/>
  </ds:schemaRefs>
</ds:datastoreItem>
</file>

<file path=customXml/itemProps2.xml><?xml version="1.0" encoding="utf-8"?>
<ds:datastoreItem xmlns:ds="http://schemas.openxmlformats.org/officeDocument/2006/customXml" ds:itemID="{7FB3C7FB-D630-4CC2-8168-AA24DAB1B2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A8F4CC-1D0C-4101-AC28-E01767A52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9d282-9a19-4ed5-a6e6-b013bb8e7d98"/>
    <ds:schemaRef ds:uri="2e376fe6-46c6-4319-b8a4-b42ad97d4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51C966-131D-4AFD-A7DC-674FFD3969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7</TotalTime>
  <Pages>45</Pages>
  <Words>12932</Words>
  <Characters>73714</Characters>
  <Application>Microsoft Office Word</Application>
  <DocSecurity>8</DocSecurity>
  <Lines>614</Lines>
  <Paragraphs>172</Paragraphs>
  <ScaleCrop>false</ScaleCrop>
  <HeadingPairs>
    <vt:vector size="2" baseType="variant">
      <vt:variant>
        <vt:lpstr>Title</vt:lpstr>
      </vt:variant>
      <vt:variant>
        <vt:i4>1</vt:i4>
      </vt:variant>
    </vt:vector>
  </HeadingPairs>
  <TitlesOfParts>
    <vt:vector size="1" baseType="lpstr">
      <vt:lpstr>Report template</vt:lpstr>
    </vt:vector>
  </TitlesOfParts>
  <Company>Whatever</Company>
  <LinksUpToDate>false</LinksUpToDate>
  <CharactersWithSpaces>86474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Williams Luke</dc:creator>
  <cp:keywords/>
  <dc:description/>
  <cp:lastModifiedBy>Aine Kelly</cp:lastModifiedBy>
  <cp:revision>6</cp:revision>
  <cp:lastPrinted>2022-07-08T13:00:00Z</cp:lastPrinted>
  <dcterms:created xsi:type="dcterms:W3CDTF">2022-11-23T08:35:00Z</dcterms:created>
  <dcterms:modified xsi:type="dcterms:W3CDTF">2023-02-20T10:03:00Z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0x0101001CCEE1D80F04904CBDAF7348F45219B7</vt:lpwstr>
  </property>
</Properties>
</file>