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9A953" w14:textId="5AE7B90E" w:rsidR="00714931" w:rsidRDefault="005A7ADE" w:rsidP="008F6096">
      <w:pPr>
        <w:pStyle w:val="Heading1"/>
        <w:spacing w:before="0"/>
        <w:jc w:val="center"/>
      </w:pPr>
      <w:r>
        <w:t xml:space="preserve">The </w:t>
      </w:r>
      <w:r w:rsidR="000F5A66">
        <w:t>Clinical Pathway</w:t>
      </w:r>
      <w:r w:rsidR="004E03AB">
        <w:t xml:space="preserve"> </w:t>
      </w:r>
      <w:r>
        <w:t>I</w:t>
      </w:r>
      <w:r w:rsidR="004E03AB">
        <w:t>nitiative</w:t>
      </w:r>
    </w:p>
    <w:p w14:paraId="015C9388" w14:textId="2C46A749" w:rsidR="0005736D" w:rsidRPr="00200D29" w:rsidRDefault="000663EA" w:rsidP="005B095B">
      <w:pPr>
        <w:spacing w:after="0"/>
        <w:rPr>
          <w:sz w:val="22"/>
          <w:szCs w:val="20"/>
        </w:rPr>
      </w:pPr>
      <w:r w:rsidRPr="00200D29">
        <w:rPr>
          <w:sz w:val="22"/>
          <w:szCs w:val="20"/>
        </w:rPr>
        <w:t>Quick jump to:</w:t>
      </w:r>
    </w:p>
    <w:p w14:paraId="4C8E4F85" w14:textId="6D6225D9" w:rsidR="00154960" w:rsidRPr="00924528" w:rsidRDefault="007C6CEE" w:rsidP="00200D29">
      <w:pPr>
        <w:spacing w:after="0"/>
        <w:rPr>
          <w:color w:val="0000FF"/>
          <w:sz w:val="22"/>
          <w:szCs w:val="20"/>
          <w:u w:val="single"/>
        </w:rPr>
      </w:pPr>
      <w:hyperlink w:anchor="_Introduction" w:history="1">
        <w:r w:rsidR="006C6D47">
          <w:rPr>
            <w:rStyle w:val="Hyperlink"/>
            <w:sz w:val="22"/>
            <w:szCs w:val="20"/>
          </w:rPr>
          <w:t>1. I</w:t>
        </w:r>
        <w:r w:rsidR="000663EA" w:rsidRPr="00200D29">
          <w:rPr>
            <w:rStyle w:val="Hyperlink"/>
            <w:sz w:val="22"/>
            <w:szCs w:val="20"/>
          </w:rPr>
          <w:t>ntroduction</w:t>
        </w:r>
      </w:hyperlink>
    </w:p>
    <w:p w14:paraId="5386EADE" w14:textId="3FA6566E" w:rsidR="000663EA" w:rsidRPr="00200D29" w:rsidRDefault="007C6CEE" w:rsidP="00200D29">
      <w:pPr>
        <w:spacing w:after="0"/>
        <w:rPr>
          <w:sz w:val="22"/>
          <w:szCs w:val="20"/>
        </w:rPr>
      </w:pPr>
      <w:hyperlink w:anchor="_2._Creating_a" w:history="1">
        <w:r w:rsidR="006C6D47" w:rsidRPr="005A43E7">
          <w:rPr>
            <w:rStyle w:val="Hyperlink"/>
            <w:sz w:val="22"/>
            <w:szCs w:val="20"/>
          </w:rPr>
          <w:t xml:space="preserve">2. Creating </w:t>
        </w:r>
        <w:r w:rsidR="000663EA" w:rsidRPr="005A43E7">
          <w:rPr>
            <w:rStyle w:val="Hyperlink"/>
            <w:sz w:val="22"/>
            <w:szCs w:val="20"/>
          </w:rPr>
          <w:t xml:space="preserve">a </w:t>
        </w:r>
        <w:r w:rsidR="006C6D47" w:rsidRPr="005A43E7">
          <w:rPr>
            <w:rStyle w:val="Hyperlink"/>
            <w:sz w:val="22"/>
            <w:szCs w:val="20"/>
          </w:rPr>
          <w:t>Clinical P</w:t>
        </w:r>
        <w:r w:rsidR="000F5A66" w:rsidRPr="005A43E7">
          <w:rPr>
            <w:rStyle w:val="Hyperlink"/>
            <w:sz w:val="22"/>
            <w:szCs w:val="20"/>
          </w:rPr>
          <w:t>athway</w:t>
        </w:r>
        <w:r w:rsidR="006C6D47" w:rsidRPr="005A43E7">
          <w:rPr>
            <w:rStyle w:val="Hyperlink"/>
            <w:sz w:val="22"/>
            <w:szCs w:val="20"/>
          </w:rPr>
          <w:t xml:space="preserve"> Initiative</w:t>
        </w:r>
        <w:r w:rsidR="000663EA" w:rsidRPr="005A43E7">
          <w:rPr>
            <w:rStyle w:val="Hyperlink"/>
            <w:sz w:val="22"/>
            <w:szCs w:val="20"/>
          </w:rPr>
          <w:t xml:space="preserve"> project</w:t>
        </w:r>
      </w:hyperlink>
    </w:p>
    <w:p w14:paraId="3F37E777" w14:textId="40D16A7B" w:rsidR="000663EA" w:rsidRPr="00200D29" w:rsidRDefault="007C6CEE" w:rsidP="00200D29">
      <w:pPr>
        <w:spacing w:after="0"/>
        <w:rPr>
          <w:sz w:val="22"/>
          <w:szCs w:val="20"/>
        </w:rPr>
      </w:pPr>
      <w:hyperlink w:anchor="_3._Exemplar_of" w:history="1">
        <w:r w:rsidR="006C6D47" w:rsidRPr="005A43E7">
          <w:rPr>
            <w:rStyle w:val="Hyperlink"/>
            <w:sz w:val="22"/>
            <w:szCs w:val="20"/>
          </w:rPr>
          <w:t xml:space="preserve">3. </w:t>
        </w:r>
        <w:r w:rsidR="00262951" w:rsidRPr="005A43E7">
          <w:rPr>
            <w:rStyle w:val="Hyperlink"/>
            <w:sz w:val="22"/>
            <w:szCs w:val="20"/>
          </w:rPr>
          <w:t>Exemplar</w:t>
        </w:r>
        <w:r w:rsidR="000663EA" w:rsidRPr="005A43E7">
          <w:rPr>
            <w:rStyle w:val="Hyperlink"/>
            <w:sz w:val="22"/>
            <w:szCs w:val="20"/>
          </w:rPr>
          <w:t xml:space="preserve"> of a</w:t>
        </w:r>
        <w:r w:rsidR="006C6D47" w:rsidRPr="005A43E7">
          <w:rPr>
            <w:rStyle w:val="Hyperlink"/>
            <w:sz w:val="22"/>
            <w:szCs w:val="20"/>
          </w:rPr>
          <w:t xml:space="preserve"> pathway</w:t>
        </w:r>
        <w:r w:rsidR="000663EA" w:rsidRPr="005A43E7">
          <w:rPr>
            <w:rStyle w:val="Hyperlink"/>
            <w:sz w:val="22"/>
            <w:szCs w:val="20"/>
          </w:rPr>
          <w:t xml:space="preserve"> </w:t>
        </w:r>
        <w:r w:rsidR="006C6D47" w:rsidRPr="005A43E7">
          <w:rPr>
            <w:rStyle w:val="Hyperlink"/>
            <w:sz w:val="22"/>
            <w:szCs w:val="20"/>
          </w:rPr>
          <w:t>project</w:t>
        </w:r>
      </w:hyperlink>
    </w:p>
    <w:p w14:paraId="41D4430B" w14:textId="2E527805" w:rsidR="005C6245" w:rsidRPr="00200D29" w:rsidRDefault="007C6CEE" w:rsidP="00200D29">
      <w:pPr>
        <w:spacing w:after="0"/>
        <w:rPr>
          <w:sz w:val="22"/>
          <w:szCs w:val="20"/>
        </w:rPr>
      </w:pPr>
      <w:hyperlink w:anchor="_4._Developing_the" w:history="1">
        <w:r w:rsidR="006C6D47" w:rsidRPr="005A43E7">
          <w:rPr>
            <w:rStyle w:val="Hyperlink"/>
            <w:sz w:val="22"/>
          </w:rPr>
          <w:t xml:space="preserve">4. </w:t>
        </w:r>
        <w:r w:rsidR="005C6245" w:rsidRPr="005A43E7">
          <w:rPr>
            <w:rStyle w:val="Hyperlink"/>
            <w:sz w:val="22"/>
          </w:rPr>
          <w:t xml:space="preserve">Developing the education to support the </w:t>
        </w:r>
        <w:r w:rsidR="000F5A66" w:rsidRPr="005A43E7">
          <w:rPr>
            <w:rStyle w:val="Hyperlink"/>
            <w:sz w:val="22"/>
          </w:rPr>
          <w:t>pathway project</w:t>
        </w:r>
        <w:r w:rsidR="005C6245" w:rsidRPr="005A43E7">
          <w:rPr>
            <w:rStyle w:val="Hyperlink"/>
            <w:sz w:val="22"/>
          </w:rPr>
          <w:t xml:space="preserve"> delivery</w:t>
        </w:r>
      </w:hyperlink>
    </w:p>
    <w:p w14:paraId="4FC13AA4" w14:textId="16A646D5" w:rsidR="006166B5" w:rsidRDefault="007C6CEE" w:rsidP="00200D29">
      <w:pPr>
        <w:spacing w:after="0"/>
        <w:rPr>
          <w:rStyle w:val="Hyperlink"/>
          <w:sz w:val="22"/>
          <w:szCs w:val="20"/>
        </w:rPr>
      </w:pPr>
      <w:hyperlink w:anchor="_5._Any_queries?" w:history="1">
        <w:r w:rsidR="006C6D47" w:rsidRPr="005A43E7">
          <w:rPr>
            <w:rStyle w:val="Hyperlink"/>
            <w:sz w:val="22"/>
            <w:szCs w:val="20"/>
          </w:rPr>
          <w:t xml:space="preserve">5. </w:t>
        </w:r>
        <w:r w:rsidR="006166B5" w:rsidRPr="005A43E7">
          <w:rPr>
            <w:rStyle w:val="Hyperlink"/>
            <w:sz w:val="22"/>
            <w:szCs w:val="20"/>
          </w:rPr>
          <w:t>Any queries?</w:t>
        </w:r>
      </w:hyperlink>
    </w:p>
    <w:p w14:paraId="142E4359" w14:textId="77777777" w:rsidR="00BE0394" w:rsidRDefault="00BE0394" w:rsidP="00200D29">
      <w:pPr>
        <w:pBdr>
          <w:bottom w:val="single" w:sz="6" w:space="1" w:color="auto"/>
        </w:pBdr>
        <w:spacing w:after="0"/>
        <w:rPr>
          <w:rStyle w:val="Hyperlink"/>
          <w:sz w:val="22"/>
          <w:szCs w:val="20"/>
        </w:rPr>
      </w:pPr>
    </w:p>
    <w:p w14:paraId="15C852D5" w14:textId="77777777" w:rsidR="00BE0394" w:rsidRDefault="00BE0394" w:rsidP="00200D29">
      <w:pPr>
        <w:spacing w:after="0"/>
        <w:rPr>
          <w:rStyle w:val="Hyperlink"/>
          <w:sz w:val="22"/>
          <w:szCs w:val="20"/>
        </w:rPr>
      </w:pPr>
    </w:p>
    <w:p w14:paraId="3B64D759" w14:textId="77777777" w:rsidR="00BE0394" w:rsidRPr="00200D29" w:rsidRDefault="00BE0394" w:rsidP="00200D29">
      <w:pPr>
        <w:spacing w:after="0"/>
        <w:rPr>
          <w:sz w:val="22"/>
          <w:szCs w:val="20"/>
        </w:rPr>
      </w:pPr>
    </w:p>
    <w:p w14:paraId="3B63CF55" w14:textId="2D47E6DC" w:rsidR="00165EE9" w:rsidRDefault="006C6D47" w:rsidP="00165EE9">
      <w:pPr>
        <w:pStyle w:val="Heading2"/>
      </w:pPr>
      <w:bookmarkStart w:id="0" w:name="_Introduction"/>
      <w:bookmarkEnd w:id="0"/>
      <w:r>
        <w:t xml:space="preserve">1. </w:t>
      </w:r>
      <w:r w:rsidR="00165EE9">
        <w:t>Introduction</w:t>
      </w:r>
    </w:p>
    <w:p w14:paraId="30BE0666" w14:textId="352CA8FA" w:rsidR="003C6C3D" w:rsidRDefault="00A32C4A" w:rsidP="003C6C3D">
      <w:r>
        <w:t xml:space="preserve">Thank you for contributing to the </w:t>
      </w:r>
      <w:r w:rsidR="000F5A66">
        <w:t>Clinical Pathway</w:t>
      </w:r>
      <w:r w:rsidR="005A7ADE">
        <w:t xml:space="preserve"> Initiative</w:t>
      </w:r>
      <w:r w:rsidR="00F23350">
        <w:t xml:space="preserve">. </w:t>
      </w:r>
      <w:r w:rsidR="003C6C3D">
        <w:t xml:space="preserve">This document will provide further detail of the steps taken to write a pathway project. </w:t>
      </w:r>
    </w:p>
    <w:p w14:paraId="2304EF05" w14:textId="12E5A4D5" w:rsidR="001914FB" w:rsidRDefault="005D75D3">
      <w:r>
        <w:t>The primary aim of the CPI is</w:t>
      </w:r>
      <w:r w:rsidRPr="00B009C9">
        <w:rPr>
          <w:rStyle w:val="normaltextrun"/>
          <w:rFonts w:cs="Arial"/>
          <w:color w:val="D13438"/>
        </w:rPr>
        <w:t xml:space="preserve"> </w:t>
      </w:r>
      <w:r w:rsidRPr="00B009C9">
        <w:rPr>
          <w:rStyle w:val="normaltextrun"/>
          <w:rFonts w:cs="Arial"/>
          <w:b/>
          <w:bCs/>
        </w:rPr>
        <w:t xml:space="preserve">to identify the competencies required by healthcare professionals in each step of </w:t>
      </w:r>
      <w:r w:rsidR="00493E36" w:rsidRPr="00B009C9">
        <w:rPr>
          <w:rStyle w:val="normaltextrun"/>
          <w:rFonts w:cs="Arial"/>
          <w:b/>
          <w:bCs/>
        </w:rPr>
        <w:t xml:space="preserve">a clinical pathway </w:t>
      </w:r>
      <w:r w:rsidR="00C61CC6" w:rsidRPr="00B009C9">
        <w:rPr>
          <w:rStyle w:val="normaltextrun"/>
          <w:rFonts w:cs="Arial"/>
          <w:b/>
          <w:bCs/>
        </w:rPr>
        <w:t>where genomics is required for delivery</w:t>
      </w:r>
      <w:r w:rsidRPr="00B009C9">
        <w:rPr>
          <w:rStyle w:val="normaltextrun"/>
          <w:rFonts w:cs="Arial"/>
          <w:b/>
          <w:bCs/>
        </w:rPr>
        <w:t>.</w:t>
      </w:r>
      <w:r w:rsidR="00A32C4A" w:rsidRPr="00B009C9">
        <w:rPr>
          <w:b/>
          <w:bCs/>
        </w:rPr>
        <w:t xml:space="preserve"> </w:t>
      </w:r>
      <w:r>
        <w:t>M</w:t>
      </w:r>
      <w:r w:rsidR="00A32C4A">
        <w:t xml:space="preserve">any are likely to be smaller sections of larger pathways or networks. </w:t>
      </w:r>
      <w:r w:rsidR="00714931">
        <w:t>A</w:t>
      </w:r>
      <w:r w:rsidR="00A32C4A">
        <w:t xml:space="preserve"> flow diagram</w:t>
      </w:r>
      <w:r w:rsidR="00714931">
        <w:t xml:space="preserve"> representing the steps to developing a </w:t>
      </w:r>
      <w:r w:rsidR="003621CF">
        <w:t>pathway project</w:t>
      </w:r>
      <w:r w:rsidR="00714931">
        <w:t xml:space="preserve"> is shown</w:t>
      </w:r>
      <w:r w:rsidR="00A32C4A">
        <w:t xml:space="preserve"> </w:t>
      </w:r>
      <w:r w:rsidR="00C10030">
        <w:t>overleaf</w:t>
      </w:r>
    </w:p>
    <w:p w14:paraId="6068B3FD" w14:textId="2972E63E" w:rsidR="00262951" w:rsidRDefault="00262951">
      <w:pPr>
        <w:spacing w:line="259" w:lineRule="auto"/>
      </w:pPr>
      <w:r>
        <w:br w:type="page"/>
      </w:r>
    </w:p>
    <w:p w14:paraId="6E4670AD" w14:textId="0BBD7A84" w:rsidR="00262951" w:rsidRDefault="006C6D47" w:rsidP="00262951">
      <w:pPr>
        <w:pStyle w:val="Heading2"/>
      </w:pPr>
      <w:bookmarkStart w:id="1" w:name="_2._Creating_a"/>
      <w:bookmarkEnd w:id="1"/>
      <w:r>
        <w:lastRenderedPageBreak/>
        <w:t>2. Creating a</w:t>
      </w:r>
      <w:r w:rsidR="00262951">
        <w:t xml:space="preserve"> Clinical Pathway</w:t>
      </w:r>
      <w:r>
        <w:t xml:space="preserve"> Initiative</w:t>
      </w:r>
      <w:r w:rsidR="00262951">
        <w:t xml:space="preserve"> project</w:t>
      </w:r>
      <w:r>
        <w:t xml:space="preserve"> (flowchart)</w:t>
      </w:r>
    </w:p>
    <w:p w14:paraId="73F3905F" w14:textId="77777777" w:rsidR="00343772" w:rsidRDefault="78E23465" w:rsidP="00343772">
      <w:pPr>
        <w:keepNext/>
      </w:pPr>
      <w:bookmarkStart w:id="2" w:name="_Developing_a_framework"/>
      <w:bookmarkEnd w:id="2"/>
      <w:r>
        <w:rPr>
          <w:noProof/>
        </w:rPr>
        <w:drawing>
          <wp:inline distT="0" distB="0" distL="0" distR="0" wp14:anchorId="17D3B497" wp14:editId="2A019A12">
            <wp:extent cx="5129212" cy="6858000"/>
            <wp:effectExtent l="0" t="0" r="0" b="0"/>
            <wp:docPr id="6881047" name="Picture 688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10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212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71118" w14:textId="215A6BB3" w:rsidR="00872EB4" w:rsidRDefault="00343772" w:rsidP="0034377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7C6CEE">
        <w:rPr>
          <w:noProof/>
        </w:rPr>
        <w:t>1</w:t>
      </w:r>
      <w:r>
        <w:fldChar w:fldCharType="end"/>
      </w:r>
      <w:r>
        <w:t xml:space="preserve"> - Creating a clinical pathway initiative (CPI) project </w:t>
      </w:r>
      <w:proofErr w:type="gramStart"/>
      <w:r>
        <w:t>flowchart</w:t>
      </w:r>
      <w:proofErr w:type="gramEnd"/>
    </w:p>
    <w:p w14:paraId="2B433778" w14:textId="06B1FED4" w:rsidR="00154960" w:rsidRDefault="00872EB4" w:rsidP="00CE38BA">
      <w:pPr>
        <w:rPr>
          <w:rStyle w:val="Hyperlink"/>
          <w:rFonts w:ascii="Helvetica" w:hAnsi="Helvetica"/>
          <w:color w:val="A00053"/>
          <w:sz w:val="20"/>
          <w:szCs w:val="20"/>
          <w:bdr w:val="none" w:sz="0" w:space="0" w:color="auto" w:frame="1"/>
          <w:shd w:val="clear" w:color="auto" w:fill="FFFFFF"/>
        </w:rPr>
      </w:pPr>
      <w:r w:rsidRPr="001C2330">
        <w:rPr>
          <w:rFonts w:ascii="Helvetica" w:hAnsi="Helvetica"/>
          <w:b/>
          <w:bCs/>
          <w:color w:val="222222"/>
          <w:sz w:val="20"/>
          <w:szCs w:val="20"/>
          <w:shd w:val="clear" w:color="auto" w:fill="FFFFFF"/>
        </w:rPr>
        <w:t xml:space="preserve">* </w:t>
      </w:r>
      <w:r w:rsidR="07BBCB87" w:rsidRPr="4B7E8899">
        <w:rPr>
          <w:rFonts w:ascii="Helvetica" w:hAnsi="Helvetica"/>
          <w:color w:val="222222"/>
          <w:sz w:val="20"/>
          <w:szCs w:val="20"/>
          <w:shd w:val="clear" w:color="auto" w:fill="FFFFFF"/>
        </w:rPr>
        <w:t>I</w:t>
      </w:r>
      <w:r w:rsidR="4517349B" w:rsidRPr="4B7E8899">
        <w:rPr>
          <w:rFonts w:ascii="Helvetica" w:hAnsi="Helvetica"/>
          <w:color w:val="222222"/>
          <w:sz w:val="20"/>
          <w:szCs w:val="20"/>
          <w:shd w:val="clear" w:color="auto" w:fill="FFFFFF"/>
        </w:rPr>
        <w:t>n consideration of</w:t>
      </w:r>
      <w:r w:rsidR="07BBCB87" w:rsidRPr="4B7E8899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Step </w:t>
      </w:r>
      <w:r w:rsidR="17ED0551" w:rsidRPr="4B7E8899">
        <w:rPr>
          <w:rFonts w:ascii="Helvetica" w:hAnsi="Helvetica"/>
          <w:color w:val="222222"/>
          <w:sz w:val="20"/>
          <w:szCs w:val="20"/>
          <w:shd w:val="clear" w:color="auto" w:fill="FFFFFF"/>
        </w:rPr>
        <w:t>2</w:t>
      </w:r>
      <w:r w:rsidR="07BBCB87" w:rsidRPr="4B7E8899">
        <w:rPr>
          <w:rFonts w:ascii="Helvetica" w:hAnsi="Helvetica"/>
          <w:color w:val="222222"/>
          <w:sz w:val="20"/>
          <w:szCs w:val="20"/>
          <w:shd w:val="clear" w:color="auto" w:fill="FFFFFF"/>
        </w:rPr>
        <w:t>,</w:t>
      </w:r>
      <w:r w:rsidR="07BBCB87" w:rsidRPr="001C2330">
        <w:rPr>
          <w:rFonts w:ascii="Helvetica" w:hAnsi="Helvetica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B91C5B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>a larger pathway</w:t>
      </w:r>
      <w:r w:rsidR="641C62C8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(</w:t>
      </w:r>
      <w:r w:rsidR="61746645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>for example</w:t>
      </w:r>
      <w:r w:rsidR="46B304FC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a CPI project </w:t>
      </w:r>
      <w:r w:rsidR="61746645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>to</w:t>
      </w:r>
      <w:r w:rsidR="00B91C5B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investigate an intellectual disability</w:t>
      </w:r>
      <w:r w:rsidR="614AA5A2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>)</w:t>
      </w:r>
      <w:r w:rsidR="1E339038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>,</w:t>
      </w:r>
      <w:r w:rsidR="00B91C5B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might be divided into one pathway to request genomic and testing and several pathways to return results</w:t>
      </w:r>
      <w:r w:rsidR="002B0079">
        <w:rPr>
          <w:rFonts w:ascii="Helvetica" w:hAnsi="Helvetica"/>
          <w:color w:val="222222"/>
          <w:sz w:val="20"/>
          <w:szCs w:val="20"/>
          <w:shd w:val="clear" w:color="auto" w:fill="FFFFFF"/>
        </w:rPr>
        <w:t>.</w:t>
      </w:r>
      <w:r w:rsidR="00B91C5B" w:rsidRPr="00B91C5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r w:rsidRPr="001C2330">
        <w:rPr>
          <w:rFonts w:ascii="Helvetica" w:hAnsi="Helvetica"/>
          <w:color w:val="222222"/>
          <w:sz w:val="20"/>
          <w:szCs w:val="20"/>
        </w:rPr>
        <w:br/>
      </w:r>
      <w:r w:rsidRPr="001C2330">
        <w:rPr>
          <w:rFonts w:ascii="Helvetica" w:hAnsi="Helvetica"/>
          <w:b/>
          <w:bCs/>
          <w:color w:val="222222"/>
          <w:sz w:val="20"/>
          <w:szCs w:val="20"/>
          <w:shd w:val="clear" w:color="auto" w:fill="FFFFFF"/>
        </w:rPr>
        <w:lastRenderedPageBreak/>
        <w:t xml:space="preserve">** </w:t>
      </w:r>
      <w:r w:rsidR="4D02A9D7" w:rsidRPr="4B7E8899">
        <w:rPr>
          <w:rFonts w:ascii="Helvetica" w:hAnsi="Helvetica"/>
          <w:color w:val="222222"/>
          <w:sz w:val="20"/>
          <w:szCs w:val="20"/>
          <w:shd w:val="clear" w:color="auto" w:fill="FFFFFF"/>
        </w:rPr>
        <w:t>You may wish to c</w:t>
      </w:r>
      <w:r w:rsidRPr="001C2330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onsult with </w:t>
      </w:r>
      <w:r w:rsidR="003C2766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the </w:t>
      </w:r>
      <w:r w:rsidR="00DE7961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National Genomics </w:t>
      </w:r>
      <w:r w:rsidR="00C64DB0">
        <w:rPr>
          <w:rFonts w:ascii="Helvetica" w:hAnsi="Helvetica"/>
          <w:color w:val="222222"/>
          <w:sz w:val="20"/>
          <w:szCs w:val="20"/>
          <w:shd w:val="clear" w:color="auto" w:fill="FFFFFF"/>
        </w:rPr>
        <w:t>Education</w:t>
      </w:r>
      <w:r w:rsidR="00DE7961" w:rsidRPr="001C2330">
        <w:rPr>
          <w:rFonts w:ascii="Helvetica" w:hAnsi="Helvetica"/>
          <w:color w:val="222222"/>
          <w:sz w:val="20"/>
          <w:szCs w:val="20"/>
          <w:shd w:val="clear" w:color="auto" w:fill="FFFFFF"/>
        </w:rPr>
        <w:t> </w:t>
      </w:r>
      <w:hyperlink r:id="rId11" w:history="1">
        <w:r w:rsidRPr="001C2330">
          <w:rPr>
            <w:rStyle w:val="Hyperlink"/>
            <w:rFonts w:ascii="Helvetica" w:hAnsi="Helvetica"/>
            <w:color w:val="A00053"/>
            <w:sz w:val="20"/>
            <w:szCs w:val="20"/>
            <w:bdr w:val="none" w:sz="0" w:space="0" w:color="auto" w:frame="1"/>
            <w:shd w:val="clear" w:color="auto" w:fill="FFFFFF"/>
          </w:rPr>
          <w:t>competency frameworks</w:t>
        </w:r>
      </w:hyperlink>
      <w:bookmarkStart w:id="3" w:name="_Illustration_of_how"/>
      <w:bookmarkEnd w:id="3"/>
      <w:r w:rsidR="3C8BF68F" w:rsidRPr="4B7E8899">
        <w:rPr>
          <w:rFonts w:ascii="Helvetica" w:hAnsi="Helvetica"/>
          <w:color w:val="A00053"/>
          <w:sz w:val="20"/>
          <w:szCs w:val="20"/>
        </w:rPr>
        <w:t xml:space="preserve"> </w:t>
      </w:r>
      <w:r w:rsidR="3C8BF68F" w:rsidRPr="4B7E8899">
        <w:rPr>
          <w:rFonts w:ascii="Helvetica" w:hAnsi="Helvetica"/>
          <w:sz w:val="20"/>
          <w:szCs w:val="20"/>
        </w:rPr>
        <w:t>when considering appropriate competencies</w:t>
      </w:r>
    </w:p>
    <w:p w14:paraId="76BF56DA" w14:textId="7B321535" w:rsidR="006C6D47" w:rsidRDefault="006C6D47" w:rsidP="006C6D47">
      <w:pPr>
        <w:pStyle w:val="Heading2"/>
      </w:pPr>
      <w:bookmarkStart w:id="4" w:name="_3._Exemplar_of"/>
      <w:bookmarkEnd w:id="4"/>
      <w:r>
        <w:t>3. E</w:t>
      </w:r>
      <w:r w:rsidR="00714931">
        <w:t xml:space="preserve">xemplar of </w:t>
      </w:r>
      <w:r>
        <w:t>a</w:t>
      </w:r>
      <w:r w:rsidR="00714931">
        <w:t xml:space="preserve"> </w:t>
      </w:r>
      <w:r w:rsidR="003621CF">
        <w:t>pathway project</w:t>
      </w:r>
    </w:p>
    <w:p w14:paraId="7DCA1762" w14:textId="169BEC27" w:rsidR="00714931" w:rsidRDefault="00714931" w:rsidP="006C6D47">
      <w:pPr>
        <w:pStyle w:val="Heading3"/>
      </w:pPr>
      <w:r>
        <w:t>(</w:t>
      </w:r>
      <w:r w:rsidR="000F766D">
        <w:t>P</w:t>
      </w:r>
      <w:r>
        <w:t xml:space="preserve">lease note, this is </w:t>
      </w:r>
      <w:r w:rsidR="00E47D13">
        <w:rPr>
          <w:u w:val="single"/>
        </w:rPr>
        <w:t>not</w:t>
      </w:r>
      <w:r w:rsidR="00E47D13" w:rsidRPr="00294B57">
        <w:t xml:space="preserve"> </w:t>
      </w:r>
      <w:r w:rsidR="00E47D13">
        <w:t>a</w:t>
      </w:r>
      <w:r>
        <w:t xml:space="preserve"> completed </w:t>
      </w:r>
      <w:r w:rsidR="003621CF">
        <w:t>project</w:t>
      </w:r>
      <w:r>
        <w:t xml:space="preserve"> but is shown for illustration</w:t>
      </w:r>
      <w:r w:rsidR="00B24F65">
        <w:t>.</w:t>
      </w:r>
      <w:r w:rsidR="002648E9">
        <w:t>)</w:t>
      </w:r>
    </w:p>
    <w:p w14:paraId="544926F9" w14:textId="77777777" w:rsidR="00CE38BA" w:rsidRPr="00CE38BA" w:rsidRDefault="00CE38BA" w:rsidP="00CE38BA"/>
    <w:p w14:paraId="6AE73BB9" w14:textId="70296435" w:rsidR="004346D2" w:rsidRPr="004346D2" w:rsidRDefault="00C97C3C" w:rsidP="004346D2">
      <w:pPr>
        <w:pStyle w:val="ListParagraph"/>
        <w:numPr>
          <w:ilvl w:val="0"/>
          <w:numId w:val="31"/>
        </w:numPr>
        <w:rPr>
          <w:b/>
          <w:bCs/>
        </w:rPr>
      </w:pPr>
      <w:r w:rsidRPr="00893898">
        <w:rPr>
          <w:b/>
          <w:bCs/>
          <w:color w:val="2F5496" w:themeColor="accent1" w:themeShade="BF"/>
        </w:rPr>
        <w:t xml:space="preserve">Clinical pathway: </w:t>
      </w:r>
      <w:r w:rsidRPr="004346D2">
        <w:rPr>
          <w:b/>
          <w:bCs/>
        </w:rPr>
        <w:t>Identify a clinical pathway where genomic medicine will be required for delivery (either for testing or management)</w:t>
      </w:r>
      <w:r w:rsidR="003A01BE">
        <w:rPr>
          <w:b/>
          <w:bCs/>
        </w:rPr>
        <w:t>.</w:t>
      </w:r>
      <w:r w:rsidRPr="004346D2">
        <w:rPr>
          <w:b/>
          <w:bCs/>
        </w:rPr>
        <w:t xml:space="preserve">  </w:t>
      </w:r>
    </w:p>
    <w:p w14:paraId="55545F77" w14:textId="2D1FB50B" w:rsidR="00B10EE5" w:rsidRDefault="004346D2" w:rsidP="00A32C4A">
      <w:r>
        <w:t xml:space="preserve">In this example, </w:t>
      </w:r>
      <w:r w:rsidR="00D913CB">
        <w:t xml:space="preserve">you identify a clinical pathway for genomic testing to investigate a child with </w:t>
      </w:r>
      <w:r w:rsidR="00982A79">
        <w:t>hypotonia.</w:t>
      </w:r>
    </w:p>
    <w:p w14:paraId="26FC62A3" w14:textId="52B7CC67" w:rsidR="00B10EE5" w:rsidRPr="0005736D" w:rsidRDefault="00D9325C" w:rsidP="00D913CB">
      <w:pPr>
        <w:pStyle w:val="ListParagraph"/>
        <w:numPr>
          <w:ilvl w:val="0"/>
          <w:numId w:val="31"/>
        </w:numPr>
        <w:rPr>
          <w:b/>
          <w:bCs/>
        </w:rPr>
      </w:pPr>
      <w:r w:rsidRPr="003A01BE">
        <w:rPr>
          <w:b/>
          <w:bCs/>
          <w:color w:val="2F5496" w:themeColor="accent1" w:themeShade="BF"/>
        </w:rPr>
        <w:t xml:space="preserve">Component pathways: </w:t>
      </w:r>
      <w:r w:rsidR="00B10EE5" w:rsidRPr="0005736D">
        <w:rPr>
          <w:b/>
          <w:bCs/>
        </w:rPr>
        <w:t xml:space="preserve">Reduce </w:t>
      </w:r>
      <w:r w:rsidR="00C8326F">
        <w:rPr>
          <w:b/>
          <w:bCs/>
        </w:rPr>
        <w:t xml:space="preserve">a </w:t>
      </w:r>
      <w:r w:rsidR="00B10EE5" w:rsidRPr="0005736D">
        <w:rPr>
          <w:b/>
          <w:bCs/>
        </w:rPr>
        <w:t>larger pathway to its shorter component pathways</w:t>
      </w:r>
      <w:r w:rsidR="003A01BE">
        <w:rPr>
          <w:b/>
          <w:bCs/>
        </w:rPr>
        <w:t>.</w:t>
      </w:r>
    </w:p>
    <w:p w14:paraId="0B0FACFA" w14:textId="4794A8EE" w:rsidR="00C8326F" w:rsidRDefault="00C8326F" w:rsidP="00C8326F">
      <w:r>
        <w:t>For instance, a pathway investigat</w:t>
      </w:r>
      <w:r w:rsidR="00A96D4C">
        <w:t>ing</w:t>
      </w:r>
      <w:r>
        <w:t xml:space="preserve"> </w:t>
      </w:r>
      <w:r w:rsidR="000C2EB9">
        <w:t>a child with hypot</w:t>
      </w:r>
      <w:r w:rsidR="004D35FE">
        <w:t>onia</w:t>
      </w:r>
      <w:r>
        <w:t xml:space="preserve"> might be divided into </w:t>
      </w:r>
      <w:r w:rsidR="00943A47">
        <w:t>two</w:t>
      </w:r>
      <w:r>
        <w:t>: a) requesting genomic testing and b) interpreting and feeding back results</w:t>
      </w:r>
      <w:r w:rsidR="00C22CD6">
        <w:t xml:space="preserve">, the latter of which </w:t>
      </w:r>
      <w:r w:rsidR="00292DED">
        <w:t xml:space="preserve">could </w:t>
      </w:r>
      <w:r w:rsidR="006E5BBD">
        <w:t>then</w:t>
      </w:r>
      <w:r w:rsidR="00292DED">
        <w:t xml:space="preserve"> </w:t>
      </w:r>
      <w:r w:rsidR="4D15723E">
        <w:t>be</w:t>
      </w:r>
      <w:r w:rsidR="00196488">
        <w:t xml:space="preserve"> </w:t>
      </w:r>
      <w:r w:rsidR="00B51CE4">
        <w:t>divided</w:t>
      </w:r>
      <w:r w:rsidR="00292DED">
        <w:t xml:space="preserve"> further</w:t>
      </w:r>
      <w:r w:rsidR="00943A47">
        <w:t>. As such</w:t>
      </w:r>
      <w:r w:rsidR="00196488">
        <w:t>,</w:t>
      </w:r>
      <w:r w:rsidR="00943A47">
        <w:t xml:space="preserve"> the </w:t>
      </w:r>
      <w:r w:rsidR="006E5BBD">
        <w:t>CPI would have the following component pathways</w:t>
      </w:r>
      <w:r w:rsidR="00196488">
        <w:t>:</w:t>
      </w:r>
    </w:p>
    <w:p w14:paraId="04A0BA3B" w14:textId="0C230C96" w:rsidR="00C8326F" w:rsidRDefault="00C8326F" w:rsidP="00884D18">
      <w:pPr>
        <w:pStyle w:val="ListParagraph"/>
        <w:numPr>
          <w:ilvl w:val="0"/>
          <w:numId w:val="32"/>
        </w:numPr>
      </w:pPr>
      <w:r>
        <w:t>Requesting testing</w:t>
      </w:r>
    </w:p>
    <w:p w14:paraId="25152EE5" w14:textId="7274E472" w:rsidR="00C8326F" w:rsidRDefault="00C8326F" w:rsidP="00884D18">
      <w:pPr>
        <w:pStyle w:val="ListParagraph"/>
        <w:numPr>
          <w:ilvl w:val="0"/>
          <w:numId w:val="32"/>
        </w:numPr>
      </w:pPr>
      <w:r>
        <w:t>Feeding back result</w:t>
      </w:r>
      <w:r w:rsidR="006745DC">
        <w:t>s</w:t>
      </w:r>
      <w:r w:rsidR="00884D18">
        <w:t>:</w:t>
      </w:r>
      <w:r>
        <w:t xml:space="preserve"> causative result</w:t>
      </w:r>
    </w:p>
    <w:p w14:paraId="78AB29B3" w14:textId="7120C9C0" w:rsidR="006745DC" w:rsidRDefault="006745DC" w:rsidP="006745DC">
      <w:pPr>
        <w:pStyle w:val="ListParagraph"/>
        <w:numPr>
          <w:ilvl w:val="0"/>
          <w:numId w:val="32"/>
        </w:numPr>
      </w:pPr>
      <w:r>
        <w:t xml:space="preserve">Feeding back results: </w:t>
      </w:r>
      <w:r w:rsidR="00CE38BA">
        <w:t>non causative result</w:t>
      </w:r>
    </w:p>
    <w:p w14:paraId="38B4C947" w14:textId="60A4C80E" w:rsidR="00C8326F" w:rsidRDefault="00C8326F" w:rsidP="00884D18">
      <w:pPr>
        <w:pStyle w:val="ListParagraph"/>
        <w:numPr>
          <w:ilvl w:val="0"/>
          <w:numId w:val="32"/>
        </w:numPr>
      </w:pPr>
      <w:r>
        <w:t>Feeding back result</w:t>
      </w:r>
      <w:r w:rsidR="006745DC">
        <w:t>s</w:t>
      </w:r>
      <w:r w:rsidR="00884D18">
        <w:t>:</w:t>
      </w:r>
      <w:r>
        <w:t xml:space="preserve"> uncertain result</w:t>
      </w:r>
    </w:p>
    <w:p w14:paraId="2753F4AE" w14:textId="4D4A7396" w:rsidR="00C8326F" w:rsidRPr="00C8326F" w:rsidRDefault="00E13B5A" w:rsidP="57EEECCA">
      <w:pPr>
        <w:pStyle w:val="ListParagraph"/>
        <w:numPr>
          <w:ilvl w:val="0"/>
          <w:numId w:val="32"/>
        </w:numPr>
        <w:rPr>
          <w:b/>
          <w:bCs/>
        </w:rPr>
      </w:pPr>
      <w:r>
        <w:t xml:space="preserve">For the remainder of this </w:t>
      </w:r>
      <w:r w:rsidR="00052E46">
        <w:t>exemplar</w:t>
      </w:r>
      <w:r w:rsidR="002B018B">
        <w:t>,</w:t>
      </w:r>
      <w:r w:rsidR="00052E46">
        <w:t xml:space="preserve"> we will focus on</w:t>
      </w:r>
      <w:r w:rsidR="00C8326F">
        <w:t xml:space="preserve"> a) </w:t>
      </w:r>
      <w:r w:rsidR="00F61431">
        <w:t>R</w:t>
      </w:r>
      <w:r w:rsidR="00C8326F">
        <w:t xml:space="preserve">equesting testing. </w:t>
      </w:r>
    </w:p>
    <w:p w14:paraId="0F0BBDFB" w14:textId="216E3633" w:rsidR="00B10EE5" w:rsidRPr="0005736D" w:rsidRDefault="00F61431" w:rsidP="00C8326F">
      <w:pPr>
        <w:pStyle w:val="ListParagraph"/>
        <w:numPr>
          <w:ilvl w:val="0"/>
          <w:numId w:val="31"/>
        </w:numPr>
        <w:rPr>
          <w:b/>
          <w:bCs/>
        </w:rPr>
      </w:pPr>
      <w:r w:rsidRPr="57EEECCA">
        <w:rPr>
          <w:b/>
          <w:bCs/>
          <w:color w:val="2F5496" w:themeColor="accent1" w:themeShade="BF"/>
        </w:rPr>
        <w:t xml:space="preserve">Component steps: </w:t>
      </w:r>
      <w:r w:rsidR="00B10EE5" w:rsidRPr="57EEECCA">
        <w:rPr>
          <w:b/>
          <w:bCs/>
        </w:rPr>
        <w:t xml:space="preserve">Break </w:t>
      </w:r>
      <w:r w:rsidRPr="57EEECCA">
        <w:rPr>
          <w:b/>
          <w:bCs/>
        </w:rPr>
        <w:t>down each</w:t>
      </w:r>
      <w:r w:rsidR="00B10EE5" w:rsidRPr="57EEECCA">
        <w:rPr>
          <w:b/>
          <w:bCs/>
        </w:rPr>
        <w:t xml:space="preserve"> pathway into its </w:t>
      </w:r>
      <w:r w:rsidR="00FA1958" w:rsidRPr="57EEECCA">
        <w:rPr>
          <w:b/>
          <w:bCs/>
        </w:rPr>
        <w:t>component</w:t>
      </w:r>
      <w:r w:rsidR="00B24F65" w:rsidRPr="57EEECCA">
        <w:rPr>
          <w:b/>
          <w:bCs/>
        </w:rPr>
        <w:t xml:space="preserve"> </w:t>
      </w:r>
      <w:proofErr w:type="gramStart"/>
      <w:r w:rsidR="00B10EE5" w:rsidRPr="57EEECCA">
        <w:rPr>
          <w:b/>
          <w:bCs/>
        </w:rPr>
        <w:t>steps</w:t>
      </w:r>
      <w:r w:rsidR="004F6817" w:rsidRPr="57EEECCA">
        <w:rPr>
          <w:b/>
          <w:bCs/>
        </w:rPr>
        <w:t>;</w:t>
      </w:r>
      <w:proofErr w:type="gramEnd"/>
      <w:r w:rsidR="004F6817" w:rsidRPr="57EEECCA">
        <w:rPr>
          <w:b/>
          <w:bCs/>
        </w:rPr>
        <w:t xml:space="preserve"> </w:t>
      </w:r>
    </w:p>
    <w:p w14:paraId="3D5BF071" w14:textId="59561E4B" w:rsidR="00AA2C04" w:rsidRDefault="007C632C" w:rsidP="00AA2C04">
      <w:r>
        <w:t xml:space="preserve">It is helpful to use a spreadsheet to start the mapping process, and you may find our </w:t>
      </w:r>
      <w:hyperlink r:id="rId12">
        <w:r w:rsidR="005C7EB4" w:rsidRPr="57EEECCA">
          <w:rPr>
            <w:rStyle w:val="Hyperlink"/>
          </w:rPr>
          <w:t xml:space="preserve">spreadsheet </w:t>
        </w:r>
        <w:r w:rsidR="00901E80" w:rsidRPr="57EEECCA">
          <w:rPr>
            <w:rStyle w:val="Hyperlink"/>
          </w:rPr>
          <w:t>te</w:t>
        </w:r>
        <w:r w:rsidR="00901E80" w:rsidRPr="57EEECCA">
          <w:rPr>
            <w:rStyle w:val="Hyperlink"/>
          </w:rPr>
          <w:t>m</w:t>
        </w:r>
        <w:r w:rsidR="00901E80" w:rsidRPr="57EEECCA">
          <w:rPr>
            <w:rStyle w:val="Hyperlink"/>
          </w:rPr>
          <w:t>plate</w:t>
        </w:r>
      </w:hyperlink>
      <w:r w:rsidR="005C7EB4">
        <w:t xml:space="preserve"> </w:t>
      </w:r>
      <w:r w:rsidR="00901E80">
        <w:t>helpful for this.</w:t>
      </w:r>
      <w:r>
        <w:t xml:space="preserve"> </w:t>
      </w:r>
      <w:r w:rsidR="00931347">
        <w:t>Below y</w:t>
      </w:r>
      <w:r>
        <w:t xml:space="preserve">ou will see that we have divided the </w:t>
      </w:r>
      <w:r w:rsidR="00901E80">
        <w:t>component</w:t>
      </w:r>
      <w:r>
        <w:t xml:space="preserve"> pathway into five</w:t>
      </w:r>
      <w:r w:rsidR="0093748B">
        <w:t xml:space="preserve"> main</w:t>
      </w:r>
      <w:r>
        <w:t xml:space="preserve"> steps</w:t>
      </w:r>
      <w:r w:rsidR="0093748B">
        <w:t xml:space="preserve">. The fifth step collates 3 smaller sub-steps which involved the process of obtaining the patient sample for testing. </w:t>
      </w:r>
    </w:p>
    <w:p w14:paraId="46E3AE22" w14:textId="279C1B3B" w:rsidR="000B543E" w:rsidRDefault="000B543E">
      <w:pPr>
        <w:spacing w:line="259" w:lineRule="auto"/>
      </w:pPr>
      <w:r>
        <w:br w:type="page"/>
      </w:r>
    </w:p>
    <w:p w14:paraId="2ACD67D9" w14:textId="77777777" w:rsidR="000B543E" w:rsidRDefault="000B543E" w:rsidP="00AA2C04"/>
    <w:tbl>
      <w:tblPr>
        <w:tblpPr w:leftFromText="180" w:rightFromText="180" w:vertAnchor="text" w:horzAnchor="page" w:tblpX="661" w:tblpY="39"/>
        <w:tblW w:w="1091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54"/>
        <w:gridCol w:w="267"/>
        <w:gridCol w:w="1453"/>
        <w:gridCol w:w="267"/>
        <w:gridCol w:w="1297"/>
        <w:gridCol w:w="267"/>
        <w:gridCol w:w="1069"/>
        <w:gridCol w:w="590"/>
        <w:gridCol w:w="1453"/>
        <w:gridCol w:w="1128"/>
        <w:gridCol w:w="1369"/>
      </w:tblGrid>
      <w:tr w:rsidR="0093748B" w:rsidRPr="00C247C1" w14:paraId="48A93825" w14:textId="77777777" w:rsidTr="0093748B">
        <w:trPr>
          <w:trHeight w:val="233"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1D5EAA" w:fill="1D5EAA"/>
            <w:vAlign w:val="center"/>
            <w:hideMark/>
          </w:tcPr>
          <w:p w14:paraId="6C8C1025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Case finding/patient identification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449BC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1D5EAA" w:fill="1D5EAA"/>
            <w:vAlign w:val="center"/>
            <w:hideMark/>
          </w:tcPr>
          <w:p w14:paraId="409D9986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Identifying relevant information to facilitate clinical diagnosis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1D5EAA" w:fill="FFFFFF"/>
            <w:vAlign w:val="center"/>
            <w:hideMark/>
          </w:tcPr>
          <w:p w14:paraId="7917768E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1D5EAA" w:fill="1D5EAA"/>
            <w:vAlign w:val="center"/>
            <w:hideMark/>
          </w:tcPr>
          <w:p w14:paraId="142C0D5D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Decide what tests to undertake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97249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1D5EAA" w:fill="1D5EAA"/>
            <w:vAlign w:val="center"/>
            <w:hideMark/>
          </w:tcPr>
          <w:p w14:paraId="7A7261FD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Ensure specific gene/s of interest are tested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261056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7C4D7C98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Provide information on test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43B1CCC1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Consent for testing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000000" w:fill="4472C4"/>
            <w:vAlign w:val="center"/>
            <w:hideMark/>
          </w:tcPr>
          <w:p w14:paraId="1708D392" w14:textId="77777777" w:rsidR="0093748B" w:rsidRPr="00C247C1" w:rsidRDefault="0093748B" w:rsidP="0093748B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Collection of </w:t>
            </w:r>
            <w:proofErr w:type="gramStart"/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sample</w:t>
            </w:r>
            <w:proofErr w:type="gramEnd"/>
            <w:r w:rsidRPr="00C247C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n-GB"/>
              </w:rPr>
              <w:t>, recording and requesting genomic testing</w:t>
            </w:r>
          </w:p>
        </w:tc>
      </w:tr>
    </w:tbl>
    <w:p w14:paraId="3B1EB60C" w14:textId="77777777" w:rsidR="0093748B" w:rsidRDefault="0093748B" w:rsidP="0093748B">
      <w:pPr>
        <w:spacing w:line="259" w:lineRule="auto"/>
        <w:rPr>
          <w:b/>
          <w:bCs/>
          <w:color w:val="2F5496" w:themeColor="accent1" w:themeShade="BF"/>
        </w:rPr>
      </w:pPr>
    </w:p>
    <w:p w14:paraId="3EA243EA" w14:textId="081BA770" w:rsidR="0093748B" w:rsidRPr="0093748B" w:rsidRDefault="003C01C6" w:rsidP="00530758">
      <w:pPr>
        <w:pStyle w:val="ListParagraph"/>
        <w:numPr>
          <w:ilvl w:val="0"/>
          <w:numId w:val="31"/>
        </w:numPr>
        <w:spacing w:line="259" w:lineRule="auto"/>
      </w:pPr>
      <w:r w:rsidRPr="57EEECCA">
        <w:rPr>
          <w:b/>
          <w:bCs/>
          <w:color w:val="2F5496" w:themeColor="accent1" w:themeShade="BF"/>
        </w:rPr>
        <w:t xml:space="preserve">Competency alignment: </w:t>
      </w:r>
      <w:r w:rsidR="0093748B" w:rsidRPr="57EEECCA">
        <w:rPr>
          <w:b/>
          <w:bCs/>
        </w:rPr>
        <w:t>Identify the genomic competencies required</w:t>
      </w:r>
      <w:r w:rsidR="00587E6D" w:rsidRPr="57EEECCA">
        <w:rPr>
          <w:b/>
          <w:bCs/>
        </w:rPr>
        <w:t xml:space="preserve"> to deliver</w:t>
      </w:r>
      <w:r w:rsidR="0093748B" w:rsidRPr="57EEECCA">
        <w:rPr>
          <w:b/>
          <w:bCs/>
        </w:rPr>
        <w:t xml:space="preserve"> each of these steps.</w:t>
      </w:r>
      <w:r w:rsidRPr="57EEECCA">
        <w:rPr>
          <w:b/>
          <w:bCs/>
        </w:rPr>
        <w:t xml:space="preserve"> </w:t>
      </w:r>
    </w:p>
    <w:p w14:paraId="5F298547" w14:textId="77777777" w:rsidR="0093748B" w:rsidRDefault="0093748B" w:rsidP="0093748B">
      <w:pPr>
        <w:pStyle w:val="ListParagraph"/>
        <w:spacing w:line="259" w:lineRule="auto"/>
        <w:ind w:left="360"/>
        <w:rPr>
          <w:b/>
          <w:bCs/>
          <w:color w:val="2F5496" w:themeColor="accent1" w:themeShade="BF"/>
        </w:rPr>
      </w:pPr>
    </w:p>
    <w:p w14:paraId="723D792E" w14:textId="3EA24291" w:rsidR="009A7641" w:rsidRDefault="00DB0DC9" w:rsidP="009A7641">
      <w:pPr>
        <w:pStyle w:val="ListParagraph"/>
        <w:numPr>
          <w:ilvl w:val="0"/>
          <w:numId w:val="39"/>
        </w:numPr>
        <w:spacing w:line="259" w:lineRule="auto"/>
      </w:pPr>
      <w:r w:rsidRPr="00DB0DC9">
        <w:t xml:space="preserve">Determine </w:t>
      </w:r>
      <w:r w:rsidR="00DA750B">
        <w:t>which</w:t>
      </w:r>
      <w:r w:rsidRPr="00DB0DC9">
        <w:t xml:space="preserve"> competencies your workforce will require to deliver each of the steps. You may find it helpful to refer to the </w:t>
      </w:r>
      <w:hyperlink r:id="rId13" w:history="1">
        <w:r w:rsidRPr="009A25D2">
          <w:rPr>
            <w:rStyle w:val="Hyperlink"/>
          </w:rPr>
          <w:t xml:space="preserve">competency </w:t>
        </w:r>
        <w:r w:rsidR="00D85DC0" w:rsidRPr="009A25D2">
          <w:rPr>
            <w:rStyle w:val="Hyperlink"/>
          </w:rPr>
          <w:t>frameworks</w:t>
        </w:r>
        <w:r w:rsidRPr="009A25D2">
          <w:rPr>
            <w:rStyle w:val="Hyperlink"/>
          </w:rPr>
          <w:t xml:space="preserve"> developed by</w:t>
        </w:r>
        <w:r w:rsidR="00504363">
          <w:rPr>
            <w:rStyle w:val="Hyperlink"/>
          </w:rPr>
          <w:t xml:space="preserve"> NHS National Genomics Education</w:t>
        </w:r>
      </w:hyperlink>
      <w:r w:rsidRPr="00DB0DC9">
        <w:t xml:space="preserve"> and the </w:t>
      </w:r>
      <w:hyperlink r:id="rId14" w:history="1">
        <w:r w:rsidRPr="009C732A">
          <w:rPr>
            <w:rStyle w:val="Hyperlink"/>
          </w:rPr>
          <w:t>genomic syllabus</w:t>
        </w:r>
      </w:hyperlink>
      <w:r w:rsidRPr="00DB0DC9">
        <w:t xml:space="preserve"> developed by the Academy of </w:t>
      </w:r>
      <w:r w:rsidR="009A25D2">
        <w:t>M</w:t>
      </w:r>
      <w:r w:rsidRPr="00DB0DC9">
        <w:t xml:space="preserve">edical </w:t>
      </w:r>
      <w:r w:rsidR="009A25D2">
        <w:t>R</w:t>
      </w:r>
      <w:r w:rsidRPr="00DB0DC9">
        <w:t>oyal Colleges.</w:t>
      </w:r>
      <w:r w:rsidR="009A7641" w:rsidRPr="009A7641">
        <w:t xml:space="preserve"> </w:t>
      </w:r>
      <w:r w:rsidR="009A7641">
        <w:t>The template has also identified common generic competencies that may be applicable to your pathway.</w:t>
      </w:r>
    </w:p>
    <w:p w14:paraId="12B484E2" w14:textId="02718444" w:rsidR="00DB0DC9" w:rsidRDefault="009A25D2" w:rsidP="009A7641">
      <w:pPr>
        <w:pStyle w:val="ListParagraph"/>
        <w:numPr>
          <w:ilvl w:val="0"/>
          <w:numId w:val="39"/>
        </w:numPr>
        <w:spacing w:line="259" w:lineRule="auto"/>
      </w:pPr>
      <w:r>
        <w:t>Number each learning need.</w:t>
      </w:r>
      <w:r w:rsidR="00982A79">
        <w:t xml:space="preserve"> </w:t>
      </w:r>
    </w:p>
    <w:p w14:paraId="2E96AA93" w14:textId="64C4C513" w:rsidR="002C63E7" w:rsidRDefault="009A7641" w:rsidP="002C63E7">
      <w:pPr>
        <w:pStyle w:val="ListParagraph"/>
        <w:numPr>
          <w:ilvl w:val="0"/>
          <w:numId w:val="39"/>
        </w:numPr>
        <w:spacing w:line="259" w:lineRule="auto"/>
      </w:pPr>
      <w:r>
        <w:t>Code each competency</w:t>
      </w:r>
      <w:r w:rsidR="002C63E7">
        <w:t xml:space="preserve"> using the following</w:t>
      </w:r>
      <w:r w:rsidR="00693235">
        <w:t>*</w:t>
      </w:r>
      <w:r w:rsidR="002C63E7">
        <w:t>:</w:t>
      </w:r>
    </w:p>
    <w:p w14:paraId="718DB98D" w14:textId="5769AE71" w:rsidR="002C63E7" w:rsidRDefault="00E87E91" w:rsidP="00F67BE0">
      <w:pPr>
        <w:pStyle w:val="ListParagraph"/>
        <w:numPr>
          <w:ilvl w:val="1"/>
          <w:numId w:val="41"/>
        </w:numPr>
        <w:spacing w:line="259" w:lineRule="auto"/>
      </w:pPr>
      <w:r w:rsidRPr="00F67BE0">
        <w:rPr>
          <w:b/>
          <w:bCs/>
        </w:rPr>
        <w:t>G</w:t>
      </w:r>
      <w:r w:rsidR="00F67BE0" w:rsidRPr="00F67BE0">
        <w:rPr>
          <w:b/>
          <w:bCs/>
        </w:rPr>
        <w:t>:</w:t>
      </w:r>
      <w:r>
        <w:t xml:space="preserve"> </w:t>
      </w:r>
      <w:r w:rsidRPr="00F67BE0">
        <w:rPr>
          <w:b/>
          <w:bCs/>
        </w:rPr>
        <w:t>Generic</w:t>
      </w:r>
      <w:r>
        <w:t xml:space="preserve"> </w:t>
      </w:r>
      <w:r w:rsidR="00B04BF7">
        <w:t>c</w:t>
      </w:r>
      <w:r>
        <w:t>ompetency, that is those that are shared by all healthcare professio</w:t>
      </w:r>
      <w:r w:rsidR="006115BF">
        <w:t>nals</w:t>
      </w:r>
      <w:r w:rsidR="00F67BE0">
        <w:t>, such as:</w:t>
      </w:r>
      <w:r w:rsidR="006115BF">
        <w:t xml:space="preserve"> </w:t>
      </w:r>
      <w:r w:rsidR="00912826">
        <w:t>Recognises and acts within p</w:t>
      </w:r>
      <w:r w:rsidR="007B55D1">
        <w:t>rofessional/role specific boundaries</w:t>
      </w:r>
    </w:p>
    <w:p w14:paraId="5EAC8D84" w14:textId="1F493B03" w:rsidR="007B55D1" w:rsidRDefault="007B55D1" w:rsidP="00F67BE0">
      <w:pPr>
        <w:pStyle w:val="ListParagraph"/>
        <w:numPr>
          <w:ilvl w:val="1"/>
          <w:numId w:val="41"/>
        </w:numPr>
        <w:spacing w:line="259" w:lineRule="auto"/>
      </w:pPr>
      <w:r w:rsidRPr="00F67BE0">
        <w:rPr>
          <w:b/>
          <w:bCs/>
        </w:rPr>
        <w:t>P</w:t>
      </w:r>
      <w:r w:rsidR="00F67BE0" w:rsidRPr="00F67BE0">
        <w:rPr>
          <w:b/>
          <w:bCs/>
        </w:rPr>
        <w:t>:</w:t>
      </w:r>
      <w:r>
        <w:t xml:space="preserve"> </w:t>
      </w:r>
      <w:r w:rsidRPr="00F67BE0">
        <w:rPr>
          <w:b/>
          <w:bCs/>
        </w:rPr>
        <w:t>Pathway</w:t>
      </w:r>
      <w:r>
        <w:t xml:space="preserve"> </w:t>
      </w:r>
      <w:r w:rsidR="00B04BF7">
        <w:t>s</w:t>
      </w:r>
      <w:r w:rsidR="00046F27">
        <w:t>pecific</w:t>
      </w:r>
      <w:r w:rsidR="00F67BE0">
        <w:t>;</w:t>
      </w:r>
      <w:r w:rsidR="00046F27">
        <w:t xml:space="preserve"> those that are specific to the CPI</w:t>
      </w:r>
      <w:r w:rsidR="00F67BE0">
        <w:t xml:space="preserve">, such as: </w:t>
      </w:r>
      <w:r w:rsidR="00046F27">
        <w:t xml:space="preserve">Demonstrates knowledge of genomic conditions that include </w:t>
      </w:r>
      <w:r w:rsidR="001B35DC">
        <w:t>hypotonia as a characteristic feature</w:t>
      </w:r>
    </w:p>
    <w:p w14:paraId="6F4B9186" w14:textId="0A28756C" w:rsidR="001B35DC" w:rsidRDefault="001B35DC" w:rsidP="00F67BE0">
      <w:pPr>
        <w:pStyle w:val="ListParagraph"/>
        <w:numPr>
          <w:ilvl w:val="1"/>
          <w:numId w:val="41"/>
        </w:numPr>
        <w:spacing w:line="259" w:lineRule="auto"/>
      </w:pPr>
      <w:r w:rsidRPr="00F67BE0">
        <w:rPr>
          <w:b/>
          <w:bCs/>
        </w:rPr>
        <w:t>S</w:t>
      </w:r>
      <w:r w:rsidR="009C732A" w:rsidRPr="00F67BE0">
        <w:rPr>
          <w:b/>
          <w:bCs/>
        </w:rPr>
        <w:t>t</w:t>
      </w:r>
      <w:r w:rsidR="00F67BE0" w:rsidRPr="00F67BE0">
        <w:rPr>
          <w:b/>
          <w:bCs/>
        </w:rPr>
        <w:t>:</w:t>
      </w:r>
      <w:r>
        <w:t xml:space="preserve"> </w:t>
      </w:r>
      <w:r w:rsidRPr="00F67BE0">
        <w:rPr>
          <w:b/>
          <w:bCs/>
        </w:rPr>
        <w:t>Step</w:t>
      </w:r>
      <w:r>
        <w:t xml:space="preserve"> </w:t>
      </w:r>
      <w:r w:rsidR="00B04BF7">
        <w:t>s</w:t>
      </w:r>
      <w:r>
        <w:t>pecific</w:t>
      </w:r>
      <w:r w:rsidR="00F67BE0">
        <w:t>:</w:t>
      </w:r>
      <w:r>
        <w:t xml:space="preserve"> those that are specific to the </w:t>
      </w:r>
      <w:r w:rsidR="003057D4">
        <w:t>step</w:t>
      </w:r>
      <w:r w:rsidR="00F67BE0">
        <w:t xml:space="preserve">, such as: </w:t>
      </w:r>
      <w:r w:rsidR="003057D4">
        <w:t>Understand</w:t>
      </w:r>
      <w:r w:rsidR="00F67BE0">
        <w:t>s</w:t>
      </w:r>
      <w:r w:rsidR="003057D4">
        <w:t xml:space="preserve"> how to access and use the </w:t>
      </w:r>
      <w:r w:rsidR="00F67BE0">
        <w:t xml:space="preserve">National </w:t>
      </w:r>
      <w:r w:rsidR="003057D4">
        <w:t>Genomic Test Directory</w:t>
      </w:r>
    </w:p>
    <w:p w14:paraId="54CDAC7E" w14:textId="5103B65B" w:rsidR="003057D4" w:rsidRDefault="00B04BF7" w:rsidP="00F67BE0">
      <w:pPr>
        <w:pStyle w:val="ListParagraph"/>
        <w:numPr>
          <w:ilvl w:val="1"/>
          <w:numId w:val="41"/>
        </w:numPr>
        <w:spacing w:line="259" w:lineRule="auto"/>
      </w:pPr>
      <w:r w:rsidRPr="00F67BE0">
        <w:rPr>
          <w:b/>
          <w:bCs/>
        </w:rPr>
        <w:t>K</w:t>
      </w:r>
      <w:r w:rsidR="00F67BE0" w:rsidRPr="00F67BE0">
        <w:rPr>
          <w:b/>
          <w:bCs/>
        </w:rPr>
        <w:t>:</w:t>
      </w:r>
      <w:r>
        <w:t xml:space="preserve"> </w:t>
      </w:r>
      <w:r w:rsidRPr="00F67BE0">
        <w:rPr>
          <w:b/>
          <w:bCs/>
        </w:rPr>
        <w:t>Knowledge</w:t>
      </w:r>
      <w:r>
        <w:t xml:space="preserve"> </w:t>
      </w:r>
      <w:proofErr w:type="gramStart"/>
      <w:r>
        <w:t>competency</w:t>
      </w:r>
      <w:r w:rsidR="00F67BE0">
        <w:t>;</w:t>
      </w:r>
      <w:proofErr w:type="gramEnd"/>
      <w:r w:rsidR="00F67BE0">
        <w:t xml:space="preserve"> such as</w:t>
      </w:r>
      <w:r w:rsidR="00336E81">
        <w:t>:</w:t>
      </w:r>
      <w:r>
        <w:t xml:space="preserve"> Understands,</w:t>
      </w:r>
      <w:r w:rsidR="00410F28">
        <w:t xml:space="preserve"> </w:t>
      </w:r>
      <w:r w:rsidR="00BA72DA">
        <w:t>Describes</w:t>
      </w:r>
    </w:p>
    <w:p w14:paraId="0557E1C5" w14:textId="20FACFD4" w:rsidR="00B04BF7" w:rsidRDefault="00B04BF7" w:rsidP="00F67BE0">
      <w:pPr>
        <w:pStyle w:val="ListParagraph"/>
        <w:numPr>
          <w:ilvl w:val="1"/>
          <w:numId w:val="41"/>
        </w:numPr>
        <w:spacing w:line="259" w:lineRule="auto"/>
      </w:pPr>
      <w:r w:rsidRPr="00F67BE0">
        <w:rPr>
          <w:b/>
          <w:bCs/>
        </w:rPr>
        <w:t>S</w:t>
      </w:r>
      <w:r w:rsidR="00F67BE0" w:rsidRPr="00F67BE0">
        <w:rPr>
          <w:b/>
          <w:bCs/>
        </w:rPr>
        <w:t>:</w:t>
      </w:r>
      <w:r>
        <w:t xml:space="preserve"> </w:t>
      </w:r>
      <w:r w:rsidRPr="00F67BE0">
        <w:rPr>
          <w:b/>
          <w:bCs/>
        </w:rPr>
        <w:t>Skills</w:t>
      </w:r>
      <w:r>
        <w:t xml:space="preserve"> </w:t>
      </w:r>
      <w:proofErr w:type="gramStart"/>
      <w:r>
        <w:t>competency</w:t>
      </w:r>
      <w:r w:rsidR="00F67BE0">
        <w:t>;</w:t>
      </w:r>
      <w:proofErr w:type="gramEnd"/>
      <w:r w:rsidR="00F67BE0">
        <w:t xml:space="preserve"> such as</w:t>
      </w:r>
      <w:r w:rsidR="00336E81">
        <w:t>:</w:t>
      </w:r>
      <w:r w:rsidR="00BA72DA">
        <w:t xml:space="preserve"> Demonstrates, </w:t>
      </w:r>
      <w:r w:rsidR="00907DA5">
        <w:t>Applies</w:t>
      </w:r>
    </w:p>
    <w:p w14:paraId="246C33DC" w14:textId="0DECC50A" w:rsidR="00693235" w:rsidRDefault="00B04BF7" w:rsidP="00F67BE0">
      <w:pPr>
        <w:pStyle w:val="ListParagraph"/>
        <w:numPr>
          <w:ilvl w:val="1"/>
          <w:numId w:val="41"/>
        </w:numPr>
        <w:spacing w:line="259" w:lineRule="auto"/>
      </w:pPr>
      <w:r w:rsidRPr="00F67BE0">
        <w:rPr>
          <w:b/>
          <w:bCs/>
        </w:rPr>
        <w:t>A</w:t>
      </w:r>
      <w:r w:rsidR="00F67BE0" w:rsidRPr="00F67BE0">
        <w:rPr>
          <w:b/>
          <w:bCs/>
        </w:rPr>
        <w:t>:</w:t>
      </w:r>
      <w:r>
        <w:t xml:space="preserve"> </w:t>
      </w:r>
      <w:r w:rsidRPr="00F67BE0">
        <w:rPr>
          <w:b/>
          <w:bCs/>
        </w:rPr>
        <w:t>Attitude</w:t>
      </w:r>
      <w:r>
        <w:t xml:space="preserve"> </w:t>
      </w:r>
      <w:proofErr w:type="gramStart"/>
      <w:r>
        <w:t>competency</w:t>
      </w:r>
      <w:r w:rsidR="00336E81">
        <w:t>;</w:t>
      </w:r>
      <w:proofErr w:type="gramEnd"/>
      <w:r w:rsidR="00336E81">
        <w:t xml:space="preserve"> such as:</w:t>
      </w:r>
      <w:r w:rsidR="00907DA5">
        <w:t xml:space="preserve"> </w:t>
      </w:r>
      <w:r w:rsidR="00065D03">
        <w:t>Appreciates, Recognises</w:t>
      </w:r>
      <w:r w:rsidR="00B15B46">
        <w:t xml:space="preserve"> </w:t>
      </w:r>
    </w:p>
    <w:p w14:paraId="681B6964" w14:textId="5FF4FDF5" w:rsidR="00154960" w:rsidRPr="003B1683" w:rsidRDefault="583F92C4" w:rsidP="000148BC">
      <w:pPr>
        <w:spacing w:line="259" w:lineRule="auto"/>
        <w:rPr>
          <w:rFonts w:cs="Arial"/>
        </w:rPr>
      </w:pPr>
      <w:r w:rsidRPr="003B1683">
        <w:rPr>
          <w:rFonts w:cs="Arial"/>
        </w:rPr>
        <w:t>T</w:t>
      </w:r>
      <w:r w:rsidR="57AB7EA3" w:rsidRPr="003B1683">
        <w:rPr>
          <w:rFonts w:cs="Arial"/>
        </w:rPr>
        <w:t xml:space="preserve">his coding system is intended </w:t>
      </w:r>
      <w:r w:rsidR="57AB7EA3" w:rsidRPr="003B1683">
        <w:rPr>
          <w:rFonts w:eastAsia="Arial Nova" w:cs="Arial"/>
        </w:rPr>
        <w:t>t</w:t>
      </w:r>
      <w:r w:rsidR="0B6F9BE7" w:rsidRPr="003B1683">
        <w:rPr>
          <w:rFonts w:eastAsia="Arial Nova" w:cs="Arial"/>
        </w:rPr>
        <w:t xml:space="preserve">o aid both authors and end-users to </w:t>
      </w:r>
      <w:r w:rsidR="192926C3" w:rsidRPr="003B1683">
        <w:rPr>
          <w:rFonts w:eastAsia="Arial Nova" w:cs="Arial"/>
        </w:rPr>
        <w:t xml:space="preserve">identify competencies that may be unique to the CPI, and, secondly, the types of competencies that need to be met. </w:t>
      </w:r>
    </w:p>
    <w:p w14:paraId="7A0AC1C4" w14:textId="2F3ACE77" w:rsidR="00154960" w:rsidRDefault="00770576" w:rsidP="00154960">
      <w:pPr>
        <w:spacing w:line="259" w:lineRule="auto"/>
      </w:pPr>
      <w:r w:rsidRPr="00770576">
        <w:rPr>
          <w:b/>
          <w:bCs/>
        </w:rPr>
        <w:t>Note:</w:t>
      </w:r>
      <w:r w:rsidR="00154960">
        <w:t xml:space="preserve"> You may identify competencies that are required across every step of your chosen pathway. A separate column at the end of your pathway can be made for these to indicate their significance across all steps.</w:t>
      </w:r>
    </w:p>
    <w:p w14:paraId="30D4F327" w14:textId="603C18F3" w:rsidR="00E33292" w:rsidRDefault="00E33292" w:rsidP="00DB0DC9">
      <w:pPr>
        <w:rPr>
          <w:noProof/>
        </w:rPr>
      </w:pPr>
    </w:p>
    <w:p w14:paraId="7C961A29" w14:textId="7D133CCE" w:rsidR="00833C51" w:rsidRDefault="00833C51" w:rsidP="00DB0DC9">
      <w:pPr>
        <w:rPr>
          <w:noProof/>
        </w:rPr>
      </w:pPr>
    </w:p>
    <w:p w14:paraId="13FF3EF1" w14:textId="6A23DE47" w:rsidR="00833C51" w:rsidRDefault="00833C51" w:rsidP="00DB0DC9">
      <w:pPr>
        <w:rPr>
          <w:noProof/>
        </w:rPr>
      </w:pPr>
    </w:p>
    <w:p w14:paraId="137B4301" w14:textId="77777777" w:rsidR="00833C51" w:rsidRDefault="00833C51" w:rsidP="00DB0DC9">
      <w:pPr>
        <w:rPr>
          <w:noProof/>
        </w:rPr>
      </w:pPr>
    </w:p>
    <w:p w14:paraId="10E19F3A" w14:textId="6C0DB90B" w:rsidR="00343772" w:rsidRDefault="00343772" w:rsidP="00343772">
      <w:pPr>
        <w:keepNext/>
      </w:pPr>
      <w:r>
        <w:rPr>
          <w:noProof/>
        </w:rPr>
        <w:drawing>
          <wp:inline distT="0" distB="0" distL="0" distR="0" wp14:anchorId="29E898AC" wp14:editId="6690B5BB">
            <wp:extent cx="6383226" cy="3469005"/>
            <wp:effectExtent l="0" t="0" r="0" b="0"/>
            <wp:docPr id="2137584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" t="6033"/>
                    <a:stretch/>
                  </pic:blipFill>
                  <pic:spPr bwMode="auto">
                    <a:xfrm>
                      <a:off x="0" y="0"/>
                      <a:ext cx="6411923" cy="348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63B8D" w14:textId="0A16ED51" w:rsidR="00343772" w:rsidRDefault="00343772" w:rsidP="00343772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7C6CEE">
        <w:rPr>
          <w:noProof/>
        </w:rPr>
        <w:t>2</w:t>
      </w:r>
      <w:r>
        <w:fldChar w:fldCharType="end"/>
      </w:r>
      <w:r>
        <w:t xml:space="preserve"> - Example CPI project (genomic testing to investigate a floppy hypotonic infant): Identifying learning </w:t>
      </w:r>
      <w:proofErr w:type="gramStart"/>
      <w:r>
        <w:t>needs</w:t>
      </w:r>
      <w:proofErr w:type="gramEnd"/>
    </w:p>
    <w:p w14:paraId="3A4A0CD2" w14:textId="77777777" w:rsidR="009A7641" w:rsidRDefault="009A7641" w:rsidP="009A7641">
      <w:pPr>
        <w:rPr>
          <w:b/>
          <w:bCs/>
          <w:color w:val="2F5496" w:themeColor="accent1" w:themeShade="BF"/>
        </w:rPr>
      </w:pPr>
    </w:p>
    <w:p w14:paraId="2952A71D" w14:textId="54845D36" w:rsidR="002736BD" w:rsidRPr="009A7641" w:rsidRDefault="003A01BE" w:rsidP="000F70A8">
      <w:pPr>
        <w:pStyle w:val="ListParagraph"/>
        <w:numPr>
          <w:ilvl w:val="0"/>
          <w:numId w:val="31"/>
        </w:numPr>
        <w:rPr>
          <w:noProof/>
        </w:rPr>
      </w:pPr>
      <w:r w:rsidRPr="000F70A8">
        <w:rPr>
          <w:b/>
          <w:bCs/>
          <w:color w:val="2F5496" w:themeColor="accent1" w:themeShade="BF"/>
        </w:rPr>
        <w:t xml:space="preserve">Education and training: </w:t>
      </w:r>
      <w:r w:rsidRPr="000F70A8">
        <w:rPr>
          <w:b/>
          <w:bCs/>
        </w:rPr>
        <w:t>Identify education and training</w:t>
      </w:r>
      <w:r w:rsidR="009A7641" w:rsidRPr="000F70A8">
        <w:rPr>
          <w:b/>
          <w:bCs/>
        </w:rPr>
        <w:t xml:space="preserve"> resources that are available to </w:t>
      </w:r>
      <w:r w:rsidRPr="000F70A8">
        <w:rPr>
          <w:b/>
          <w:bCs/>
        </w:rPr>
        <w:t xml:space="preserve">develop </w:t>
      </w:r>
      <w:r w:rsidR="009A7641" w:rsidRPr="000F70A8">
        <w:rPr>
          <w:b/>
          <w:bCs/>
        </w:rPr>
        <w:t>each</w:t>
      </w:r>
      <w:r w:rsidRPr="000F70A8">
        <w:rPr>
          <w:b/>
          <w:bCs/>
        </w:rPr>
        <w:t xml:space="preserve"> competenc</w:t>
      </w:r>
      <w:r w:rsidR="009A7641" w:rsidRPr="000F70A8">
        <w:rPr>
          <w:b/>
          <w:bCs/>
        </w:rPr>
        <w:t>y</w:t>
      </w:r>
      <w:r w:rsidRPr="000F70A8">
        <w:rPr>
          <w:b/>
          <w:bCs/>
        </w:rPr>
        <w:t xml:space="preserve">. </w:t>
      </w:r>
    </w:p>
    <w:p w14:paraId="1823FB75" w14:textId="7203BD13" w:rsidR="00F01058" w:rsidRDefault="009A7641" w:rsidP="00C832E1">
      <w:r>
        <w:t>Identify educational resources and align them to their respective numbered competencies</w:t>
      </w:r>
      <w:r w:rsidR="00154960">
        <w:t>. For example, educational resource 1 will contribute to the development of competency 1, educational resource 2 will contribute to the development of competency 2, etc. Educational resources can be mapped to more than one competency where relevant.</w:t>
      </w:r>
      <w:r>
        <w:t xml:space="preserve"> </w:t>
      </w:r>
      <w:r w:rsidR="00154960">
        <w:t>P</w:t>
      </w:r>
      <w:r w:rsidR="0095399B" w:rsidRPr="0095399B">
        <w:t>lease provide a link or the resource</w:t>
      </w:r>
      <w:r w:rsidR="002C7B03">
        <w:t xml:space="preserve"> itself</w:t>
      </w:r>
      <w:r w:rsidR="00154960">
        <w:t xml:space="preserve"> where possible.</w:t>
      </w:r>
    </w:p>
    <w:p w14:paraId="71F81C3B" w14:textId="77777777" w:rsidR="007C6CEE" w:rsidRDefault="007C6CEE" w:rsidP="007C6CEE">
      <w:pPr>
        <w:keepNext/>
      </w:pPr>
      <w:r>
        <w:rPr>
          <w:noProof/>
        </w:rPr>
        <w:lastRenderedPageBreak/>
        <w:drawing>
          <wp:inline distT="0" distB="0" distL="0" distR="0" wp14:anchorId="34A81506" wp14:editId="77BBA7DD">
            <wp:extent cx="6191885" cy="3362170"/>
            <wp:effectExtent l="0" t="0" r="0" b="0"/>
            <wp:docPr id="2418288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" r="13267"/>
                    <a:stretch/>
                  </pic:blipFill>
                  <pic:spPr bwMode="auto">
                    <a:xfrm>
                      <a:off x="0" y="0"/>
                      <a:ext cx="6203126" cy="336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7980AF" w14:textId="2D9E989B" w:rsidR="00154960" w:rsidRDefault="007C6CEE" w:rsidP="007C6CEE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- Example CPI project (genomic testing to investigate a floppy hypotonic infant): Identifying </w:t>
      </w:r>
      <w:proofErr w:type="gramStart"/>
      <w:r>
        <w:t>resources</w:t>
      </w:r>
      <w:proofErr w:type="gramEnd"/>
    </w:p>
    <w:p w14:paraId="3B22F4FF" w14:textId="72780607" w:rsidR="00F01058" w:rsidRPr="002736BD" w:rsidRDefault="00F01058" w:rsidP="00C832E1">
      <w:pPr>
        <w:pStyle w:val="ListParagraph"/>
        <w:ind w:left="0"/>
        <w:rPr>
          <w:b/>
          <w:bCs/>
        </w:rPr>
      </w:pPr>
    </w:p>
    <w:p w14:paraId="22A46B73" w14:textId="77777777" w:rsidR="00E83C81" w:rsidRDefault="00E83C81" w:rsidP="00E83C81">
      <w:pPr>
        <w:pStyle w:val="ListParagraph"/>
        <w:ind w:left="360"/>
        <w:rPr>
          <w:b/>
          <w:bCs/>
        </w:rPr>
      </w:pPr>
    </w:p>
    <w:p w14:paraId="5A608B01" w14:textId="5077E82C" w:rsidR="00674199" w:rsidRDefault="00FE1C5A" w:rsidP="00456E69">
      <w:pPr>
        <w:pStyle w:val="ListParagraph"/>
        <w:numPr>
          <w:ilvl w:val="0"/>
          <w:numId w:val="31"/>
        </w:numPr>
        <w:rPr>
          <w:b/>
          <w:bCs/>
        </w:rPr>
      </w:pPr>
      <w:r w:rsidRPr="00FE1C5A">
        <w:rPr>
          <w:b/>
          <w:bCs/>
          <w:color w:val="2F5496" w:themeColor="accent1" w:themeShade="BF"/>
        </w:rPr>
        <w:t xml:space="preserve">Workforce group: </w:t>
      </w:r>
      <w:r>
        <w:rPr>
          <w:b/>
          <w:bCs/>
        </w:rPr>
        <w:t>Al</w:t>
      </w:r>
      <w:r w:rsidRPr="00FE1C5A">
        <w:rPr>
          <w:b/>
          <w:bCs/>
        </w:rPr>
        <w:t>ign the pathway to the workforce group</w:t>
      </w:r>
      <w:r>
        <w:rPr>
          <w:b/>
          <w:bCs/>
        </w:rPr>
        <w:t>(</w:t>
      </w:r>
      <w:r w:rsidRPr="00FE1C5A">
        <w:rPr>
          <w:b/>
          <w:bCs/>
        </w:rPr>
        <w:t>s</w:t>
      </w:r>
      <w:r>
        <w:rPr>
          <w:b/>
          <w:bCs/>
        </w:rPr>
        <w:t>)</w:t>
      </w:r>
      <w:r w:rsidRPr="00FE1C5A">
        <w:rPr>
          <w:b/>
          <w:bCs/>
        </w:rPr>
        <w:t xml:space="preserve"> who will be delivering </w:t>
      </w:r>
      <w:r>
        <w:rPr>
          <w:b/>
          <w:bCs/>
        </w:rPr>
        <w:t>each</w:t>
      </w:r>
      <w:r w:rsidRPr="00FE1C5A">
        <w:rPr>
          <w:b/>
          <w:bCs/>
        </w:rPr>
        <w:t xml:space="preserve"> step of the pathway.</w:t>
      </w:r>
    </w:p>
    <w:p w14:paraId="113C699B" w14:textId="65415B64" w:rsidR="00154960" w:rsidRDefault="00D16725" w:rsidP="0053331F">
      <w:pPr>
        <w:pStyle w:val="ListParagraph"/>
        <w:spacing w:before="240" w:after="0"/>
        <w:ind w:left="0"/>
      </w:pPr>
      <w:r>
        <w:t>I</w:t>
      </w:r>
      <w:r w:rsidR="0004304F">
        <w:t>dentify the workforce group</w:t>
      </w:r>
      <w:r w:rsidR="00E53BFC">
        <w:t>(</w:t>
      </w:r>
      <w:r w:rsidR="0004304F">
        <w:t>s</w:t>
      </w:r>
      <w:r w:rsidR="00E53BFC">
        <w:t>)</w:t>
      </w:r>
      <w:r w:rsidR="0004304F">
        <w:t xml:space="preserve"> who, in your region, are likely to be delivering each of the steps.</w:t>
      </w:r>
      <w:r w:rsidR="00BB4470">
        <w:t xml:space="preserve"> </w:t>
      </w:r>
      <w:r w:rsidR="00BD7A1D">
        <w:t>Y</w:t>
      </w:r>
      <w:r w:rsidR="00BB4470">
        <w:t xml:space="preserve">ou can colour-code the icons to </w:t>
      </w:r>
      <w:r w:rsidR="00BD7A1D">
        <w:t xml:space="preserve">easily </w:t>
      </w:r>
      <w:r w:rsidR="00BB4470">
        <w:t xml:space="preserve">differentiate between different </w:t>
      </w:r>
      <w:r w:rsidR="00E929BF">
        <w:t xml:space="preserve">professional groups. </w:t>
      </w:r>
    </w:p>
    <w:p w14:paraId="23DDDD02" w14:textId="77777777" w:rsidR="007C6CEE" w:rsidRDefault="007C6CEE" w:rsidP="007C6CEE">
      <w:pPr>
        <w:pStyle w:val="ListParagraph"/>
        <w:keepNext/>
        <w:spacing w:before="240" w:after="0"/>
        <w:ind w:left="0"/>
      </w:pPr>
      <w:r>
        <w:rPr>
          <w:noProof/>
        </w:rPr>
        <w:drawing>
          <wp:inline distT="0" distB="0" distL="0" distR="0" wp14:anchorId="18CFB1DA" wp14:editId="73E82393">
            <wp:extent cx="5724525" cy="1704882"/>
            <wp:effectExtent l="0" t="0" r="0" b="0"/>
            <wp:docPr id="133554322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" t="9597" r="13432"/>
                    <a:stretch/>
                  </pic:blipFill>
                  <pic:spPr bwMode="auto">
                    <a:xfrm>
                      <a:off x="0" y="0"/>
                      <a:ext cx="5731301" cy="17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79C05B" w14:textId="59ABBE34" w:rsidR="0053331F" w:rsidRDefault="007C6CEE" w:rsidP="007C6CEE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- </w:t>
      </w:r>
      <w:r w:rsidRPr="005000DA">
        <w:t xml:space="preserve">Example CPI project (genomic testing to investigate a floppy hypotonic infant): </w:t>
      </w:r>
      <w:r>
        <w:t xml:space="preserve">Identifying </w:t>
      </w:r>
      <w:proofErr w:type="gramStart"/>
      <w:r>
        <w:t>workforce</w:t>
      </w:r>
      <w:proofErr w:type="gramEnd"/>
    </w:p>
    <w:p w14:paraId="358CA3B1" w14:textId="2E1C32AA" w:rsidR="003C6C3D" w:rsidRPr="0053331F" w:rsidRDefault="0053331F" w:rsidP="00F1435F">
      <w:r>
        <w:t xml:space="preserve">Once </w:t>
      </w:r>
      <w:r w:rsidR="001C2330">
        <w:t xml:space="preserve">your pathway </w:t>
      </w:r>
      <w:r w:rsidR="00F74D2C">
        <w:t xml:space="preserve">project </w:t>
      </w:r>
      <w:r w:rsidR="001C2330">
        <w:t xml:space="preserve">is </w:t>
      </w:r>
      <w:r>
        <w:t xml:space="preserve">complete, please </w:t>
      </w:r>
      <w:hyperlink r:id="rId18">
        <w:r w:rsidRPr="756CC7AA">
          <w:rPr>
            <w:rStyle w:val="Hyperlink"/>
          </w:rPr>
          <w:t xml:space="preserve">email </w:t>
        </w:r>
        <w:r w:rsidR="004A46A2" w:rsidRPr="756CC7AA">
          <w:rPr>
            <w:rStyle w:val="Hyperlink"/>
          </w:rPr>
          <w:t xml:space="preserve">the spreadsheet to the </w:t>
        </w:r>
        <w:r w:rsidR="00545836">
          <w:rPr>
            <w:rStyle w:val="Hyperlink"/>
          </w:rPr>
          <w:t xml:space="preserve">National Genomics </w:t>
        </w:r>
        <w:r w:rsidR="009A2372">
          <w:rPr>
            <w:rStyle w:val="Hyperlink"/>
          </w:rPr>
          <w:t>Education team</w:t>
        </w:r>
      </w:hyperlink>
      <w:r w:rsidR="004A46A2">
        <w:t>.</w:t>
      </w:r>
      <w:r>
        <w:t xml:space="preserve"> You can also </w:t>
      </w:r>
      <w:hyperlink r:id="rId19">
        <w:r w:rsidRPr="756CC7AA">
          <w:rPr>
            <w:rStyle w:val="Hyperlink"/>
          </w:rPr>
          <w:t>email us with your questions or suggestions</w:t>
        </w:r>
      </w:hyperlink>
      <w:r>
        <w:t xml:space="preserve"> to improve th</w:t>
      </w:r>
      <w:r w:rsidR="00D05320">
        <w:t>e</w:t>
      </w:r>
      <w:r>
        <w:t xml:space="preserve"> template</w:t>
      </w:r>
      <w:r w:rsidR="00D05320">
        <w:t xml:space="preserve"> or process</w:t>
      </w:r>
      <w:r>
        <w:t>.</w:t>
      </w:r>
    </w:p>
    <w:p w14:paraId="1E9835EC" w14:textId="24DDB148" w:rsidR="00714931" w:rsidRDefault="006C6D47" w:rsidP="00F1435F">
      <w:pPr>
        <w:pStyle w:val="Heading2"/>
      </w:pPr>
      <w:bookmarkStart w:id="5" w:name="_Framework_projects_and"/>
      <w:bookmarkStart w:id="6" w:name="_Developing_the_education"/>
      <w:bookmarkStart w:id="7" w:name="_4._Developing_the"/>
      <w:bookmarkEnd w:id="5"/>
      <w:bookmarkEnd w:id="6"/>
      <w:bookmarkEnd w:id="7"/>
      <w:r>
        <w:lastRenderedPageBreak/>
        <w:t xml:space="preserve">4. </w:t>
      </w:r>
      <w:r w:rsidR="00567661" w:rsidRPr="00E47D13">
        <w:t xml:space="preserve">Developing </w:t>
      </w:r>
      <w:r w:rsidR="00567661" w:rsidRPr="00F1435F">
        <w:t>the</w:t>
      </w:r>
      <w:r w:rsidR="00567661" w:rsidRPr="00E47D13">
        <w:t xml:space="preserve"> education to </w:t>
      </w:r>
      <w:r w:rsidR="00567661" w:rsidRPr="00565ACB">
        <w:t>support</w:t>
      </w:r>
      <w:r w:rsidR="00567661" w:rsidRPr="00E47D13">
        <w:t xml:space="preserve"> the </w:t>
      </w:r>
      <w:r w:rsidR="006602F5">
        <w:t>pathway project</w:t>
      </w:r>
      <w:r w:rsidR="00567661" w:rsidRPr="00E47D13">
        <w:t xml:space="preserve"> delivery </w:t>
      </w:r>
    </w:p>
    <w:p w14:paraId="03FB0587" w14:textId="1803188E" w:rsidR="006A61D7" w:rsidRDefault="00E47D13" w:rsidP="00F1435F">
      <w:r>
        <w:t xml:space="preserve">A considerable education and training package will be required to deliver each of the </w:t>
      </w:r>
      <w:r w:rsidR="006602F5">
        <w:t>pathway</w:t>
      </w:r>
      <w:r>
        <w:t xml:space="preserve"> structures that are developed. </w:t>
      </w:r>
      <w:r w:rsidR="00353E4B">
        <w:t>Ideally</w:t>
      </w:r>
      <w:r w:rsidR="000215DC">
        <w:t>,</w:t>
      </w:r>
      <w:r w:rsidR="00353E4B">
        <w:t xml:space="preserve"> these resources would be 1)</w:t>
      </w:r>
      <w:r w:rsidR="009A1B8C">
        <w:t xml:space="preserve"> developed in line with a template/guide </w:t>
      </w:r>
      <w:r w:rsidR="00353E4B">
        <w:t xml:space="preserve">and 2) </w:t>
      </w:r>
      <w:r w:rsidR="00EB0914">
        <w:t>hosted/signposted</w:t>
      </w:r>
      <w:r w:rsidR="000215DC">
        <w:t xml:space="preserve"> </w:t>
      </w:r>
      <w:r w:rsidR="00F84B72">
        <w:t>on</w:t>
      </w:r>
      <w:r w:rsidR="00353E4B">
        <w:t xml:space="preserve"> the </w:t>
      </w:r>
      <w:r w:rsidR="009A2372">
        <w:t>National Genomics Education</w:t>
      </w:r>
      <w:r w:rsidR="00353E4B">
        <w:t xml:space="preserve"> </w:t>
      </w:r>
      <w:r w:rsidR="000215DC">
        <w:t xml:space="preserve">website </w:t>
      </w:r>
      <w:r w:rsidR="00353E4B">
        <w:t>so that they can be easily accessed and nationally shared.</w:t>
      </w:r>
      <w:r w:rsidR="00165AA7">
        <w:t xml:space="preserve"> </w:t>
      </w:r>
    </w:p>
    <w:p w14:paraId="38AA7567" w14:textId="3BB017AD" w:rsidR="00567661" w:rsidRDefault="00353E4B" w:rsidP="00F1435F">
      <w:r>
        <w:t>If you</w:t>
      </w:r>
      <w:r w:rsidR="003C6C3D">
        <w:t xml:space="preserve"> identify any gaps in educational content, please inform the </w:t>
      </w:r>
      <w:r w:rsidR="009A2372">
        <w:t>National Genomics Education</w:t>
      </w:r>
      <w:r w:rsidR="003C6C3D">
        <w:t xml:space="preserve"> team, who may be able to use this information to target future projects.</w:t>
      </w:r>
    </w:p>
    <w:p w14:paraId="5E6C8561" w14:textId="654F93D2" w:rsidR="004D03E2" w:rsidRDefault="006C6D47" w:rsidP="001C2330">
      <w:pPr>
        <w:pStyle w:val="Heading2"/>
      </w:pPr>
      <w:bookmarkStart w:id="8" w:name="_Any_further_queries?"/>
      <w:bookmarkStart w:id="9" w:name="_5._Any_queries?"/>
      <w:bookmarkEnd w:id="8"/>
      <w:bookmarkEnd w:id="9"/>
      <w:r>
        <w:t xml:space="preserve">5. </w:t>
      </w:r>
      <w:r w:rsidR="00165AA7">
        <w:t xml:space="preserve">Any </w:t>
      </w:r>
      <w:r w:rsidR="00165AA7" w:rsidRPr="001C2330">
        <w:t>queries</w:t>
      </w:r>
      <w:r w:rsidR="00165AA7">
        <w:t>?</w:t>
      </w:r>
    </w:p>
    <w:p w14:paraId="7F32307F" w14:textId="3C8CE9CA" w:rsidR="004624A8" w:rsidRPr="00154960" w:rsidRDefault="00165AA7" w:rsidP="004624A8">
      <w:pPr>
        <w:rPr>
          <w:b/>
          <w:bCs/>
        </w:rPr>
      </w:pPr>
      <w:r>
        <w:t xml:space="preserve">If you are interested in developing a </w:t>
      </w:r>
      <w:r w:rsidR="00C91F84">
        <w:t>pathway</w:t>
      </w:r>
      <w:r>
        <w:t xml:space="preserve"> </w:t>
      </w:r>
      <w:r w:rsidR="00C91F84">
        <w:t>project</w:t>
      </w:r>
      <w:r>
        <w:t xml:space="preserve"> but </w:t>
      </w:r>
      <w:r w:rsidR="00EA0D0F">
        <w:t xml:space="preserve">have </w:t>
      </w:r>
      <w:r>
        <w:t xml:space="preserve">questions, please </w:t>
      </w:r>
      <w:r w:rsidR="003C6C3D">
        <w:t xml:space="preserve">see </w:t>
      </w:r>
      <w:hyperlink r:id="rId20" w:anchor="faqs" w:history="1">
        <w:r w:rsidR="003C6C3D" w:rsidRPr="000432EC">
          <w:rPr>
            <w:rStyle w:val="Hyperlink"/>
          </w:rPr>
          <w:t>our FAQs</w:t>
        </w:r>
      </w:hyperlink>
      <w:r w:rsidR="003C6C3D">
        <w:t xml:space="preserve">, or </w:t>
      </w:r>
      <w:hyperlink r:id="rId21" w:history="1">
        <w:r w:rsidRPr="00BB4470">
          <w:rPr>
            <w:rStyle w:val="Hyperlink"/>
          </w:rPr>
          <w:t xml:space="preserve">contact </w:t>
        </w:r>
        <w:r w:rsidR="00BB4470" w:rsidRPr="00BB4470">
          <w:rPr>
            <w:rStyle w:val="Hyperlink"/>
          </w:rPr>
          <w:t xml:space="preserve">the </w:t>
        </w:r>
        <w:r w:rsidR="009A2372">
          <w:rPr>
            <w:rStyle w:val="Hyperlink"/>
          </w:rPr>
          <w:t>National Genomics Education team</w:t>
        </w:r>
      </w:hyperlink>
      <w:r w:rsidR="00BB4470">
        <w:t>.</w:t>
      </w:r>
      <w:r>
        <w:t xml:space="preserve"> </w:t>
      </w:r>
      <w:bookmarkStart w:id="10" w:name="_Appendix_1:_GeNotes"/>
      <w:bookmarkEnd w:id="10"/>
    </w:p>
    <w:sectPr w:rsidR="004624A8" w:rsidRPr="00154960" w:rsidSect="001A520E">
      <w:headerReference w:type="default" r:id="rId22"/>
      <w:footerReference w:type="default" r:id="rId23"/>
      <w:pgSz w:w="11906" w:h="16838"/>
      <w:pgMar w:top="1985" w:right="1440" w:bottom="1440" w:left="1418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D36F" w14:textId="77777777" w:rsidR="00F5341B" w:rsidRDefault="00F5341B" w:rsidP="00714931">
      <w:pPr>
        <w:spacing w:after="0" w:line="240" w:lineRule="auto"/>
      </w:pPr>
      <w:r>
        <w:separator/>
      </w:r>
    </w:p>
  </w:endnote>
  <w:endnote w:type="continuationSeparator" w:id="0">
    <w:p w14:paraId="7F4A6E5D" w14:textId="77777777" w:rsidR="00F5341B" w:rsidRDefault="00F5341B" w:rsidP="00714931">
      <w:pPr>
        <w:spacing w:after="0" w:line="240" w:lineRule="auto"/>
      </w:pPr>
      <w:r>
        <w:continuationSeparator/>
      </w:r>
    </w:p>
  </w:endnote>
  <w:endnote w:type="continuationNotice" w:id="1">
    <w:p w14:paraId="6C3B3423" w14:textId="77777777" w:rsidR="008E3760" w:rsidRDefault="008E37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7579" w14:textId="65B56C41" w:rsidR="00F23350" w:rsidRPr="00B418B7" w:rsidRDefault="00F23350" w:rsidP="00B418B7">
    <w:pPr>
      <w:pStyle w:val="Header"/>
      <w:rPr>
        <w:sz w:val="20"/>
        <w:szCs w:val="20"/>
      </w:rPr>
    </w:pPr>
    <w:r w:rsidRPr="00B418B7">
      <w:rPr>
        <w:sz w:val="20"/>
        <w:szCs w:val="20"/>
      </w:rPr>
      <w:t xml:space="preserve">The </w:t>
    </w:r>
    <w:r w:rsidR="000F5A66">
      <w:rPr>
        <w:sz w:val="20"/>
        <w:szCs w:val="20"/>
      </w:rPr>
      <w:t>Clinical Pathway Initiative</w:t>
    </w:r>
    <w:r w:rsidRPr="00B418B7">
      <w:rPr>
        <w:sz w:val="20"/>
        <w:szCs w:val="20"/>
      </w:rPr>
      <w:t xml:space="preserve"> </w:t>
    </w:r>
    <w:r w:rsidRPr="00B418B7">
      <w:rPr>
        <w:sz w:val="20"/>
        <w:szCs w:val="20"/>
      </w:rPr>
      <w:ptab w:relativeTo="margin" w:alignment="center" w:leader="none"/>
    </w:r>
    <w:sdt>
      <w:sdtPr>
        <w:rPr>
          <w:color w:val="2B579A"/>
          <w:sz w:val="20"/>
          <w:szCs w:val="20"/>
          <w:shd w:val="clear" w:color="auto" w:fill="E6E6E6"/>
        </w:rPr>
        <w:id w:val="1728636285"/>
        <w:docPartObj>
          <w:docPartGallery w:val="Page Numbers (Top of Page)"/>
          <w:docPartUnique/>
        </w:docPartObj>
      </w:sdtPr>
      <w:sdtEndPr/>
      <w:sdtContent>
        <w:r w:rsidRPr="00B418B7">
          <w:rPr>
            <w:sz w:val="20"/>
            <w:szCs w:val="20"/>
          </w:rPr>
          <w:t xml:space="preserve">Page </w:t>
        </w:r>
        <w:r w:rsidRPr="00B418B7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begin"/>
        </w:r>
        <w:r w:rsidRPr="00B418B7">
          <w:rPr>
            <w:b/>
            <w:bCs/>
            <w:sz w:val="20"/>
            <w:szCs w:val="20"/>
          </w:rPr>
          <w:instrText xml:space="preserve"> PAGE </w:instrText>
        </w:r>
        <w:r w:rsidRPr="00B418B7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separate"/>
        </w:r>
        <w:r w:rsidRPr="00B418B7">
          <w:rPr>
            <w:b/>
            <w:bCs/>
            <w:sz w:val="20"/>
            <w:szCs w:val="20"/>
          </w:rPr>
          <w:t>1</w:t>
        </w:r>
        <w:r w:rsidRPr="00B418B7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end"/>
        </w:r>
        <w:r w:rsidRPr="00B418B7">
          <w:rPr>
            <w:sz w:val="20"/>
            <w:szCs w:val="20"/>
          </w:rPr>
          <w:t xml:space="preserve"> of </w:t>
        </w:r>
        <w:r w:rsidRPr="00B418B7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begin"/>
        </w:r>
        <w:r w:rsidRPr="00B418B7">
          <w:rPr>
            <w:b/>
            <w:bCs/>
            <w:sz w:val="20"/>
            <w:szCs w:val="20"/>
          </w:rPr>
          <w:instrText xml:space="preserve"> NUMPAGES  </w:instrText>
        </w:r>
        <w:r w:rsidRPr="00B418B7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separate"/>
        </w:r>
        <w:r w:rsidRPr="00B418B7">
          <w:rPr>
            <w:b/>
            <w:bCs/>
            <w:sz w:val="20"/>
            <w:szCs w:val="20"/>
          </w:rPr>
          <w:t>16</w:t>
        </w:r>
        <w:r w:rsidRPr="00B418B7">
          <w:rPr>
            <w:b/>
            <w:bCs/>
            <w:color w:val="2B579A"/>
            <w:sz w:val="20"/>
            <w:szCs w:val="20"/>
            <w:shd w:val="clear" w:color="auto" w:fill="E6E6E6"/>
          </w:rPr>
          <w:fldChar w:fldCharType="end"/>
        </w:r>
      </w:sdtContent>
    </w:sdt>
    <w:r w:rsidRPr="00B418B7">
      <w:rPr>
        <w:sz w:val="20"/>
        <w:szCs w:val="20"/>
      </w:rPr>
      <w:t xml:space="preserve"> </w:t>
    </w:r>
    <w:r w:rsidRPr="00B418B7">
      <w:rPr>
        <w:sz w:val="20"/>
        <w:szCs w:val="20"/>
      </w:rPr>
      <w:ptab w:relativeTo="margin" w:alignment="right" w:leader="none"/>
    </w:r>
    <w:r w:rsidR="005A43E7">
      <w:rPr>
        <w:sz w:val="20"/>
        <w:szCs w:val="20"/>
      </w:rPr>
      <w:t xml:space="preserve">April </w:t>
    </w:r>
    <w:r w:rsidRPr="00B418B7">
      <w:rPr>
        <w:sz w:val="20"/>
        <w:szCs w:val="20"/>
      </w:rPr>
      <w:t>202</w:t>
    </w:r>
    <w:r w:rsidR="005A43E7">
      <w:rPr>
        <w:sz w:val="20"/>
        <w:szCs w:val="20"/>
      </w:rPr>
      <w:t>3</w:t>
    </w:r>
    <w:r w:rsidRPr="00B418B7">
      <w:rPr>
        <w:sz w:val="20"/>
        <w:szCs w:val="20"/>
      </w:rPr>
      <w:t xml:space="preserve"> Version 1.</w:t>
    </w:r>
    <w:r w:rsidR="005A43E7">
      <w:rPr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0364" w14:textId="77777777" w:rsidR="00F5341B" w:rsidRDefault="00F5341B" w:rsidP="00714931">
      <w:pPr>
        <w:spacing w:after="0" w:line="240" w:lineRule="auto"/>
      </w:pPr>
      <w:r>
        <w:separator/>
      </w:r>
    </w:p>
  </w:footnote>
  <w:footnote w:type="continuationSeparator" w:id="0">
    <w:p w14:paraId="48973D41" w14:textId="77777777" w:rsidR="00F5341B" w:rsidRDefault="00F5341B" w:rsidP="00714931">
      <w:pPr>
        <w:spacing w:after="0" w:line="240" w:lineRule="auto"/>
      </w:pPr>
      <w:r>
        <w:continuationSeparator/>
      </w:r>
    </w:p>
  </w:footnote>
  <w:footnote w:type="continuationNotice" w:id="1">
    <w:p w14:paraId="77B5A61A" w14:textId="77777777" w:rsidR="008E3760" w:rsidRDefault="008E37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562" w14:textId="09FED0A0" w:rsidR="00714931" w:rsidRDefault="008A0A26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561D9E0E" wp14:editId="16AD6471">
          <wp:simplePos x="0" y="0"/>
          <wp:positionH relativeFrom="margin">
            <wp:posOffset>-490855</wp:posOffset>
          </wp:positionH>
          <wp:positionV relativeFrom="paragraph">
            <wp:posOffset>351790</wp:posOffset>
          </wp:positionV>
          <wp:extent cx="993775" cy="676275"/>
          <wp:effectExtent l="0" t="0" r="0" b="9525"/>
          <wp:wrapSquare wrapText="bothSides"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89" b="11650"/>
                  <a:stretch/>
                </pic:blipFill>
                <pic:spPr bwMode="auto">
                  <a:xfrm>
                    <a:off x="0" y="0"/>
                    <a:ext cx="9937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275">
      <w:rPr>
        <w:noProof/>
      </w:rPr>
      <w:drawing>
        <wp:anchor distT="0" distB="0" distL="114300" distR="114300" simplePos="0" relativeHeight="251658242" behindDoc="1" locked="0" layoutInCell="1" allowOverlap="1" wp14:anchorId="7EA36E9E" wp14:editId="68F9F5CB">
          <wp:simplePos x="0" y="0"/>
          <wp:positionH relativeFrom="column">
            <wp:posOffset>5368925</wp:posOffset>
          </wp:positionH>
          <wp:positionV relativeFrom="paragraph">
            <wp:posOffset>305435</wp:posOffset>
          </wp:positionV>
          <wp:extent cx="914400" cy="724535"/>
          <wp:effectExtent l="0" t="0" r="0" b="0"/>
          <wp:wrapTight wrapText="bothSides">
            <wp:wrapPolygon edited="0">
              <wp:start x="0" y="0"/>
              <wp:lineTo x="0" y="21013"/>
              <wp:lineTo x="21150" y="21013"/>
              <wp:lineTo x="21150" y="0"/>
              <wp:lineTo x="0" y="0"/>
            </wp:wrapPolygon>
          </wp:wrapTight>
          <wp:docPr id="4" name="Picture 4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435F">
      <w:rPr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619A1A02" wp14:editId="5EEF078C">
              <wp:simplePos x="0" y="0"/>
              <wp:positionH relativeFrom="margin">
                <wp:align>right</wp:align>
              </wp:positionH>
              <wp:positionV relativeFrom="paragraph">
                <wp:posOffset>686435</wp:posOffset>
              </wp:positionV>
              <wp:extent cx="3249930" cy="311150"/>
              <wp:effectExtent l="0" t="0" r="762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993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2E6CA5" w14:textId="64BB9B12" w:rsidR="00F23350" w:rsidRPr="006169D9" w:rsidRDefault="00F23350" w:rsidP="00F1435F">
                          <w:pPr>
                            <w:spacing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9A1A02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204.7pt;margin-top:54.05pt;width:255.9pt;height:24.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" stroked="f">
              <v:textbox inset="0,0,0,0">
                <w:txbxContent>
                  <w:p w14:paraId="6A2E6CA5" w14:textId="64BB9B12" w:rsidR="00F23350" w:rsidRPr="006169D9" w:rsidRDefault="00F23350" w:rsidP="00F1435F">
                    <w:pPr>
                      <w:spacing w:line="240" w:lineRule="auto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4E03AB">
      <w:tab/>
    </w:r>
    <w:r w:rsidR="00031275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FE4"/>
    <w:multiLevelType w:val="multilevel"/>
    <w:tmpl w:val="8C90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D1037"/>
    <w:multiLevelType w:val="multilevel"/>
    <w:tmpl w:val="7120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D016A"/>
    <w:multiLevelType w:val="multilevel"/>
    <w:tmpl w:val="512C8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9B7A9C"/>
    <w:multiLevelType w:val="multilevel"/>
    <w:tmpl w:val="19BA6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C565D6"/>
    <w:multiLevelType w:val="multilevel"/>
    <w:tmpl w:val="F8EAE08A"/>
    <w:lvl w:ilvl="0">
      <w:start w:val="1"/>
      <w:numFmt w:val="bullet"/>
      <w:lvlText w:val="●"/>
      <w:lvlJc w:val="left"/>
      <w:pPr>
        <w:ind w:left="276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4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2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9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6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3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0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8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5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A641C11"/>
    <w:multiLevelType w:val="multilevel"/>
    <w:tmpl w:val="D2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D5791"/>
    <w:multiLevelType w:val="multilevel"/>
    <w:tmpl w:val="449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6184A"/>
    <w:multiLevelType w:val="multilevel"/>
    <w:tmpl w:val="FBC44CA0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4661CC8"/>
    <w:multiLevelType w:val="multilevel"/>
    <w:tmpl w:val="D132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FF0E95"/>
    <w:multiLevelType w:val="multilevel"/>
    <w:tmpl w:val="512C8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9321A2"/>
    <w:multiLevelType w:val="hybridMultilevel"/>
    <w:tmpl w:val="5E323184"/>
    <w:lvl w:ilvl="0" w:tplc="606EC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81245"/>
    <w:multiLevelType w:val="multilevel"/>
    <w:tmpl w:val="431A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7B68F0"/>
    <w:multiLevelType w:val="hybridMultilevel"/>
    <w:tmpl w:val="38A693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E4C82"/>
    <w:multiLevelType w:val="multilevel"/>
    <w:tmpl w:val="9D96E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97A751D"/>
    <w:multiLevelType w:val="multilevel"/>
    <w:tmpl w:val="399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13E7"/>
    <w:multiLevelType w:val="hybridMultilevel"/>
    <w:tmpl w:val="8AC63C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170B6B"/>
    <w:multiLevelType w:val="multilevel"/>
    <w:tmpl w:val="662E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D7A76"/>
    <w:multiLevelType w:val="hybridMultilevel"/>
    <w:tmpl w:val="784C7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609FC"/>
    <w:multiLevelType w:val="hybridMultilevel"/>
    <w:tmpl w:val="46BE4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C482E"/>
    <w:multiLevelType w:val="multilevel"/>
    <w:tmpl w:val="9DCC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4462CF"/>
    <w:multiLevelType w:val="hybridMultilevel"/>
    <w:tmpl w:val="A7C818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C7D09"/>
    <w:multiLevelType w:val="multilevel"/>
    <w:tmpl w:val="26A62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48925A18"/>
    <w:multiLevelType w:val="multilevel"/>
    <w:tmpl w:val="30629F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CDA0A20"/>
    <w:multiLevelType w:val="multilevel"/>
    <w:tmpl w:val="2F923D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FC50F1B"/>
    <w:multiLevelType w:val="multilevel"/>
    <w:tmpl w:val="5DE23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BF630E"/>
    <w:multiLevelType w:val="hybridMultilevel"/>
    <w:tmpl w:val="A0AC5B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7372D"/>
    <w:multiLevelType w:val="hybridMultilevel"/>
    <w:tmpl w:val="AB88F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8430E"/>
    <w:multiLevelType w:val="hybridMultilevel"/>
    <w:tmpl w:val="5558716C"/>
    <w:lvl w:ilvl="0" w:tplc="94DAD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E2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C00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29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86C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26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766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C6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DA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6C7580C"/>
    <w:multiLevelType w:val="multilevel"/>
    <w:tmpl w:val="512C8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5192E66"/>
    <w:multiLevelType w:val="multilevel"/>
    <w:tmpl w:val="9222B5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8B5437"/>
    <w:multiLevelType w:val="multilevel"/>
    <w:tmpl w:val="2B04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3A737B"/>
    <w:multiLevelType w:val="multilevel"/>
    <w:tmpl w:val="1370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765303"/>
    <w:multiLevelType w:val="multilevel"/>
    <w:tmpl w:val="D760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6C07CF"/>
    <w:multiLevelType w:val="hybridMultilevel"/>
    <w:tmpl w:val="A9441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6633B"/>
    <w:multiLevelType w:val="hybridMultilevel"/>
    <w:tmpl w:val="3184239A"/>
    <w:lvl w:ilvl="0" w:tplc="FBB4C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0AE6"/>
    <w:multiLevelType w:val="multilevel"/>
    <w:tmpl w:val="8516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D05859"/>
    <w:multiLevelType w:val="multilevel"/>
    <w:tmpl w:val="51024B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5226AD2"/>
    <w:multiLevelType w:val="multilevel"/>
    <w:tmpl w:val="B262E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B616C"/>
    <w:multiLevelType w:val="multilevel"/>
    <w:tmpl w:val="833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2D6B54"/>
    <w:multiLevelType w:val="hybridMultilevel"/>
    <w:tmpl w:val="7F72A8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876270">
    <w:abstractNumId w:val="26"/>
  </w:num>
  <w:num w:numId="2" w16cid:durableId="1073507890">
    <w:abstractNumId w:val="25"/>
  </w:num>
  <w:num w:numId="3" w16cid:durableId="1996640355">
    <w:abstractNumId w:val="7"/>
  </w:num>
  <w:num w:numId="4" w16cid:durableId="572735620">
    <w:abstractNumId w:val="4"/>
  </w:num>
  <w:num w:numId="5" w16cid:durableId="1888101100">
    <w:abstractNumId w:val="1"/>
  </w:num>
  <w:num w:numId="6" w16cid:durableId="1882865565">
    <w:abstractNumId w:val="16"/>
  </w:num>
  <w:num w:numId="7" w16cid:durableId="1393651498">
    <w:abstractNumId w:val="0"/>
  </w:num>
  <w:num w:numId="8" w16cid:durableId="1808935724">
    <w:abstractNumId w:val="38"/>
  </w:num>
  <w:num w:numId="9" w16cid:durableId="1802918742">
    <w:abstractNumId w:val="14"/>
  </w:num>
  <w:num w:numId="10" w16cid:durableId="399254483">
    <w:abstractNumId w:val="32"/>
  </w:num>
  <w:num w:numId="11" w16cid:durableId="1123689260">
    <w:abstractNumId w:val="31"/>
  </w:num>
  <w:num w:numId="12" w16cid:durableId="736709381">
    <w:abstractNumId w:val="11"/>
  </w:num>
  <w:num w:numId="13" w16cid:durableId="250240917">
    <w:abstractNumId w:val="19"/>
  </w:num>
  <w:num w:numId="14" w16cid:durableId="1690063695">
    <w:abstractNumId w:val="5"/>
  </w:num>
  <w:num w:numId="15" w16cid:durableId="1749955369">
    <w:abstractNumId w:val="30"/>
  </w:num>
  <w:num w:numId="16" w16cid:durableId="312873941">
    <w:abstractNumId w:val="8"/>
  </w:num>
  <w:num w:numId="17" w16cid:durableId="1025788003">
    <w:abstractNumId w:val="35"/>
  </w:num>
  <w:num w:numId="18" w16cid:durableId="1352338472">
    <w:abstractNumId w:val="24"/>
  </w:num>
  <w:num w:numId="19" w16cid:durableId="1588079976">
    <w:abstractNumId w:val="6"/>
  </w:num>
  <w:num w:numId="20" w16cid:durableId="448554338">
    <w:abstractNumId w:val="6"/>
  </w:num>
  <w:num w:numId="21" w16cid:durableId="717820331">
    <w:abstractNumId w:val="3"/>
  </w:num>
  <w:num w:numId="22" w16cid:durableId="1571429567">
    <w:abstractNumId w:val="23"/>
  </w:num>
  <w:num w:numId="23" w16cid:durableId="1874732675">
    <w:abstractNumId w:val="22"/>
  </w:num>
  <w:num w:numId="24" w16cid:durableId="511382163">
    <w:abstractNumId w:val="9"/>
  </w:num>
  <w:num w:numId="25" w16cid:durableId="172427650">
    <w:abstractNumId w:val="21"/>
  </w:num>
  <w:num w:numId="26" w16cid:durableId="506022354">
    <w:abstractNumId w:val="36"/>
  </w:num>
  <w:num w:numId="27" w16cid:durableId="1529368826">
    <w:abstractNumId w:val="13"/>
  </w:num>
  <w:num w:numId="28" w16cid:durableId="1589384424">
    <w:abstractNumId w:val="37"/>
  </w:num>
  <w:num w:numId="29" w16cid:durableId="274482604">
    <w:abstractNumId w:val="29"/>
  </w:num>
  <w:num w:numId="30" w16cid:durableId="1655640565">
    <w:abstractNumId w:val="33"/>
  </w:num>
  <w:num w:numId="31" w16cid:durableId="303656847">
    <w:abstractNumId w:val="15"/>
  </w:num>
  <w:num w:numId="32" w16cid:durableId="1557081380">
    <w:abstractNumId w:val="12"/>
  </w:num>
  <w:num w:numId="33" w16cid:durableId="1340767162">
    <w:abstractNumId w:val="18"/>
  </w:num>
  <w:num w:numId="34" w16cid:durableId="442267815">
    <w:abstractNumId w:val="10"/>
  </w:num>
  <w:num w:numId="35" w16cid:durableId="251553898">
    <w:abstractNumId w:val="27"/>
  </w:num>
  <w:num w:numId="36" w16cid:durableId="183784372">
    <w:abstractNumId w:val="2"/>
  </w:num>
  <w:num w:numId="37" w16cid:durableId="761876313">
    <w:abstractNumId w:val="28"/>
  </w:num>
  <w:num w:numId="38" w16cid:durableId="1153564780">
    <w:abstractNumId w:val="17"/>
  </w:num>
  <w:num w:numId="39" w16cid:durableId="1839349305">
    <w:abstractNumId w:val="39"/>
  </w:num>
  <w:num w:numId="40" w16cid:durableId="769085625">
    <w:abstractNumId w:val="34"/>
  </w:num>
  <w:num w:numId="41" w16cid:durableId="20906152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4A"/>
    <w:rsid w:val="00006884"/>
    <w:rsid w:val="00011AB9"/>
    <w:rsid w:val="000148BC"/>
    <w:rsid w:val="000215DC"/>
    <w:rsid w:val="00022B2B"/>
    <w:rsid w:val="0002366F"/>
    <w:rsid w:val="00031275"/>
    <w:rsid w:val="0004304F"/>
    <w:rsid w:val="000432EC"/>
    <w:rsid w:val="00043A66"/>
    <w:rsid w:val="00046F27"/>
    <w:rsid w:val="00052E46"/>
    <w:rsid w:val="00053FD1"/>
    <w:rsid w:val="0005460F"/>
    <w:rsid w:val="0005736D"/>
    <w:rsid w:val="00060638"/>
    <w:rsid w:val="00064B47"/>
    <w:rsid w:val="00065D03"/>
    <w:rsid w:val="000663EA"/>
    <w:rsid w:val="000701D7"/>
    <w:rsid w:val="00075707"/>
    <w:rsid w:val="00082FC6"/>
    <w:rsid w:val="00083202"/>
    <w:rsid w:val="00085942"/>
    <w:rsid w:val="00091B06"/>
    <w:rsid w:val="000A05BC"/>
    <w:rsid w:val="000A4941"/>
    <w:rsid w:val="000B284C"/>
    <w:rsid w:val="000B543E"/>
    <w:rsid w:val="000C015D"/>
    <w:rsid w:val="000C01BE"/>
    <w:rsid w:val="000C2EB9"/>
    <w:rsid w:val="000C36E1"/>
    <w:rsid w:val="000D2014"/>
    <w:rsid w:val="000D2D60"/>
    <w:rsid w:val="000E409E"/>
    <w:rsid w:val="000E7947"/>
    <w:rsid w:val="000F56B0"/>
    <w:rsid w:val="000F5A66"/>
    <w:rsid w:val="000F5B14"/>
    <w:rsid w:val="000F5F6D"/>
    <w:rsid w:val="000F608B"/>
    <w:rsid w:val="000F70A8"/>
    <w:rsid w:val="000F7669"/>
    <w:rsid w:val="000F766D"/>
    <w:rsid w:val="001043BA"/>
    <w:rsid w:val="00104F03"/>
    <w:rsid w:val="00111CC4"/>
    <w:rsid w:val="0011698B"/>
    <w:rsid w:val="0012176D"/>
    <w:rsid w:val="00142772"/>
    <w:rsid w:val="00144D5D"/>
    <w:rsid w:val="00145495"/>
    <w:rsid w:val="00151462"/>
    <w:rsid w:val="00152401"/>
    <w:rsid w:val="001544C7"/>
    <w:rsid w:val="00154939"/>
    <w:rsid w:val="00154960"/>
    <w:rsid w:val="00164841"/>
    <w:rsid w:val="00165A63"/>
    <w:rsid w:val="00165AA7"/>
    <w:rsid w:val="00165EE9"/>
    <w:rsid w:val="00167135"/>
    <w:rsid w:val="001679CF"/>
    <w:rsid w:val="001727B8"/>
    <w:rsid w:val="00173A6F"/>
    <w:rsid w:val="001745C0"/>
    <w:rsid w:val="001801FA"/>
    <w:rsid w:val="00182807"/>
    <w:rsid w:val="00185FE1"/>
    <w:rsid w:val="001914FB"/>
    <w:rsid w:val="00196488"/>
    <w:rsid w:val="001A520E"/>
    <w:rsid w:val="001A684A"/>
    <w:rsid w:val="001B35DC"/>
    <w:rsid w:val="001C199D"/>
    <w:rsid w:val="001C2330"/>
    <w:rsid w:val="001C7140"/>
    <w:rsid w:val="001D6EAD"/>
    <w:rsid w:val="001E6B00"/>
    <w:rsid w:val="001F3C83"/>
    <w:rsid w:val="001F6E19"/>
    <w:rsid w:val="00200D29"/>
    <w:rsid w:val="00201B52"/>
    <w:rsid w:val="00202B01"/>
    <w:rsid w:val="00203039"/>
    <w:rsid w:val="002073DC"/>
    <w:rsid w:val="0021383C"/>
    <w:rsid w:val="002263D0"/>
    <w:rsid w:val="00241D97"/>
    <w:rsid w:val="002423D9"/>
    <w:rsid w:val="00251069"/>
    <w:rsid w:val="00251F7C"/>
    <w:rsid w:val="0025235E"/>
    <w:rsid w:val="00255F92"/>
    <w:rsid w:val="00262951"/>
    <w:rsid w:val="002648E9"/>
    <w:rsid w:val="00272E51"/>
    <w:rsid w:val="002736BD"/>
    <w:rsid w:val="0028707B"/>
    <w:rsid w:val="00292DED"/>
    <w:rsid w:val="00292E1A"/>
    <w:rsid w:val="00293FF8"/>
    <w:rsid w:val="00294B57"/>
    <w:rsid w:val="00295297"/>
    <w:rsid w:val="002A2F39"/>
    <w:rsid w:val="002B0079"/>
    <w:rsid w:val="002B018B"/>
    <w:rsid w:val="002B124A"/>
    <w:rsid w:val="002B626F"/>
    <w:rsid w:val="002B67A4"/>
    <w:rsid w:val="002C5433"/>
    <w:rsid w:val="002C63E7"/>
    <w:rsid w:val="002C739D"/>
    <w:rsid w:val="002C7B03"/>
    <w:rsid w:val="002D5C5B"/>
    <w:rsid w:val="002D7396"/>
    <w:rsid w:val="002E1198"/>
    <w:rsid w:val="002F1847"/>
    <w:rsid w:val="002F642C"/>
    <w:rsid w:val="003057D4"/>
    <w:rsid w:val="0031473A"/>
    <w:rsid w:val="003208FA"/>
    <w:rsid w:val="003233A8"/>
    <w:rsid w:val="00323796"/>
    <w:rsid w:val="00326266"/>
    <w:rsid w:val="00336E81"/>
    <w:rsid w:val="0034359C"/>
    <w:rsid w:val="00343772"/>
    <w:rsid w:val="0034385D"/>
    <w:rsid w:val="00345DDF"/>
    <w:rsid w:val="00350C1B"/>
    <w:rsid w:val="00352DC2"/>
    <w:rsid w:val="003539A6"/>
    <w:rsid w:val="00353E4B"/>
    <w:rsid w:val="003621CF"/>
    <w:rsid w:val="00374DBB"/>
    <w:rsid w:val="00380C7A"/>
    <w:rsid w:val="003839AD"/>
    <w:rsid w:val="00390CE5"/>
    <w:rsid w:val="00392D94"/>
    <w:rsid w:val="00393A07"/>
    <w:rsid w:val="003A01BE"/>
    <w:rsid w:val="003A199F"/>
    <w:rsid w:val="003A43F8"/>
    <w:rsid w:val="003A5707"/>
    <w:rsid w:val="003A6083"/>
    <w:rsid w:val="003A7232"/>
    <w:rsid w:val="003A7A2C"/>
    <w:rsid w:val="003B1683"/>
    <w:rsid w:val="003C01C6"/>
    <w:rsid w:val="003C227D"/>
    <w:rsid w:val="003C2766"/>
    <w:rsid w:val="003C4FAA"/>
    <w:rsid w:val="003C6C3D"/>
    <w:rsid w:val="003E14DE"/>
    <w:rsid w:val="003E404D"/>
    <w:rsid w:val="003F6955"/>
    <w:rsid w:val="00401BCA"/>
    <w:rsid w:val="00401C51"/>
    <w:rsid w:val="00402381"/>
    <w:rsid w:val="004047B9"/>
    <w:rsid w:val="0040558B"/>
    <w:rsid w:val="004073E1"/>
    <w:rsid w:val="004078D6"/>
    <w:rsid w:val="004107AB"/>
    <w:rsid w:val="00410F28"/>
    <w:rsid w:val="00411189"/>
    <w:rsid w:val="00417D06"/>
    <w:rsid w:val="00421AE7"/>
    <w:rsid w:val="00433506"/>
    <w:rsid w:val="004346D2"/>
    <w:rsid w:val="00442203"/>
    <w:rsid w:val="0044647C"/>
    <w:rsid w:val="00453808"/>
    <w:rsid w:val="00456E69"/>
    <w:rsid w:val="00457992"/>
    <w:rsid w:val="00460072"/>
    <w:rsid w:val="004624A8"/>
    <w:rsid w:val="0046274B"/>
    <w:rsid w:val="00482663"/>
    <w:rsid w:val="0048428E"/>
    <w:rsid w:val="0048517E"/>
    <w:rsid w:val="00486EC1"/>
    <w:rsid w:val="004909BA"/>
    <w:rsid w:val="00490FED"/>
    <w:rsid w:val="00493E36"/>
    <w:rsid w:val="004A31F3"/>
    <w:rsid w:val="004A46A2"/>
    <w:rsid w:val="004A5594"/>
    <w:rsid w:val="004B1E9D"/>
    <w:rsid w:val="004C1A82"/>
    <w:rsid w:val="004C24A8"/>
    <w:rsid w:val="004C5415"/>
    <w:rsid w:val="004D03E2"/>
    <w:rsid w:val="004D35FE"/>
    <w:rsid w:val="004D5F74"/>
    <w:rsid w:val="004E03AB"/>
    <w:rsid w:val="004F2E25"/>
    <w:rsid w:val="004F6817"/>
    <w:rsid w:val="005027AE"/>
    <w:rsid w:val="00504363"/>
    <w:rsid w:val="0052347A"/>
    <w:rsid w:val="00530758"/>
    <w:rsid w:val="0053149D"/>
    <w:rsid w:val="0053257B"/>
    <w:rsid w:val="0053331F"/>
    <w:rsid w:val="005456D5"/>
    <w:rsid w:val="00545836"/>
    <w:rsid w:val="00554018"/>
    <w:rsid w:val="00557877"/>
    <w:rsid w:val="00562EDA"/>
    <w:rsid w:val="00565ACB"/>
    <w:rsid w:val="00567661"/>
    <w:rsid w:val="00567C37"/>
    <w:rsid w:val="005740D4"/>
    <w:rsid w:val="005750C2"/>
    <w:rsid w:val="00582F03"/>
    <w:rsid w:val="00587E6D"/>
    <w:rsid w:val="005919A8"/>
    <w:rsid w:val="005A23F4"/>
    <w:rsid w:val="005A43E7"/>
    <w:rsid w:val="005A7ADE"/>
    <w:rsid w:val="005A7F11"/>
    <w:rsid w:val="005B095B"/>
    <w:rsid w:val="005B1927"/>
    <w:rsid w:val="005B3AD6"/>
    <w:rsid w:val="005B566A"/>
    <w:rsid w:val="005C3091"/>
    <w:rsid w:val="005C42CE"/>
    <w:rsid w:val="005C6245"/>
    <w:rsid w:val="005C7EB4"/>
    <w:rsid w:val="005D56A0"/>
    <w:rsid w:val="005D75D3"/>
    <w:rsid w:val="005D7791"/>
    <w:rsid w:val="005E28B6"/>
    <w:rsid w:val="005F1D84"/>
    <w:rsid w:val="00601042"/>
    <w:rsid w:val="00610543"/>
    <w:rsid w:val="0061060C"/>
    <w:rsid w:val="006115BF"/>
    <w:rsid w:val="00611CCB"/>
    <w:rsid w:val="00616611"/>
    <w:rsid w:val="006166B5"/>
    <w:rsid w:val="006169D9"/>
    <w:rsid w:val="00637B65"/>
    <w:rsid w:val="00637B90"/>
    <w:rsid w:val="0064196B"/>
    <w:rsid w:val="00643B7C"/>
    <w:rsid w:val="00646B46"/>
    <w:rsid w:val="006504C8"/>
    <w:rsid w:val="00651A20"/>
    <w:rsid w:val="00653E45"/>
    <w:rsid w:val="00655C0F"/>
    <w:rsid w:val="006602F5"/>
    <w:rsid w:val="00667476"/>
    <w:rsid w:val="00670C5D"/>
    <w:rsid w:val="00674199"/>
    <w:rsid w:val="006745DC"/>
    <w:rsid w:val="00676FCD"/>
    <w:rsid w:val="0069105B"/>
    <w:rsid w:val="00693235"/>
    <w:rsid w:val="006942EA"/>
    <w:rsid w:val="006A084E"/>
    <w:rsid w:val="006A0EDE"/>
    <w:rsid w:val="006A61D7"/>
    <w:rsid w:val="006B1B07"/>
    <w:rsid w:val="006B1C34"/>
    <w:rsid w:val="006B72F5"/>
    <w:rsid w:val="006C2C0A"/>
    <w:rsid w:val="006C4303"/>
    <w:rsid w:val="006C6D47"/>
    <w:rsid w:val="006D19E5"/>
    <w:rsid w:val="006E5BBD"/>
    <w:rsid w:val="006E60EF"/>
    <w:rsid w:val="006E758B"/>
    <w:rsid w:val="006E7B23"/>
    <w:rsid w:val="006F55AE"/>
    <w:rsid w:val="00706AA9"/>
    <w:rsid w:val="007128F6"/>
    <w:rsid w:val="00713C78"/>
    <w:rsid w:val="00713FB4"/>
    <w:rsid w:val="00714931"/>
    <w:rsid w:val="007222F9"/>
    <w:rsid w:val="00723A3A"/>
    <w:rsid w:val="00736172"/>
    <w:rsid w:val="00744051"/>
    <w:rsid w:val="007451FA"/>
    <w:rsid w:val="007511D7"/>
    <w:rsid w:val="00764D17"/>
    <w:rsid w:val="00766294"/>
    <w:rsid w:val="007662B8"/>
    <w:rsid w:val="00766B9B"/>
    <w:rsid w:val="007671F2"/>
    <w:rsid w:val="00770576"/>
    <w:rsid w:val="00772102"/>
    <w:rsid w:val="007729A0"/>
    <w:rsid w:val="0077706C"/>
    <w:rsid w:val="00780251"/>
    <w:rsid w:val="0078171F"/>
    <w:rsid w:val="007845AA"/>
    <w:rsid w:val="00796486"/>
    <w:rsid w:val="007B3F7D"/>
    <w:rsid w:val="007B55D1"/>
    <w:rsid w:val="007B579A"/>
    <w:rsid w:val="007B5B9B"/>
    <w:rsid w:val="007B6575"/>
    <w:rsid w:val="007B7001"/>
    <w:rsid w:val="007C632C"/>
    <w:rsid w:val="007C6CEE"/>
    <w:rsid w:val="007D28BC"/>
    <w:rsid w:val="007D55ED"/>
    <w:rsid w:val="007E13D2"/>
    <w:rsid w:val="007E2C5C"/>
    <w:rsid w:val="007E5CDD"/>
    <w:rsid w:val="007F055C"/>
    <w:rsid w:val="007F666C"/>
    <w:rsid w:val="0080205E"/>
    <w:rsid w:val="0080505A"/>
    <w:rsid w:val="008059C8"/>
    <w:rsid w:val="00810C43"/>
    <w:rsid w:val="00810F5D"/>
    <w:rsid w:val="00823A65"/>
    <w:rsid w:val="008244CA"/>
    <w:rsid w:val="00833C51"/>
    <w:rsid w:val="00833EB5"/>
    <w:rsid w:val="00834F2A"/>
    <w:rsid w:val="00841013"/>
    <w:rsid w:val="00844F1F"/>
    <w:rsid w:val="00846DED"/>
    <w:rsid w:val="00856610"/>
    <w:rsid w:val="00863984"/>
    <w:rsid w:val="00867CAF"/>
    <w:rsid w:val="00872EB4"/>
    <w:rsid w:val="00874040"/>
    <w:rsid w:val="00874EA8"/>
    <w:rsid w:val="00875616"/>
    <w:rsid w:val="00881032"/>
    <w:rsid w:val="00881D8E"/>
    <w:rsid w:val="00882FD0"/>
    <w:rsid w:val="00884D18"/>
    <w:rsid w:val="00893898"/>
    <w:rsid w:val="00895442"/>
    <w:rsid w:val="00896FA6"/>
    <w:rsid w:val="008A0A26"/>
    <w:rsid w:val="008A7976"/>
    <w:rsid w:val="008A7F36"/>
    <w:rsid w:val="008C3335"/>
    <w:rsid w:val="008C7116"/>
    <w:rsid w:val="008D15FC"/>
    <w:rsid w:val="008D31EB"/>
    <w:rsid w:val="008E3760"/>
    <w:rsid w:val="008F6096"/>
    <w:rsid w:val="008F6DA0"/>
    <w:rsid w:val="008F7178"/>
    <w:rsid w:val="00901E80"/>
    <w:rsid w:val="00905A2D"/>
    <w:rsid w:val="00907DA5"/>
    <w:rsid w:val="00910EC6"/>
    <w:rsid w:val="00912826"/>
    <w:rsid w:val="00916BB4"/>
    <w:rsid w:val="00920F68"/>
    <w:rsid w:val="00924528"/>
    <w:rsid w:val="00926BBD"/>
    <w:rsid w:val="00927A93"/>
    <w:rsid w:val="00931347"/>
    <w:rsid w:val="009339EE"/>
    <w:rsid w:val="0093748B"/>
    <w:rsid w:val="00943A47"/>
    <w:rsid w:val="009453FB"/>
    <w:rsid w:val="00945EBD"/>
    <w:rsid w:val="009463E2"/>
    <w:rsid w:val="0095399B"/>
    <w:rsid w:val="00954F91"/>
    <w:rsid w:val="00956BF4"/>
    <w:rsid w:val="00966C09"/>
    <w:rsid w:val="00975C0B"/>
    <w:rsid w:val="00982A79"/>
    <w:rsid w:val="00985BF4"/>
    <w:rsid w:val="009A1B8C"/>
    <w:rsid w:val="009A2372"/>
    <w:rsid w:val="009A25D2"/>
    <w:rsid w:val="009A75A4"/>
    <w:rsid w:val="009A7641"/>
    <w:rsid w:val="009C6CE8"/>
    <w:rsid w:val="009C732A"/>
    <w:rsid w:val="009F5CFF"/>
    <w:rsid w:val="009F6273"/>
    <w:rsid w:val="009F6FD8"/>
    <w:rsid w:val="00A0233C"/>
    <w:rsid w:val="00A04C91"/>
    <w:rsid w:val="00A20C93"/>
    <w:rsid w:val="00A31BA8"/>
    <w:rsid w:val="00A32C4A"/>
    <w:rsid w:val="00A37B3D"/>
    <w:rsid w:val="00A41CA7"/>
    <w:rsid w:val="00A42015"/>
    <w:rsid w:val="00A44D77"/>
    <w:rsid w:val="00A45125"/>
    <w:rsid w:val="00A513C9"/>
    <w:rsid w:val="00A563C3"/>
    <w:rsid w:val="00A73CA5"/>
    <w:rsid w:val="00A85B4E"/>
    <w:rsid w:val="00A87E70"/>
    <w:rsid w:val="00A96D4C"/>
    <w:rsid w:val="00AA1A2E"/>
    <w:rsid w:val="00AA2C04"/>
    <w:rsid w:val="00AB1E9E"/>
    <w:rsid w:val="00AB567D"/>
    <w:rsid w:val="00AC2EDE"/>
    <w:rsid w:val="00AD3A7D"/>
    <w:rsid w:val="00AD60D7"/>
    <w:rsid w:val="00AE5826"/>
    <w:rsid w:val="00B009C9"/>
    <w:rsid w:val="00B0189B"/>
    <w:rsid w:val="00B04BF7"/>
    <w:rsid w:val="00B10EE5"/>
    <w:rsid w:val="00B1210A"/>
    <w:rsid w:val="00B122E2"/>
    <w:rsid w:val="00B12A17"/>
    <w:rsid w:val="00B13254"/>
    <w:rsid w:val="00B14255"/>
    <w:rsid w:val="00B15B46"/>
    <w:rsid w:val="00B16E64"/>
    <w:rsid w:val="00B24F65"/>
    <w:rsid w:val="00B25604"/>
    <w:rsid w:val="00B27C6C"/>
    <w:rsid w:val="00B30EA2"/>
    <w:rsid w:val="00B372C9"/>
    <w:rsid w:val="00B418B7"/>
    <w:rsid w:val="00B42102"/>
    <w:rsid w:val="00B51CE4"/>
    <w:rsid w:val="00B6107E"/>
    <w:rsid w:val="00B66C3B"/>
    <w:rsid w:val="00B72180"/>
    <w:rsid w:val="00B76475"/>
    <w:rsid w:val="00B818A2"/>
    <w:rsid w:val="00B84859"/>
    <w:rsid w:val="00B90EB1"/>
    <w:rsid w:val="00B91C5B"/>
    <w:rsid w:val="00B9348E"/>
    <w:rsid w:val="00BA72DA"/>
    <w:rsid w:val="00BB34A0"/>
    <w:rsid w:val="00BB3833"/>
    <w:rsid w:val="00BB4470"/>
    <w:rsid w:val="00BB63FC"/>
    <w:rsid w:val="00BB78C4"/>
    <w:rsid w:val="00BC0FBB"/>
    <w:rsid w:val="00BC3ADC"/>
    <w:rsid w:val="00BD19BE"/>
    <w:rsid w:val="00BD6155"/>
    <w:rsid w:val="00BD7A1D"/>
    <w:rsid w:val="00BE0394"/>
    <w:rsid w:val="00BE139C"/>
    <w:rsid w:val="00BE3A84"/>
    <w:rsid w:val="00BF27CE"/>
    <w:rsid w:val="00C04097"/>
    <w:rsid w:val="00C06C11"/>
    <w:rsid w:val="00C10030"/>
    <w:rsid w:val="00C15B2A"/>
    <w:rsid w:val="00C22CD6"/>
    <w:rsid w:val="00C23316"/>
    <w:rsid w:val="00C40621"/>
    <w:rsid w:val="00C454B9"/>
    <w:rsid w:val="00C54D8E"/>
    <w:rsid w:val="00C55C60"/>
    <w:rsid w:val="00C56349"/>
    <w:rsid w:val="00C60294"/>
    <w:rsid w:val="00C61BCD"/>
    <w:rsid w:val="00C61CC6"/>
    <w:rsid w:val="00C64DB0"/>
    <w:rsid w:val="00C70EEC"/>
    <w:rsid w:val="00C71F38"/>
    <w:rsid w:val="00C73F47"/>
    <w:rsid w:val="00C8326F"/>
    <w:rsid w:val="00C832E1"/>
    <w:rsid w:val="00C86AD3"/>
    <w:rsid w:val="00C874B5"/>
    <w:rsid w:val="00C90D47"/>
    <w:rsid w:val="00C90E9F"/>
    <w:rsid w:val="00C91F84"/>
    <w:rsid w:val="00C95A4F"/>
    <w:rsid w:val="00C978A5"/>
    <w:rsid w:val="00C97C3C"/>
    <w:rsid w:val="00CC426E"/>
    <w:rsid w:val="00CC516C"/>
    <w:rsid w:val="00CD020A"/>
    <w:rsid w:val="00CD3B39"/>
    <w:rsid w:val="00CD625A"/>
    <w:rsid w:val="00CD71E0"/>
    <w:rsid w:val="00CE134F"/>
    <w:rsid w:val="00CE1F5C"/>
    <w:rsid w:val="00CE1F7B"/>
    <w:rsid w:val="00CE38BA"/>
    <w:rsid w:val="00CE41EB"/>
    <w:rsid w:val="00CE435A"/>
    <w:rsid w:val="00CE66E9"/>
    <w:rsid w:val="00CE7ADB"/>
    <w:rsid w:val="00CF0240"/>
    <w:rsid w:val="00CF25FC"/>
    <w:rsid w:val="00CF3381"/>
    <w:rsid w:val="00D05320"/>
    <w:rsid w:val="00D063BE"/>
    <w:rsid w:val="00D066A3"/>
    <w:rsid w:val="00D119AF"/>
    <w:rsid w:val="00D13F64"/>
    <w:rsid w:val="00D16725"/>
    <w:rsid w:val="00D21102"/>
    <w:rsid w:val="00D2318D"/>
    <w:rsid w:val="00D24981"/>
    <w:rsid w:val="00D25D74"/>
    <w:rsid w:val="00D34764"/>
    <w:rsid w:val="00D350AC"/>
    <w:rsid w:val="00D37F1B"/>
    <w:rsid w:val="00D41A88"/>
    <w:rsid w:val="00D4279D"/>
    <w:rsid w:val="00D42D53"/>
    <w:rsid w:val="00D5020B"/>
    <w:rsid w:val="00D50C52"/>
    <w:rsid w:val="00D60624"/>
    <w:rsid w:val="00D64D32"/>
    <w:rsid w:val="00D725E6"/>
    <w:rsid w:val="00D739FB"/>
    <w:rsid w:val="00D81882"/>
    <w:rsid w:val="00D852E4"/>
    <w:rsid w:val="00D85494"/>
    <w:rsid w:val="00D85DC0"/>
    <w:rsid w:val="00D913CB"/>
    <w:rsid w:val="00D9325C"/>
    <w:rsid w:val="00D94758"/>
    <w:rsid w:val="00D95E50"/>
    <w:rsid w:val="00DA5065"/>
    <w:rsid w:val="00DA750B"/>
    <w:rsid w:val="00DB0DC9"/>
    <w:rsid w:val="00DC1D99"/>
    <w:rsid w:val="00DD6FBC"/>
    <w:rsid w:val="00DE3295"/>
    <w:rsid w:val="00DE4F63"/>
    <w:rsid w:val="00DE6AB1"/>
    <w:rsid w:val="00DE7961"/>
    <w:rsid w:val="00DF5E9E"/>
    <w:rsid w:val="00DF6B94"/>
    <w:rsid w:val="00E00DFD"/>
    <w:rsid w:val="00E130B8"/>
    <w:rsid w:val="00E13761"/>
    <w:rsid w:val="00E13B5A"/>
    <w:rsid w:val="00E148E9"/>
    <w:rsid w:val="00E15053"/>
    <w:rsid w:val="00E2013E"/>
    <w:rsid w:val="00E21769"/>
    <w:rsid w:val="00E22293"/>
    <w:rsid w:val="00E27E8E"/>
    <w:rsid w:val="00E300B0"/>
    <w:rsid w:val="00E325F9"/>
    <w:rsid w:val="00E33292"/>
    <w:rsid w:val="00E4098A"/>
    <w:rsid w:val="00E4389D"/>
    <w:rsid w:val="00E46F1E"/>
    <w:rsid w:val="00E47D13"/>
    <w:rsid w:val="00E53041"/>
    <w:rsid w:val="00E53BFC"/>
    <w:rsid w:val="00E57579"/>
    <w:rsid w:val="00E643E9"/>
    <w:rsid w:val="00E650F5"/>
    <w:rsid w:val="00E83C81"/>
    <w:rsid w:val="00E86A4A"/>
    <w:rsid w:val="00E87E91"/>
    <w:rsid w:val="00E929BF"/>
    <w:rsid w:val="00EA0D0F"/>
    <w:rsid w:val="00EA1786"/>
    <w:rsid w:val="00EA1BB1"/>
    <w:rsid w:val="00EA2495"/>
    <w:rsid w:val="00EA2E3A"/>
    <w:rsid w:val="00EA3013"/>
    <w:rsid w:val="00EB0914"/>
    <w:rsid w:val="00EB17FC"/>
    <w:rsid w:val="00EB2F37"/>
    <w:rsid w:val="00EB37D9"/>
    <w:rsid w:val="00ED1A15"/>
    <w:rsid w:val="00EE2F24"/>
    <w:rsid w:val="00EE4606"/>
    <w:rsid w:val="00EF20BA"/>
    <w:rsid w:val="00F00623"/>
    <w:rsid w:val="00F01058"/>
    <w:rsid w:val="00F02E2E"/>
    <w:rsid w:val="00F036CE"/>
    <w:rsid w:val="00F039F6"/>
    <w:rsid w:val="00F1435F"/>
    <w:rsid w:val="00F156D9"/>
    <w:rsid w:val="00F23350"/>
    <w:rsid w:val="00F34CAD"/>
    <w:rsid w:val="00F35AFE"/>
    <w:rsid w:val="00F3780A"/>
    <w:rsid w:val="00F37B77"/>
    <w:rsid w:val="00F45325"/>
    <w:rsid w:val="00F46C01"/>
    <w:rsid w:val="00F5341B"/>
    <w:rsid w:val="00F60130"/>
    <w:rsid w:val="00F60745"/>
    <w:rsid w:val="00F61431"/>
    <w:rsid w:val="00F62C64"/>
    <w:rsid w:val="00F67BE0"/>
    <w:rsid w:val="00F74D2C"/>
    <w:rsid w:val="00F83C95"/>
    <w:rsid w:val="00F84B72"/>
    <w:rsid w:val="00FA1958"/>
    <w:rsid w:val="00FA4583"/>
    <w:rsid w:val="00FA5A66"/>
    <w:rsid w:val="00FB1B5A"/>
    <w:rsid w:val="00FB4FFC"/>
    <w:rsid w:val="00FC0584"/>
    <w:rsid w:val="00FC1853"/>
    <w:rsid w:val="00FC2C9E"/>
    <w:rsid w:val="00FD5594"/>
    <w:rsid w:val="00FE1C5A"/>
    <w:rsid w:val="00FE42FD"/>
    <w:rsid w:val="016BC5F5"/>
    <w:rsid w:val="01D050C3"/>
    <w:rsid w:val="01F6ABAE"/>
    <w:rsid w:val="03519D9F"/>
    <w:rsid w:val="07BBCB87"/>
    <w:rsid w:val="0B6F9BE7"/>
    <w:rsid w:val="0BEC5EDE"/>
    <w:rsid w:val="0CDB5D6A"/>
    <w:rsid w:val="105CE457"/>
    <w:rsid w:val="138A3274"/>
    <w:rsid w:val="143BFC75"/>
    <w:rsid w:val="17062203"/>
    <w:rsid w:val="179704B2"/>
    <w:rsid w:val="17ED0551"/>
    <w:rsid w:val="18499DF2"/>
    <w:rsid w:val="18B05426"/>
    <w:rsid w:val="192926C3"/>
    <w:rsid w:val="19B97A8F"/>
    <w:rsid w:val="1B7A159C"/>
    <w:rsid w:val="1C818A94"/>
    <w:rsid w:val="1E163CBD"/>
    <w:rsid w:val="1E339038"/>
    <w:rsid w:val="1E9B0F34"/>
    <w:rsid w:val="1F644F2A"/>
    <w:rsid w:val="219B81A4"/>
    <w:rsid w:val="21DB1EC8"/>
    <w:rsid w:val="24B4184E"/>
    <w:rsid w:val="273B825C"/>
    <w:rsid w:val="28739E9E"/>
    <w:rsid w:val="2EED33BB"/>
    <w:rsid w:val="2F0A42A0"/>
    <w:rsid w:val="3107D220"/>
    <w:rsid w:val="347947AB"/>
    <w:rsid w:val="3601A295"/>
    <w:rsid w:val="363F5FF2"/>
    <w:rsid w:val="3B0C6F2F"/>
    <w:rsid w:val="3B1F8207"/>
    <w:rsid w:val="3C8BF68F"/>
    <w:rsid w:val="3F8F5C7E"/>
    <w:rsid w:val="436ED561"/>
    <w:rsid w:val="4517349B"/>
    <w:rsid w:val="45A23B58"/>
    <w:rsid w:val="4615B6D1"/>
    <w:rsid w:val="46B304FC"/>
    <w:rsid w:val="47D2DFF4"/>
    <w:rsid w:val="4817C418"/>
    <w:rsid w:val="4862F428"/>
    <w:rsid w:val="4B7E8899"/>
    <w:rsid w:val="4C221D53"/>
    <w:rsid w:val="4D02A9D7"/>
    <w:rsid w:val="4D15723E"/>
    <w:rsid w:val="4D9F5FD6"/>
    <w:rsid w:val="517753A5"/>
    <w:rsid w:val="52885618"/>
    <w:rsid w:val="5790DBE8"/>
    <w:rsid w:val="57AB7EA3"/>
    <w:rsid w:val="57EEECCA"/>
    <w:rsid w:val="583F92C4"/>
    <w:rsid w:val="58B10AB7"/>
    <w:rsid w:val="58F734A4"/>
    <w:rsid w:val="5EB68EFD"/>
    <w:rsid w:val="614AA5A2"/>
    <w:rsid w:val="61746645"/>
    <w:rsid w:val="641C62C8"/>
    <w:rsid w:val="6536592B"/>
    <w:rsid w:val="67023205"/>
    <w:rsid w:val="687ED55D"/>
    <w:rsid w:val="6DEBB99F"/>
    <w:rsid w:val="6F71CCCE"/>
    <w:rsid w:val="756CC7AA"/>
    <w:rsid w:val="76AEE4ED"/>
    <w:rsid w:val="77E1272E"/>
    <w:rsid w:val="78E23465"/>
    <w:rsid w:val="7DF5A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D7D38"/>
  <w15:chartTrackingRefBased/>
  <w15:docId w15:val="{341742FD-4DC8-4A36-9E04-E09B6CF1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1D"/>
    <w:pPr>
      <w:spacing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A1D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D47"/>
    <w:pPr>
      <w:keepNext/>
      <w:keepLines/>
      <w:spacing w:before="360" w:after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666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931"/>
  </w:style>
  <w:style w:type="paragraph" w:styleId="Footer">
    <w:name w:val="footer"/>
    <w:basedOn w:val="Normal"/>
    <w:link w:val="FooterChar"/>
    <w:uiPriority w:val="99"/>
    <w:unhideWhenUsed/>
    <w:rsid w:val="00714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931"/>
  </w:style>
  <w:style w:type="character" w:customStyle="1" w:styleId="Heading2Char">
    <w:name w:val="Heading 2 Char"/>
    <w:basedOn w:val="DefaultParagraphFont"/>
    <w:link w:val="Heading2"/>
    <w:uiPriority w:val="9"/>
    <w:rsid w:val="006C6D47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D7A1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3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3A3A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65AA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7A4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F666C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0D2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D19E5"/>
    <w:pPr>
      <w:spacing w:after="0" w:line="240" w:lineRule="auto"/>
    </w:pPr>
    <w:rPr>
      <w:rFonts w:ascii="Arial" w:hAnsi="Arial"/>
      <w:sz w:val="24"/>
    </w:rPr>
  </w:style>
  <w:style w:type="character" w:customStyle="1" w:styleId="normaltextrun">
    <w:name w:val="normaltextrun"/>
    <w:basedOn w:val="DefaultParagraphFont"/>
    <w:rsid w:val="005D75D3"/>
  </w:style>
  <w:style w:type="character" w:customStyle="1" w:styleId="eop">
    <w:name w:val="eop"/>
    <w:basedOn w:val="DefaultParagraphFont"/>
    <w:rsid w:val="005D75D3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34377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4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902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064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enomicseducation.hee.nhs.uk/competency-frameworks/" TargetMode="External"/><Relationship Id="rId18" Type="http://schemas.openxmlformats.org/officeDocument/2006/relationships/hyperlink" Target="mailto:genomicseducation@hee.nh.uk?subject=Clinical%20Pathway%20Project%20submiss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genomicseducation@hee.nh.uk?subject=Clinical%20Pathway%20Project%20que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enomicseducation.hee.nhs.uk/documents/clinical-pathway-initiative-documents/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www.genomicseducation.hee.nhs.uk/the-clinical-pathway-initiative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enomicseducation.hee.nhs.uk/competency-frameworks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genomicseducation@hee.nh.uk?subject=Clinical%20Pathway%20Project%20que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omrc.org.uk/reports-guidance/genomics-generic-syllabus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DEF76E64363429F071B920BFB84AA" ma:contentTypeVersion="17" ma:contentTypeDescription="Create a new document." ma:contentTypeScope="" ma:versionID="6cf51c523e1f7d14d60902e8c44b1b40">
  <xsd:schema xmlns:xsd="http://www.w3.org/2001/XMLSchema" xmlns:xs="http://www.w3.org/2001/XMLSchema" xmlns:p="http://schemas.microsoft.com/office/2006/metadata/properties" xmlns:ns2="2e376fe6-46c6-4319-b8a4-b42ad97d467c" xmlns:ns3="7f854aef-9aff-4a7a-a725-2577b3b32876" targetNamespace="http://schemas.microsoft.com/office/2006/metadata/properties" ma:root="true" ma:fieldsID="ddf2a69464c16c2170f137b9fb5e382f" ns2:_="" ns3:_="">
    <xsd:import namespace="2e376fe6-46c6-4319-b8a4-b42ad97d467c"/>
    <xsd:import namespace="7f854aef-9aff-4a7a-a725-2577b3b328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09f066-695b-4366-a45e-1b44d6bd2e97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54aef-9aff-4a7a-a725-2577b3b32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376fe6-46c6-4319-b8a4-b42ad97d467c">
      <UserInfo>
        <DisplayName/>
        <AccountId xsi:nil="true"/>
        <AccountType/>
      </UserInfo>
    </SharedWithUsers>
    <MediaLengthInSeconds xmlns="7f854aef-9aff-4a7a-a725-2577b3b32876" xsi:nil="true"/>
    <lcf76f155ced4ddcb4097134ff3c332f xmlns="7f854aef-9aff-4a7a-a725-2577b3b32876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11BB327E-C734-48C8-B7D7-3B6A17C14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C3E74-4A3C-423A-AE8C-05F7E8227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76fe6-46c6-4319-b8a4-b42ad97d467c"/>
    <ds:schemaRef ds:uri="7f854aef-9aff-4a7a-a725-2577b3b328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D7E98C-860E-46B3-B822-BD6895EA6749}">
  <ds:schemaRefs>
    <ds:schemaRef ds:uri="http://schemas.microsoft.com/office/2006/documentManagement/types"/>
    <ds:schemaRef ds:uri="http://schemas.microsoft.com/office/2006/metadata/properties"/>
    <ds:schemaRef ds:uri="2e376fe6-46c6-4319-b8a4-b42ad97d467c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f854aef-9aff-4a7a-a725-2577b3b328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7</Pages>
  <Words>1124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Tatton Brown</dc:creator>
  <cp:keywords/>
  <dc:description/>
  <cp:lastModifiedBy>Ben Armstrong</cp:lastModifiedBy>
  <cp:revision>117</cp:revision>
  <cp:lastPrinted>2021-08-24T11:02:00Z</cp:lastPrinted>
  <dcterms:created xsi:type="dcterms:W3CDTF">2023-02-15T14:00:00Z</dcterms:created>
  <dcterms:modified xsi:type="dcterms:W3CDTF">2023-04-06T09:36:00Z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0x010100172DEF76E64363429F071B920BFB84AA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