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B970B" w14:textId="77777777" w:rsidR="00700CEB" w:rsidRPr="00091B28" w:rsidRDefault="00603611" w:rsidP="00603611">
      <w:pPr>
        <w:spacing w:after="0" w:line="240" w:lineRule="auto"/>
        <w:jc w:val="center"/>
        <w:rPr>
          <w:b/>
          <w:sz w:val="28"/>
          <w:szCs w:val="28"/>
        </w:rPr>
      </w:pPr>
      <w:r w:rsidRPr="00091B28">
        <w:rPr>
          <w:b/>
          <w:bCs/>
          <w:sz w:val="28"/>
          <w:szCs w:val="28"/>
        </w:rPr>
        <w:t xml:space="preserve">Competency training and evidence </w:t>
      </w:r>
      <w:proofErr w:type="gramStart"/>
      <w:r w:rsidRPr="00091B28">
        <w:rPr>
          <w:b/>
          <w:bCs/>
          <w:sz w:val="28"/>
          <w:szCs w:val="28"/>
        </w:rPr>
        <w:t>form:</w:t>
      </w:r>
      <w:proofErr w:type="gramEnd"/>
      <w:r w:rsidRPr="00091B28">
        <w:rPr>
          <w:b/>
          <w:bCs/>
          <w:sz w:val="28"/>
          <w:szCs w:val="28"/>
        </w:rPr>
        <w:t xml:space="preserve"> facilitating germline genomic testing</w:t>
      </w:r>
    </w:p>
    <w:p w14:paraId="7377426F" w14:textId="77777777" w:rsidR="006C15FC" w:rsidRDefault="006C15FC" w:rsidP="79A89575">
      <w:pPr>
        <w:spacing w:after="0" w:line="240" w:lineRule="auto"/>
        <w:jc w:val="center"/>
        <w:rPr>
          <w:i/>
          <w:iCs/>
        </w:rPr>
      </w:pPr>
    </w:p>
    <w:p w14:paraId="2E93E62C" w14:textId="04AD6CF7" w:rsidR="00492BDB" w:rsidRPr="006C15FC" w:rsidRDefault="57A4444E" w:rsidP="006C15FC">
      <w:pPr>
        <w:spacing w:after="0" w:line="240" w:lineRule="auto"/>
        <w:jc w:val="center"/>
      </w:pPr>
      <w:r w:rsidRPr="00091B28">
        <w:rPr>
          <w:i/>
          <w:iCs/>
          <w:u w:val="single"/>
        </w:rPr>
        <w:t>Note:</w:t>
      </w:r>
      <w:r w:rsidRPr="00C457AC">
        <w:rPr>
          <w:i/>
          <w:iCs/>
        </w:rPr>
        <w:t xml:space="preserve"> </w:t>
      </w:r>
      <w:r w:rsidR="006C15FC" w:rsidRPr="006C15FC">
        <w:rPr>
          <w:i/>
          <w:iCs/>
        </w:rPr>
        <w:t xml:space="preserve">This framework has been designed to be a developmental tool to support individuals and </w:t>
      </w:r>
      <w:proofErr w:type="gramStart"/>
      <w:r w:rsidR="006C15FC" w:rsidRPr="006C15FC">
        <w:rPr>
          <w:i/>
          <w:iCs/>
        </w:rPr>
        <w:t>organisations</w:t>
      </w:r>
      <w:r w:rsidR="006C15FC">
        <w:rPr>
          <w:i/>
          <w:iCs/>
        </w:rPr>
        <w:t>, and</w:t>
      </w:r>
      <w:proofErr w:type="gramEnd"/>
      <w:r w:rsidR="006C15FC">
        <w:rPr>
          <w:i/>
          <w:iCs/>
        </w:rPr>
        <w:t xml:space="preserve"> is </w:t>
      </w:r>
      <w:r w:rsidR="006C15FC" w:rsidRPr="006C15FC">
        <w:rPr>
          <w:i/>
          <w:iCs/>
        </w:rPr>
        <w:t xml:space="preserve">not intended to be used as a grading or assessment </w:t>
      </w:r>
      <w:r w:rsidR="006C15FC">
        <w:rPr>
          <w:i/>
          <w:iCs/>
        </w:rPr>
        <w:t>tool. This form is an optional resource</w:t>
      </w:r>
      <w:r w:rsidRPr="00C457AC">
        <w:rPr>
          <w:i/>
          <w:iCs/>
        </w:rPr>
        <w:t xml:space="preserve"> that may be used to </w:t>
      </w:r>
      <w:r w:rsidR="00C457AC">
        <w:rPr>
          <w:i/>
          <w:iCs/>
        </w:rPr>
        <w:t>demonstrate e</w:t>
      </w:r>
      <w:r w:rsidRPr="00C457AC">
        <w:rPr>
          <w:i/>
          <w:iCs/>
        </w:rPr>
        <w:t xml:space="preserve">vidence of competence </w:t>
      </w:r>
      <w:r w:rsidR="00C457AC">
        <w:rPr>
          <w:i/>
          <w:iCs/>
        </w:rPr>
        <w:t>for use in clinical practice; it may be useful for individual records</w:t>
      </w:r>
      <w:r w:rsidR="00C47A97">
        <w:rPr>
          <w:i/>
          <w:iCs/>
        </w:rPr>
        <w:t xml:space="preserve">, appraisals or CPD records. </w:t>
      </w:r>
      <w:r w:rsidR="006C15FC">
        <w:rPr>
          <w:i/>
          <w:iCs/>
        </w:rPr>
        <w:t xml:space="preserve">Further information can be found at </w:t>
      </w:r>
      <w:hyperlink r:id="rId9" w:history="1">
        <w:r w:rsidR="00091B28" w:rsidRPr="0020086E">
          <w:rPr>
            <w:rStyle w:val="Hyperlink"/>
          </w:rPr>
          <w:t>www.genomicseducation.hee.nhs.uk/consent-a-competency-framework/</w:t>
        </w:r>
      </w:hyperlink>
      <w:r w:rsidR="006C15FC">
        <w:t xml:space="preserve"> </w:t>
      </w:r>
    </w:p>
    <w:p w14:paraId="54B7A920" w14:textId="373C99E4" w:rsidR="79A89575" w:rsidRDefault="79A89575" w:rsidP="79A89575">
      <w:pPr>
        <w:spacing w:after="0" w:line="240" w:lineRule="auto"/>
        <w:jc w:val="center"/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993"/>
        <w:gridCol w:w="1701"/>
        <w:gridCol w:w="2976"/>
        <w:gridCol w:w="709"/>
        <w:gridCol w:w="850"/>
        <w:gridCol w:w="1135"/>
        <w:gridCol w:w="3685"/>
      </w:tblGrid>
      <w:tr w:rsidR="00603611" w:rsidRPr="00C56011" w14:paraId="7D87E2EB" w14:textId="77777777" w:rsidTr="00C56011">
        <w:tc>
          <w:tcPr>
            <w:tcW w:w="1560" w:type="dxa"/>
            <w:shd w:val="clear" w:color="auto" w:fill="A6A6A6" w:themeFill="background1" w:themeFillShade="A6"/>
          </w:tcPr>
          <w:p w14:paraId="7AF1EC1D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 xml:space="preserve">Start date: </w:t>
            </w:r>
          </w:p>
        </w:tc>
        <w:tc>
          <w:tcPr>
            <w:tcW w:w="3119" w:type="dxa"/>
            <w:gridSpan w:val="2"/>
          </w:tcPr>
          <w:p w14:paraId="3ACB675F" w14:textId="77777777" w:rsidR="00603611" w:rsidRPr="00C56011" w:rsidRDefault="00603611" w:rsidP="00C56011">
            <w:pPr>
              <w:spacing w:after="120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8498D44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 xml:space="preserve">Trainee Name: </w:t>
            </w:r>
          </w:p>
        </w:tc>
        <w:tc>
          <w:tcPr>
            <w:tcW w:w="4535" w:type="dxa"/>
            <w:gridSpan w:val="3"/>
          </w:tcPr>
          <w:p w14:paraId="28BD36CE" w14:textId="77777777" w:rsidR="00603611" w:rsidRPr="00C56011" w:rsidRDefault="00603611" w:rsidP="00C56011">
            <w:pPr>
              <w:spacing w:after="120"/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7DEC5326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>Position:</w:t>
            </w:r>
          </w:p>
        </w:tc>
        <w:tc>
          <w:tcPr>
            <w:tcW w:w="3685" w:type="dxa"/>
          </w:tcPr>
          <w:p w14:paraId="6E3EE298" w14:textId="77777777" w:rsidR="00603611" w:rsidRPr="00C56011" w:rsidRDefault="00603611" w:rsidP="00C56011">
            <w:pPr>
              <w:spacing w:after="120"/>
            </w:pPr>
          </w:p>
        </w:tc>
      </w:tr>
      <w:tr w:rsidR="00603611" w:rsidRPr="00C56011" w14:paraId="41995958" w14:textId="77777777" w:rsidTr="00C56011">
        <w:tc>
          <w:tcPr>
            <w:tcW w:w="1560" w:type="dxa"/>
            <w:shd w:val="clear" w:color="auto" w:fill="A6A6A6" w:themeFill="background1" w:themeFillShade="A6"/>
          </w:tcPr>
          <w:p w14:paraId="61193B65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 xml:space="preserve">Trainer(s): </w:t>
            </w:r>
          </w:p>
        </w:tc>
        <w:tc>
          <w:tcPr>
            <w:tcW w:w="14175" w:type="dxa"/>
            <w:gridSpan w:val="8"/>
          </w:tcPr>
          <w:p w14:paraId="7E349086" w14:textId="77777777" w:rsidR="00603611" w:rsidRPr="00C56011" w:rsidRDefault="00603611" w:rsidP="00C56011">
            <w:pPr>
              <w:spacing w:after="120"/>
            </w:pPr>
          </w:p>
        </w:tc>
      </w:tr>
      <w:tr w:rsidR="00603611" w:rsidRPr="00C56011" w14:paraId="2B2FC9E1" w14:textId="77777777" w:rsidTr="00C56011">
        <w:tc>
          <w:tcPr>
            <w:tcW w:w="1560" w:type="dxa"/>
            <w:shd w:val="clear" w:color="auto" w:fill="A6A6A6" w:themeFill="background1" w:themeFillShade="A6"/>
          </w:tcPr>
          <w:p w14:paraId="330557C4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 xml:space="preserve">Assessed and signed by:  </w:t>
            </w:r>
          </w:p>
        </w:tc>
        <w:tc>
          <w:tcPr>
            <w:tcW w:w="9355" w:type="dxa"/>
            <w:gridSpan w:val="6"/>
          </w:tcPr>
          <w:p w14:paraId="6F04C906" w14:textId="77777777" w:rsidR="00603611" w:rsidRPr="00C56011" w:rsidRDefault="00603611" w:rsidP="00C56011">
            <w:pPr>
              <w:spacing w:after="120"/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25A0EEAE" w14:textId="77777777" w:rsidR="00603611" w:rsidRPr="00C56011" w:rsidRDefault="00603611" w:rsidP="00C56011">
            <w:pPr>
              <w:spacing w:after="120"/>
              <w:rPr>
                <w:b/>
              </w:rPr>
            </w:pPr>
            <w:r w:rsidRPr="00C56011">
              <w:rPr>
                <w:b/>
              </w:rPr>
              <w:t xml:space="preserve">Date: </w:t>
            </w:r>
          </w:p>
        </w:tc>
        <w:tc>
          <w:tcPr>
            <w:tcW w:w="3685" w:type="dxa"/>
          </w:tcPr>
          <w:p w14:paraId="29F15AA9" w14:textId="77777777" w:rsidR="00603611" w:rsidRPr="00C56011" w:rsidRDefault="00603611" w:rsidP="00C56011">
            <w:pPr>
              <w:spacing w:after="120"/>
            </w:pPr>
          </w:p>
        </w:tc>
      </w:tr>
      <w:tr w:rsidR="00492BDB" w:rsidRPr="00492BDB" w14:paraId="69AAEE84" w14:textId="77777777" w:rsidTr="00C56011">
        <w:tc>
          <w:tcPr>
            <w:tcW w:w="9356" w:type="dxa"/>
            <w:gridSpan w:val="5"/>
            <w:shd w:val="clear" w:color="auto" w:fill="A6A6A6" w:themeFill="background1" w:themeFillShade="A6"/>
          </w:tcPr>
          <w:p w14:paraId="63609753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>Competency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B9A3C26" w14:textId="724A1EE3" w:rsidR="00492BDB" w:rsidRPr="00492BDB" w:rsidRDefault="006879A1" w:rsidP="00603611">
            <w:pPr>
              <w:rPr>
                <w:b/>
              </w:rPr>
            </w:pPr>
            <w:r>
              <w:rPr>
                <w:b/>
              </w:rPr>
              <w:t>Tick</w:t>
            </w:r>
            <w:r w:rsidR="0051195C">
              <w:rPr>
                <w:b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6A6A6" w:themeFill="background1" w:themeFillShade="A6"/>
          </w:tcPr>
          <w:p w14:paraId="37022DFC" w14:textId="5BF7BC02" w:rsidR="00492BDB" w:rsidRPr="00492BDB" w:rsidRDefault="006879A1" w:rsidP="0060361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879A1" w14:paraId="3BF0F4C7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5D8D3337" w14:textId="77777777" w:rsidR="006879A1" w:rsidRDefault="006879A1" w:rsidP="00603611">
            <w:r>
              <w:t xml:space="preserve">1 </w:t>
            </w:r>
            <w:r w:rsidRPr="00492BDB">
              <w:t>Ensures the process of recording consent for a genomic test follows national and local processes and governance arrangements, and is appropriate for the test being requested</w:t>
            </w:r>
          </w:p>
        </w:tc>
        <w:tc>
          <w:tcPr>
            <w:tcW w:w="709" w:type="dxa"/>
          </w:tcPr>
          <w:p w14:paraId="0CF2A917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544D7E3E" w14:textId="77777777" w:rsidR="006879A1" w:rsidRDefault="006879A1" w:rsidP="00603611"/>
        </w:tc>
      </w:tr>
      <w:tr w:rsidR="006879A1" w14:paraId="49C3FFEA" w14:textId="77777777" w:rsidTr="00C56011">
        <w:tc>
          <w:tcPr>
            <w:tcW w:w="9356" w:type="dxa"/>
            <w:gridSpan w:val="5"/>
          </w:tcPr>
          <w:p w14:paraId="25EB517C" w14:textId="77777777" w:rsidR="006879A1" w:rsidRDefault="006879A1" w:rsidP="00603611">
            <w:r w:rsidRPr="00492BDB">
              <w:t>Demonstrates familiarity with the National Genomic Test Directory and adheres to this guidance when offering genomic testing, including the funding model, sample requirements and local requesting pathways.</w:t>
            </w:r>
          </w:p>
        </w:tc>
        <w:tc>
          <w:tcPr>
            <w:tcW w:w="709" w:type="dxa"/>
          </w:tcPr>
          <w:p w14:paraId="4FA1B7B2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A11039B" w14:textId="77777777" w:rsidR="006879A1" w:rsidRDefault="006879A1" w:rsidP="00603611"/>
        </w:tc>
      </w:tr>
      <w:tr w:rsidR="006879A1" w14:paraId="5E1266E2" w14:textId="77777777" w:rsidTr="00C56011">
        <w:tc>
          <w:tcPr>
            <w:tcW w:w="9356" w:type="dxa"/>
            <w:gridSpan w:val="5"/>
          </w:tcPr>
          <w:p w14:paraId="7F3D8D18" w14:textId="77777777" w:rsidR="006879A1" w:rsidRDefault="006879A1" w:rsidP="00603611">
            <w:r w:rsidRPr="00492BDB">
              <w:t>Understands the national and local processes for changes to consent (</w:t>
            </w:r>
            <w:proofErr w:type="gramStart"/>
            <w:r w:rsidRPr="00492BDB">
              <w:t>i.e.</w:t>
            </w:r>
            <w:proofErr w:type="gramEnd"/>
            <w:r w:rsidRPr="00492BDB">
              <w:t xml:space="preserve"> at age 16 with capacity, for additional tests, when a patient changes their mind about having the test).</w:t>
            </w:r>
          </w:p>
        </w:tc>
        <w:tc>
          <w:tcPr>
            <w:tcW w:w="709" w:type="dxa"/>
          </w:tcPr>
          <w:p w14:paraId="775AD0CB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208FE58" w14:textId="77777777" w:rsidR="006879A1" w:rsidRDefault="006879A1" w:rsidP="00603611"/>
        </w:tc>
      </w:tr>
      <w:tr w:rsidR="006879A1" w14:paraId="1193448E" w14:textId="77777777" w:rsidTr="00C56011">
        <w:tc>
          <w:tcPr>
            <w:tcW w:w="9356" w:type="dxa"/>
            <w:gridSpan w:val="5"/>
          </w:tcPr>
          <w:p w14:paraId="0301E21E" w14:textId="77777777" w:rsidR="006879A1" w:rsidRDefault="006879A1" w:rsidP="00603611">
            <w:r w:rsidRPr="00492BDB">
              <w:t>Demonstrates familiarity with principles of the Human Tissue Act 2004, Data Protection Act 2018 and/or General Data Protection Regulation 2018 as they apply to the use of DNA and genomic data.</w:t>
            </w:r>
          </w:p>
        </w:tc>
        <w:tc>
          <w:tcPr>
            <w:tcW w:w="709" w:type="dxa"/>
          </w:tcPr>
          <w:p w14:paraId="7A4C4F98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C966AFD" w14:textId="77777777" w:rsidR="006879A1" w:rsidRDefault="006879A1" w:rsidP="00603611"/>
        </w:tc>
      </w:tr>
      <w:tr w:rsidR="00492BDB" w14:paraId="68930A8B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59B9AA7D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42CE7260" w14:textId="77777777" w:rsidR="00492BDB" w:rsidRPr="00492BDB" w:rsidRDefault="00492BDB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0506951C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38782548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6C085940" w14:textId="77777777" w:rsidR="006879A1" w:rsidRDefault="006879A1" w:rsidP="00603611">
            <w:r>
              <w:t xml:space="preserve">2 </w:t>
            </w:r>
            <w:r w:rsidRPr="00492BDB">
              <w:t>Demonstrates up-to-date knowledge of the conditions occurring within their specialist area for which genetic or genomic testing may be offered</w:t>
            </w:r>
          </w:p>
        </w:tc>
        <w:tc>
          <w:tcPr>
            <w:tcW w:w="709" w:type="dxa"/>
          </w:tcPr>
          <w:p w14:paraId="1754D587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2C905776" w14:textId="77777777" w:rsidR="006879A1" w:rsidRDefault="006879A1" w:rsidP="00603611"/>
        </w:tc>
      </w:tr>
      <w:tr w:rsidR="006879A1" w14:paraId="651EB2F5" w14:textId="77777777" w:rsidTr="00C56011">
        <w:tc>
          <w:tcPr>
            <w:tcW w:w="9356" w:type="dxa"/>
            <w:gridSpan w:val="5"/>
          </w:tcPr>
          <w:p w14:paraId="743B05B5" w14:textId="77777777" w:rsidR="006879A1" w:rsidRDefault="006879A1" w:rsidP="00603611">
            <w:r>
              <w:t>Understands general genetic concepts, the inheritance and mechanism of disease.</w:t>
            </w:r>
          </w:p>
        </w:tc>
        <w:tc>
          <w:tcPr>
            <w:tcW w:w="709" w:type="dxa"/>
          </w:tcPr>
          <w:p w14:paraId="1756E6B2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BDCEA8A" w14:textId="77777777" w:rsidR="006879A1" w:rsidRDefault="006879A1" w:rsidP="00603611"/>
        </w:tc>
      </w:tr>
      <w:tr w:rsidR="006879A1" w14:paraId="3BAAF13B" w14:textId="77777777" w:rsidTr="00C56011">
        <w:tc>
          <w:tcPr>
            <w:tcW w:w="9356" w:type="dxa"/>
            <w:gridSpan w:val="5"/>
          </w:tcPr>
          <w:p w14:paraId="65C44089" w14:textId="77777777" w:rsidR="006879A1" w:rsidRDefault="006879A1" w:rsidP="00603611">
            <w:proofErr w:type="gramStart"/>
            <w:r>
              <w:t>Is able to</w:t>
            </w:r>
            <w:proofErr w:type="gramEnd"/>
            <w:r>
              <w:t xml:space="preserve"> elicit a family history to assess the risk of one or more conditions.</w:t>
            </w:r>
          </w:p>
        </w:tc>
        <w:tc>
          <w:tcPr>
            <w:tcW w:w="709" w:type="dxa"/>
          </w:tcPr>
          <w:p w14:paraId="34ECB850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867A828" w14:textId="77777777" w:rsidR="006879A1" w:rsidRDefault="006879A1" w:rsidP="00603611"/>
        </w:tc>
      </w:tr>
      <w:tr w:rsidR="006879A1" w14:paraId="0DD8FF49" w14:textId="77777777" w:rsidTr="00C56011">
        <w:tc>
          <w:tcPr>
            <w:tcW w:w="9356" w:type="dxa"/>
            <w:gridSpan w:val="5"/>
          </w:tcPr>
          <w:p w14:paraId="27F53116" w14:textId="77777777" w:rsidR="006879A1" w:rsidRDefault="006879A1" w:rsidP="00603611">
            <w:r>
              <w:t>Understands how conditions may present and the variability of clinical presentations.</w:t>
            </w:r>
          </w:p>
        </w:tc>
        <w:tc>
          <w:tcPr>
            <w:tcW w:w="709" w:type="dxa"/>
          </w:tcPr>
          <w:p w14:paraId="0468EBDE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482D5314" w14:textId="77777777" w:rsidR="006879A1" w:rsidRDefault="006879A1" w:rsidP="00603611"/>
        </w:tc>
      </w:tr>
      <w:tr w:rsidR="006879A1" w14:paraId="0D7F00AF" w14:textId="77777777" w:rsidTr="00C56011">
        <w:tc>
          <w:tcPr>
            <w:tcW w:w="9356" w:type="dxa"/>
            <w:gridSpan w:val="5"/>
          </w:tcPr>
          <w:p w14:paraId="58C63EE7" w14:textId="77777777" w:rsidR="006879A1" w:rsidRDefault="006879A1" w:rsidP="00603611">
            <w:r>
              <w:t>Knows the likelihood of the patient’s presenting condition having a genetic basis, versus other possible factors (</w:t>
            </w:r>
            <w:proofErr w:type="gramStart"/>
            <w:r>
              <w:t>i.e.</w:t>
            </w:r>
            <w:proofErr w:type="gramEnd"/>
            <w:r>
              <w:t xml:space="preserve"> behavioural, social, environmental) that may contribute.</w:t>
            </w:r>
          </w:p>
        </w:tc>
        <w:tc>
          <w:tcPr>
            <w:tcW w:w="709" w:type="dxa"/>
          </w:tcPr>
          <w:p w14:paraId="48680447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978E1E5" w14:textId="77777777" w:rsidR="006879A1" w:rsidRDefault="006879A1" w:rsidP="00603611"/>
        </w:tc>
      </w:tr>
      <w:tr w:rsidR="006879A1" w14:paraId="7DFFBDA0" w14:textId="77777777" w:rsidTr="00C56011">
        <w:tc>
          <w:tcPr>
            <w:tcW w:w="9356" w:type="dxa"/>
            <w:gridSpan w:val="5"/>
          </w:tcPr>
          <w:p w14:paraId="5C4A0207" w14:textId="77777777" w:rsidR="006879A1" w:rsidRDefault="006879A1" w:rsidP="00603611">
            <w:r>
              <w:t>Recognises the different implications of somatic versus germline analysis.</w:t>
            </w:r>
          </w:p>
        </w:tc>
        <w:tc>
          <w:tcPr>
            <w:tcW w:w="709" w:type="dxa"/>
          </w:tcPr>
          <w:p w14:paraId="1E3CB930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1A991678" w14:textId="77777777" w:rsidR="006879A1" w:rsidRDefault="006879A1" w:rsidP="00603611"/>
        </w:tc>
      </w:tr>
      <w:tr w:rsidR="00B74C1A" w14:paraId="5F132ED5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571AA0A1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39123EB" w14:textId="77777777" w:rsidR="00492BDB" w:rsidRPr="00492BDB" w:rsidRDefault="00492BDB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621BC9A2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4269CE17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7DF87931" w14:textId="77777777" w:rsidR="006879A1" w:rsidRDefault="006879A1" w:rsidP="00603611">
            <w:r>
              <w:t xml:space="preserve">3 </w:t>
            </w:r>
            <w:r w:rsidRPr="00492BDB">
              <w:t>Assesses where genomic testing is appropriate in the patient’s clinical pathway</w:t>
            </w:r>
          </w:p>
        </w:tc>
        <w:tc>
          <w:tcPr>
            <w:tcW w:w="709" w:type="dxa"/>
          </w:tcPr>
          <w:p w14:paraId="404E4882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164078DF" w14:textId="77777777" w:rsidR="006879A1" w:rsidRDefault="006879A1" w:rsidP="00603611"/>
        </w:tc>
      </w:tr>
      <w:tr w:rsidR="006879A1" w14:paraId="4F1796FB" w14:textId="77777777" w:rsidTr="00C56011">
        <w:tc>
          <w:tcPr>
            <w:tcW w:w="9356" w:type="dxa"/>
            <w:gridSpan w:val="5"/>
          </w:tcPr>
          <w:p w14:paraId="70142257" w14:textId="77777777" w:rsidR="006879A1" w:rsidRDefault="006879A1" w:rsidP="00603611">
            <w:r w:rsidRPr="00492BDB">
              <w:t>Knows why a test may or may not be offered.</w:t>
            </w:r>
          </w:p>
        </w:tc>
        <w:tc>
          <w:tcPr>
            <w:tcW w:w="709" w:type="dxa"/>
          </w:tcPr>
          <w:p w14:paraId="4F766994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CBD23EB" w14:textId="77777777" w:rsidR="006879A1" w:rsidRDefault="006879A1" w:rsidP="00603611"/>
        </w:tc>
      </w:tr>
      <w:tr w:rsidR="006879A1" w14:paraId="7343C35A" w14:textId="77777777" w:rsidTr="00C56011">
        <w:tc>
          <w:tcPr>
            <w:tcW w:w="9356" w:type="dxa"/>
            <w:gridSpan w:val="5"/>
          </w:tcPr>
          <w:p w14:paraId="57080641" w14:textId="77777777" w:rsidR="006879A1" w:rsidRDefault="006879A1" w:rsidP="00603611">
            <w:r w:rsidRPr="00492BDB">
              <w:t>Considers ethnic and/or population-specific factors that may influence the type of test being offered.</w:t>
            </w:r>
          </w:p>
        </w:tc>
        <w:tc>
          <w:tcPr>
            <w:tcW w:w="709" w:type="dxa"/>
          </w:tcPr>
          <w:p w14:paraId="69E4DB1B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BB67F71" w14:textId="77777777" w:rsidR="006879A1" w:rsidRDefault="006879A1" w:rsidP="00603611"/>
        </w:tc>
      </w:tr>
      <w:tr w:rsidR="006879A1" w14:paraId="498FE71A" w14:textId="77777777" w:rsidTr="00C56011">
        <w:tc>
          <w:tcPr>
            <w:tcW w:w="9356" w:type="dxa"/>
            <w:gridSpan w:val="5"/>
          </w:tcPr>
          <w:p w14:paraId="09AA4178" w14:textId="77777777" w:rsidR="006879A1" w:rsidRDefault="006879A1" w:rsidP="00603611">
            <w:r w:rsidRPr="00492BDB">
              <w:t>Is aware of alternative tests to the genomic test being offered, if applicable.</w:t>
            </w:r>
          </w:p>
        </w:tc>
        <w:tc>
          <w:tcPr>
            <w:tcW w:w="709" w:type="dxa"/>
          </w:tcPr>
          <w:p w14:paraId="639E501D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4B74593A" w14:textId="77777777" w:rsidR="006879A1" w:rsidRDefault="006879A1" w:rsidP="00603611"/>
        </w:tc>
      </w:tr>
      <w:tr w:rsidR="006879A1" w14:paraId="57D19E58" w14:textId="77777777" w:rsidTr="00C56011">
        <w:tc>
          <w:tcPr>
            <w:tcW w:w="9356" w:type="dxa"/>
            <w:gridSpan w:val="5"/>
          </w:tcPr>
          <w:p w14:paraId="30A1B2E7" w14:textId="77777777" w:rsidR="006879A1" w:rsidRDefault="006879A1" w:rsidP="00603611">
            <w:r w:rsidRPr="00492BDB">
              <w:t>Knows of possible future test options and choices, pending the results.</w:t>
            </w:r>
          </w:p>
        </w:tc>
        <w:tc>
          <w:tcPr>
            <w:tcW w:w="709" w:type="dxa"/>
          </w:tcPr>
          <w:p w14:paraId="46591552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6293B69D" w14:textId="77777777" w:rsidR="006879A1" w:rsidRDefault="006879A1" w:rsidP="00603611"/>
        </w:tc>
      </w:tr>
      <w:tr w:rsidR="006879A1" w14:paraId="484A5A8D" w14:textId="77777777" w:rsidTr="00C56011">
        <w:tc>
          <w:tcPr>
            <w:tcW w:w="9356" w:type="dxa"/>
            <w:gridSpan w:val="5"/>
          </w:tcPr>
          <w:p w14:paraId="1FB472BB" w14:textId="77777777" w:rsidR="006879A1" w:rsidRDefault="006879A1" w:rsidP="00603611">
            <w:r w:rsidRPr="00492BDB">
              <w:t>Recognises when it would be appropriate to offer genetic testing to children.</w:t>
            </w:r>
          </w:p>
        </w:tc>
        <w:tc>
          <w:tcPr>
            <w:tcW w:w="709" w:type="dxa"/>
          </w:tcPr>
          <w:p w14:paraId="68A244D3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4374B23" w14:textId="77777777" w:rsidR="006879A1" w:rsidRDefault="006879A1" w:rsidP="00603611"/>
        </w:tc>
      </w:tr>
      <w:tr w:rsidR="00B74C1A" w14:paraId="20219264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6780AF15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4EC9ACFE" w14:textId="77777777" w:rsidR="00492BDB" w:rsidRPr="00492BDB" w:rsidRDefault="00492BDB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29FE697C" w14:textId="77777777" w:rsidR="00492BDB" w:rsidRPr="00492BDB" w:rsidRDefault="00492BDB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0F8D8CA6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42F9BFB9" w14:textId="77777777" w:rsidR="006879A1" w:rsidRDefault="006879A1" w:rsidP="00603611">
            <w:r>
              <w:lastRenderedPageBreak/>
              <w:t xml:space="preserve">4 </w:t>
            </w:r>
            <w:r w:rsidRPr="00492BDB">
              <w:t>Conveys to patients the purpose and process of the clinical test being offered</w:t>
            </w:r>
          </w:p>
        </w:tc>
        <w:tc>
          <w:tcPr>
            <w:tcW w:w="709" w:type="dxa"/>
          </w:tcPr>
          <w:p w14:paraId="023CFB4C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788132FA" w14:textId="77777777" w:rsidR="006879A1" w:rsidRDefault="006879A1" w:rsidP="00603611"/>
        </w:tc>
      </w:tr>
      <w:tr w:rsidR="006879A1" w14:paraId="6C1D887A" w14:textId="77777777" w:rsidTr="00C56011">
        <w:tc>
          <w:tcPr>
            <w:tcW w:w="9356" w:type="dxa"/>
            <w:gridSpan w:val="5"/>
          </w:tcPr>
          <w:p w14:paraId="44596F08" w14:textId="77777777" w:rsidR="006879A1" w:rsidRDefault="006879A1" w:rsidP="00603611">
            <w:r w:rsidRPr="00492BDB">
              <w:t>Explains the context of the test (diagnostic, predictive or carrier).</w:t>
            </w:r>
          </w:p>
        </w:tc>
        <w:tc>
          <w:tcPr>
            <w:tcW w:w="709" w:type="dxa"/>
          </w:tcPr>
          <w:p w14:paraId="36055E9F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70BD601" w14:textId="77777777" w:rsidR="006879A1" w:rsidRDefault="006879A1" w:rsidP="00603611"/>
        </w:tc>
      </w:tr>
      <w:tr w:rsidR="006879A1" w14:paraId="7A6EB978" w14:textId="77777777" w:rsidTr="00C56011">
        <w:tc>
          <w:tcPr>
            <w:tcW w:w="9356" w:type="dxa"/>
            <w:gridSpan w:val="5"/>
          </w:tcPr>
          <w:p w14:paraId="44099F4A" w14:textId="77777777" w:rsidR="006879A1" w:rsidRDefault="006879A1" w:rsidP="00603611">
            <w:r w:rsidRPr="00492BDB">
              <w:t>Outlines the scope and limitations of the test based on the technology being used.</w:t>
            </w:r>
          </w:p>
        </w:tc>
        <w:tc>
          <w:tcPr>
            <w:tcW w:w="709" w:type="dxa"/>
          </w:tcPr>
          <w:p w14:paraId="4030B42C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277CD11B" w14:textId="77777777" w:rsidR="006879A1" w:rsidRDefault="006879A1" w:rsidP="00603611"/>
        </w:tc>
      </w:tr>
      <w:tr w:rsidR="006879A1" w14:paraId="0CC13A2C" w14:textId="77777777" w:rsidTr="00C56011">
        <w:tc>
          <w:tcPr>
            <w:tcW w:w="9356" w:type="dxa"/>
            <w:gridSpan w:val="5"/>
          </w:tcPr>
          <w:p w14:paraId="04CE276F" w14:textId="77777777" w:rsidR="006879A1" w:rsidRDefault="006879A1" w:rsidP="00603611">
            <w:r w:rsidRPr="00492BDB">
              <w:t>Explains the possible results and the turn-around time and feedback process for any results.</w:t>
            </w:r>
          </w:p>
        </w:tc>
        <w:tc>
          <w:tcPr>
            <w:tcW w:w="709" w:type="dxa"/>
          </w:tcPr>
          <w:p w14:paraId="73CB8418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61978474" w14:textId="77777777" w:rsidR="006879A1" w:rsidRDefault="006879A1" w:rsidP="00603611"/>
        </w:tc>
      </w:tr>
      <w:tr w:rsidR="006879A1" w14:paraId="4EAFC1AB" w14:textId="77777777" w:rsidTr="00C56011">
        <w:tc>
          <w:tcPr>
            <w:tcW w:w="9356" w:type="dxa"/>
            <w:gridSpan w:val="5"/>
          </w:tcPr>
          <w:p w14:paraId="6BE17044" w14:textId="77777777" w:rsidR="006879A1" w:rsidRDefault="006879A1" w:rsidP="00603611">
            <w:r w:rsidRPr="00492BDB">
              <w:t>Describes the potential relevance of the test for that patient/family, including clinical actions that may or may not be taken.</w:t>
            </w:r>
          </w:p>
        </w:tc>
        <w:tc>
          <w:tcPr>
            <w:tcW w:w="709" w:type="dxa"/>
          </w:tcPr>
          <w:p w14:paraId="429CC914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13DADF28" w14:textId="77777777" w:rsidR="006879A1" w:rsidRDefault="006879A1" w:rsidP="00603611"/>
        </w:tc>
      </w:tr>
      <w:tr w:rsidR="006879A1" w14:paraId="410910B1" w14:textId="77777777" w:rsidTr="00C56011">
        <w:tc>
          <w:tcPr>
            <w:tcW w:w="9356" w:type="dxa"/>
            <w:gridSpan w:val="5"/>
          </w:tcPr>
          <w:p w14:paraId="47A5A98B" w14:textId="77777777" w:rsidR="006879A1" w:rsidRDefault="006879A1" w:rsidP="00603611">
            <w:r w:rsidRPr="00492BDB">
              <w:t>Explains possible unexpected results (incidental findings).</w:t>
            </w:r>
          </w:p>
        </w:tc>
        <w:tc>
          <w:tcPr>
            <w:tcW w:w="709" w:type="dxa"/>
          </w:tcPr>
          <w:p w14:paraId="39660CF8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1B0C46E9" w14:textId="77777777" w:rsidR="006879A1" w:rsidRDefault="006879A1" w:rsidP="00603611"/>
        </w:tc>
      </w:tr>
      <w:tr w:rsidR="006879A1" w14:paraId="6C4AFE84" w14:textId="77777777" w:rsidTr="00C56011">
        <w:tc>
          <w:tcPr>
            <w:tcW w:w="9356" w:type="dxa"/>
            <w:gridSpan w:val="5"/>
          </w:tcPr>
          <w:p w14:paraId="13D22B0C" w14:textId="77777777" w:rsidR="006879A1" w:rsidRDefault="006879A1" w:rsidP="00603611">
            <w:r w:rsidRPr="00492BDB">
              <w:t>Describes the potential uncertainty of genomic information, and the iterative nature of analysing results</w:t>
            </w:r>
          </w:p>
        </w:tc>
        <w:tc>
          <w:tcPr>
            <w:tcW w:w="709" w:type="dxa"/>
          </w:tcPr>
          <w:p w14:paraId="00CA2F8C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678ECC93" w14:textId="77777777" w:rsidR="006879A1" w:rsidRDefault="006879A1" w:rsidP="00603611"/>
        </w:tc>
      </w:tr>
      <w:tr w:rsidR="006879A1" w14:paraId="357B3C9D" w14:textId="77777777" w:rsidTr="00C56011">
        <w:tc>
          <w:tcPr>
            <w:tcW w:w="9356" w:type="dxa"/>
            <w:gridSpan w:val="5"/>
          </w:tcPr>
          <w:p w14:paraId="1412EE77" w14:textId="77777777" w:rsidR="006879A1" w:rsidRDefault="006879A1" w:rsidP="00603611">
            <w:r w:rsidRPr="00492BDB">
              <w:t xml:space="preserve">Describes how samples and data may be used, </w:t>
            </w:r>
            <w:proofErr w:type="gramStart"/>
            <w:r w:rsidRPr="00492BDB">
              <w:t>stored</w:t>
            </w:r>
            <w:proofErr w:type="gramEnd"/>
            <w:r w:rsidRPr="00492BDB">
              <w:t xml:space="preserve"> and accessed.</w:t>
            </w:r>
          </w:p>
        </w:tc>
        <w:tc>
          <w:tcPr>
            <w:tcW w:w="709" w:type="dxa"/>
          </w:tcPr>
          <w:p w14:paraId="3552FCE9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4BBD3A87" w14:textId="77777777" w:rsidR="006879A1" w:rsidRDefault="006879A1" w:rsidP="00603611"/>
        </w:tc>
      </w:tr>
      <w:tr w:rsidR="006879A1" w14:paraId="55F7F437" w14:textId="77777777" w:rsidTr="00C56011">
        <w:tc>
          <w:tcPr>
            <w:tcW w:w="9356" w:type="dxa"/>
            <w:gridSpan w:val="5"/>
          </w:tcPr>
          <w:p w14:paraId="53D11845" w14:textId="77777777" w:rsidR="006879A1" w:rsidRDefault="006879A1" w:rsidP="00603611">
            <w:r w:rsidRPr="00492BDB">
              <w:t>Outlines the familial implications of results and the importance of sharing results with relatives.</w:t>
            </w:r>
          </w:p>
        </w:tc>
        <w:tc>
          <w:tcPr>
            <w:tcW w:w="709" w:type="dxa"/>
          </w:tcPr>
          <w:p w14:paraId="179CE29D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8AE68D0" w14:textId="77777777" w:rsidR="006879A1" w:rsidRDefault="006879A1" w:rsidP="00603611"/>
        </w:tc>
      </w:tr>
      <w:tr w:rsidR="006879A1" w14:paraId="78678A21" w14:textId="77777777" w:rsidTr="00C56011">
        <w:tc>
          <w:tcPr>
            <w:tcW w:w="9356" w:type="dxa"/>
            <w:gridSpan w:val="5"/>
          </w:tcPr>
          <w:p w14:paraId="2460B72D" w14:textId="77777777" w:rsidR="006879A1" w:rsidRDefault="006879A1" w:rsidP="00603611">
            <w:r w:rsidRPr="00492BDB">
              <w:t>Understands the Code on Genetic Testing and Insurance.</w:t>
            </w:r>
          </w:p>
        </w:tc>
        <w:tc>
          <w:tcPr>
            <w:tcW w:w="709" w:type="dxa"/>
          </w:tcPr>
          <w:p w14:paraId="2D6000FB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7126989" w14:textId="77777777" w:rsidR="006879A1" w:rsidRDefault="006879A1" w:rsidP="00603611"/>
        </w:tc>
      </w:tr>
      <w:tr w:rsidR="00B74C1A" w14:paraId="7B4FEC4A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372AFA44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06CFDA4C" w14:textId="77777777" w:rsidR="00603611" w:rsidRPr="00492BDB" w:rsidRDefault="00603611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6EF6560C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16ABB748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4428BC4F" w14:textId="77777777" w:rsidR="006879A1" w:rsidRDefault="006879A1" w:rsidP="00603611">
            <w:r>
              <w:t xml:space="preserve">5 </w:t>
            </w:r>
            <w:r w:rsidRPr="00603611">
              <w:t>Explains and answers questions relating to the National Genomic Research Library* where applicable</w:t>
            </w:r>
          </w:p>
        </w:tc>
        <w:tc>
          <w:tcPr>
            <w:tcW w:w="709" w:type="dxa"/>
          </w:tcPr>
          <w:p w14:paraId="69CCEC0D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7588A841" w14:textId="77777777" w:rsidR="006879A1" w:rsidRDefault="006879A1" w:rsidP="00603611"/>
        </w:tc>
      </w:tr>
      <w:tr w:rsidR="006879A1" w14:paraId="7730FFF1" w14:textId="77777777" w:rsidTr="00C56011">
        <w:tc>
          <w:tcPr>
            <w:tcW w:w="9356" w:type="dxa"/>
            <w:gridSpan w:val="5"/>
          </w:tcPr>
          <w:p w14:paraId="54A30DC3" w14:textId="77777777" w:rsidR="006879A1" w:rsidRDefault="006879A1" w:rsidP="00603611">
            <w:r w:rsidRPr="00603611">
              <w:t xml:space="preserve">Outlines the potential benefits and risks of data and sample use, storage and sharing on personal, </w:t>
            </w:r>
            <w:proofErr w:type="gramStart"/>
            <w:r w:rsidRPr="00603611">
              <w:t>familial</w:t>
            </w:r>
            <w:proofErr w:type="gramEnd"/>
            <w:r w:rsidRPr="00603611">
              <w:t xml:space="preserve"> and societal levels.</w:t>
            </w:r>
          </w:p>
        </w:tc>
        <w:tc>
          <w:tcPr>
            <w:tcW w:w="709" w:type="dxa"/>
          </w:tcPr>
          <w:p w14:paraId="0E53CC0F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FC8033D" w14:textId="77777777" w:rsidR="006879A1" w:rsidRDefault="006879A1" w:rsidP="00603611"/>
        </w:tc>
      </w:tr>
      <w:tr w:rsidR="006879A1" w14:paraId="769376E6" w14:textId="77777777" w:rsidTr="00C56011">
        <w:tc>
          <w:tcPr>
            <w:tcW w:w="9356" w:type="dxa"/>
            <w:gridSpan w:val="5"/>
          </w:tcPr>
          <w:p w14:paraId="2DD7B704" w14:textId="77777777" w:rsidR="006879A1" w:rsidRDefault="006879A1" w:rsidP="00603611">
            <w:r w:rsidRPr="00603611">
              <w:t xml:space="preserve">Describes how samples and data may be used, </w:t>
            </w:r>
            <w:proofErr w:type="gramStart"/>
            <w:r w:rsidRPr="00603611">
              <w:t>stored</w:t>
            </w:r>
            <w:proofErr w:type="gramEnd"/>
            <w:r w:rsidRPr="00603611">
              <w:t xml:space="preserve"> and accessed.</w:t>
            </w:r>
          </w:p>
        </w:tc>
        <w:tc>
          <w:tcPr>
            <w:tcW w:w="709" w:type="dxa"/>
          </w:tcPr>
          <w:p w14:paraId="4794CEAC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2C97B7F" w14:textId="77777777" w:rsidR="006879A1" w:rsidRDefault="006879A1" w:rsidP="00603611"/>
        </w:tc>
      </w:tr>
      <w:tr w:rsidR="006879A1" w14:paraId="344A502C" w14:textId="77777777" w:rsidTr="00C56011">
        <w:tc>
          <w:tcPr>
            <w:tcW w:w="9356" w:type="dxa"/>
            <w:gridSpan w:val="5"/>
          </w:tcPr>
          <w:p w14:paraId="12454580" w14:textId="77777777" w:rsidR="006879A1" w:rsidRDefault="006879A1" w:rsidP="00603611">
            <w:r w:rsidRPr="00603611">
              <w:t>Explains the process of partial or complete withdrawal of consent for research at any time.</w:t>
            </w:r>
          </w:p>
        </w:tc>
        <w:tc>
          <w:tcPr>
            <w:tcW w:w="709" w:type="dxa"/>
          </w:tcPr>
          <w:p w14:paraId="0688015E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2AA919AA" w14:textId="77777777" w:rsidR="006879A1" w:rsidRDefault="006879A1" w:rsidP="00603611"/>
        </w:tc>
      </w:tr>
      <w:tr w:rsidR="00B74C1A" w14:paraId="07F70078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21F2716B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6CF5C9A5" w14:textId="77777777" w:rsidR="00603611" w:rsidRPr="00492BDB" w:rsidRDefault="00603611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2C45AC7D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043DB14C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29D9B2E4" w14:textId="77777777" w:rsidR="006879A1" w:rsidRDefault="006879A1" w:rsidP="00603611">
            <w:r>
              <w:t xml:space="preserve">6 </w:t>
            </w:r>
            <w:r w:rsidRPr="00603611">
              <w:t>Applies core clinical skills to the genomic test conversation</w:t>
            </w:r>
          </w:p>
        </w:tc>
        <w:tc>
          <w:tcPr>
            <w:tcW w:w="709" w:type="dxa"/>
          </w:tcPr>
          <w:p w14:paraId="1FB0B09E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5874646E" w14:textId="77777777" w:rsidR="006879A1" w:rsidRDefault="006879A1" w:rsidP="00603611"/>
        </w:tc>
      </w:tr>
      <w:tr w:rsidR="006879A1" w14:paraId="54F18AF6" w14:textId="77777777" w:rsidTr="00C56011">
        <w:tc>
          <w:tcPr>
            <w:tcW w:w="9356" w:type="dxa"/>
            <w:gridSpan w:val="5"/>
          </w:tcPr>
          <w:p w14:paraId="4DC76236" w14:textId="77777777" w:rsidR="006879A1" w:rsidRDefault="006879A1" w:rsidP="00603611">
            <w:r w:rsidRPr="00603611">
              <w:t>Assesses capacity according to the Mental Capacity Act 2005 and other guidelines (such as Gillick competency).</w:t>
            </w:r>
          </w:p>
        </w:tc>
        <w:tc>
          <w:tcPr>
            <w:tcW w:w="709" w:type="dxa"/>
          </w:tcPr>
          <w:p w14:paraId="750F94E5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1D008E1" w14:textId="77777777" w:rsidR="006879A1" w:rsidRDefault="006879A1" w:rsidP="00603611"/>
        </w:tc>
      </w:tr>
      <w:tr w:rsidR="006879A1" w14:paraId="02F29A57" w14:textId="77777777" w:rsidTr="00C56011">
        <w:tc>
          <w:tcPr>
            <w:tcW w:w="9356" w:type="dxa"/>
            <w:gridSpan w:val="5"/>
          </w:tcPr>
          <w:p w14:paraId="516CD682" w14:textId="77777777" w:rsidR="006879A1" w:rsidRDefault="006879A1" w:rsidP="00603611">
            <w:r w:rsidRPr="00603611">
              <w:t>Establishes the patient’s understanding and expectations of the genomic test being offered.</w:t>
            </w:r>
          </w:p>
        </w:tc>
        <w:tc>
          <w:tcPr>
            <w:tcW w:w="709" w:type="dxa"/>
          </w:tcPr>
          <w:p w14:paraId="576E1C95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64B546D" w14:textId="77777777" w:rsidR="006879A1" w:rsidRDefault="006879A1" w:rsidP="00603611"/>
        </w:tc>
      </w:tr>
      <w:tr w:rsidR="006879A1" w14:paraId="2BA380D2" w14:textId="77777777" w:rsidTr="00C56011">
        <w:tc>
          <w:tcPr>
            <w:tcW w:w="9356" w:type="dxa"/>
            <w:gridSpan w:val="5"/>
          </w:tcPr>
          <w:p w14:paraId="3017ACAF" w14:textId="77777777" w:rsidR="006879A1" w:rsidRDefault="006879A1" w:rsidP="00603611">
            <w:r w:rsidRPr="00603611">
              <w:t>Employs effective communication skills to support decision making and enable patients to make a choice without coercion or bias.</w:t>
            </w:r>
          </w:p>
        </w:tc>
        <w:tc>
          <w:tcPr>
            <w:tcW w:w="709" w:type="dxa"/>
          </w:tcPr>
          <w:p w14:paraId="17488E72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58D5FDD" w14:textId="77777777" w:rsidR="006879A1" w:rsidRDefault="006879A1" w:rsidP="00603611"/>
        </w:tc>
      </w:tr>
      <w:tr w:rsidR="006879A1" w14:paraId="7315A3DD" w14:textId="77777777" w:rsidTr="00C56011">
        <w:tc>
          <w:tcPr>
            <w:tcW w:w="9356" w:type="dxa"/>
            <w:gridSpan w:val="5"/>
          </w:tcPr>
          <w:p w14:paraId="3A91C278" w14:textId="77777777" w:rsidR="006879A1" w:rsidRDefault="006879A1" w:rsidP="00603611">
            <w:r w:rsidRPr="00603611">
              <w:t xml:space="preserve">Tailors provision of information based on the patient’s cognitive ability, </w:t>
            </w:r>
            <w:proofErr w:type="gramStart"/>
            <w:r w:rsidRPr="00603611">
              <w:t>age</w:t>
            </w:r>
            <w:proofErr w:type="gramEnd"/>
            <w:r w:rsidRPr="00603611">
              <w:t xml:space="preserve"> and language.</w:t>
            </w:r>
          </w:p>
        </w:tc>
        <w:tc>
          <w:tcPr>
            <w:tcW w:w="709" w:type="dxa"/>
          </w:tcPr>
          <w:p w14:paraId="04DE48B1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E9772A2" w14:textId="77777777" w:rsidR="006879A1" w:rsidRDefault="006879A1" w:rsidP="00603611"/>
        </w:tc>
      </w:tr>
      <w:tr w:rsidR="006879A1" w14:paraId="15FF3FF8" w14:textId="77777777" w:rsidTr="00C56011">
        <w:tc>
          <w:tcPr>
            <w:tcW w:w="9356" w:type="dxa"/>
            <w:gridSpan w:val="5"/>
          </w:tcPr>
          <w:p w14:paraId="203C4E85" w14:textId="77777777" w:rsidR="006879A1" w:rsidRDefault="006879A1" w:rsidP="00603611">
            <w:r w:rsidRPr="00603611">
              <w:t>Engages with all individuals present in the discussion and incorporates the potentially different views of family members.</w:t>
            </w:r>
          </w:p>
        </w:tc>
        <w:tc>
          <w:tcPr>
            <w:tcW w:w="709" w:type="dxa"/>
          </w:tcPr>
          <w:p w14:paraId="449D1A42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5A053CED" w14:textId="77777777" w:rsidR="006879A1" w:rsidRDefault="006879A1" w:rsidP="00603611"/>
        </w:tc>
      </w:tr>
      <w:tr w:rsidR="006879A1" w14:paraId="123F51FE" w14:textId="77777777" w:rsidTr="00C56011">
        <w:tc>
          <w:tcPr>
            <w:tcW w:w="9356" w:type="dxa"/>
            <w:gridSpan w:val="5"/>
          </w:tcPr>
          <w:p w14:paraId="7C45C7D6" w14:textId="77777777" w:rsidR="006879A1" w:rsidRDefault="006879A1" w:rsidP="00603611">
            <w:r w:rsidRPr="00603611">
              <w:t>Addresses the psychosocial impact of genomic testing and risk, taking into consideration the impact of disease on the individual and/or family.</w:t>
            </w:r>
          </w:p>
        </w:tc>
        <w:tc>
          <w:tcPr>
            <w:tcW w:w="709" w:type="dxa"/>
          </w:tcPr>
          <w:p w14:paraId="1C10462B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760A8FA" w14:textId="77777777" w:rsidR="006879A1" w:rsidRDefault="006879A1" w:rsidP="00603611"/>
        </w:tc>
      </w:tr>
      <w:tr w:rsidR="006879A1" w14:paraId="766CCFD4" w14:textId="77777777" w:rsidTr="00C56011">
        <w:tc>
          <w:tcPr>
            <w:tcW w:w="9356" w:type="dxa"/>
            <w:gridSpan w:val="5"/>
          </w:tcPr>
          <w:p w14:paraId="22394894" w14:textId="77777777" w:rsidR="006879A1" w:rsidRDefault="006879A1" w:rsidP="00603611">
            <w:r w:rsidRPr="00603611">
              <w:t xml:space="preserve">Considers the factors that may influence an individual’s choice to consent, including additional physical and mental health history; cultural, religious, </w:t>
            </w:r>
            <w:proofErr w:type="gramStart"/>
            <w:r w:rsidRPr="00603611">
              <w:t>familial</w:t>
            </w:r>
            <w:proofErr w:type="gramEnd"/>
            <w:r w:rsidRPr="00603611">
              <w:t xml:space="preserve"> and personal values; and timing of the conversation with respect to the patient’s care and/or other life events.</w:t>
            </w:r>
          </w:p>
        </w:tc>
        <w:tc>
          <w:tcPr>
            <w:tcW w:w="709" w:type="dxa"/>
          </w:tcPr>
          <w:p w14:paraId="0AA21E4D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8711CDC" w14:textId="77777777" w:rsidR="006879A1" w:rsidRDefault="006879A1" w:rsidP="00603611"/>
        </w:tc>
      </w:tr>
      <w:tr w:rsidR="006879A1" w14:paraId="1A6BA499" w14:textId="77777777" w:rsidTr="00C56011">
        <w:tc>
          <w:tcPr>
            <w:tcW w:w="9356" w:type="dxa"/>
            <w:gridSpan w:val="5"/>
          </w:tcPr>
          <w:p w14:paraId="476DE2CA" w14:textId="77777777" w:rsidR="006879A1" w:rsidRDefault="006879A1" w:rsidP="00603611">
            <w:r w:rsidRPr="00603611">
              <w:t xml:space="preserve">Respects the patient’s right to decline the genomic test, and </w:t>
            </w:r>
            <w:proofErr w:type="gramStart"/>
            <w:r w:rsidRPr="00603611">
              <w:t>is able to</w:t>
            </w:r>
            <w:proofErr w:type="gramEnd"/>
            <w:r w:rsidRPr="00603611">
              <w:t xml:space="preserve"> explain potential implications, limitations, and/or alternatives for the patient’s care.</w:t>
            </w:r>
          </w:p>
        </w:tc>
        <w:tc>
          <w:tcPr>
            <w:tcW w:w="709" w:type="dxa"/>
          </w:tcPr>
          <w:p w14:paraId="5DA23314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328E5BFC" w14:textId="77777777" w:rsidR="006879A1" w:rsidRDefault="006879A1" w:rsidP="00603611"/>
        </w:tc>
      </w:tr>
      <w:tr w:rsidR="00B74C1A" w14:paraId="59206225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2E963117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52E5F8F9" w14:textId="77777777" w:rsidR="00603611" w:rsidRPr="00492BDB" w:rsidRDefault="00603611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253923BF" w14:textId="77777777" w:rsidR="00603611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  <w:p w14:paraId="5B8D5C72" w14:textId="0BB12084" w:rsidR="00C56011" w:rsidRPr="00492BDB" w:rsidRDefault="00C56011" w:rsidP="00603611">
            <w:pPr>
              <w:rPr>
                <w:b/>
              </w:rPr>
            </w:pPr>
          </w:p>
        </w:tc>
      </w:tr>
      <w:tr w:rsidR="006879A1" w14:paraId="6AE35BB6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4A621263" w14:textId="77777777" w:rsidR="006879A1" w:rsidRDefault="006879A1" w:rsidP="00603611">
            <w:r>
              <w:lastRenderedPageBreak/>
              <w:t>7 Recognises one’s ongoing responsibilities to the patient and acts when appropriate</w:t>
            </w:r>
          </w:p>
        </w:tc>
        <w:tc>
          <w:tcPr>
            <w:tcW w:w="709" w:type="dxa"/>
          </w:tcPr>
          <w:p w14:paraId="2F683DDA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4D199E86" w14:textId="77777777" w:rsidR="006879A1" w:rsidRDefault="006879A1" w:rsidP="00603611"/>
        </w:tc>
      </w:tr>
      <w:tr w:rsidR="006879A1" w14:paraId="7EEB697B" w14:textId="77777777" w:rsidTr="00C56011">
        <w:tc>
          <w:tcPr>
            <w:tcW w:w="9356" w:type="dxa"/>
            <w:gridSpan w:val="5"/>
          </w:tcPr>
          <w:p w14:paraId="2F423793" w14:textId="77777777" w:rsidR="006879A1" w:rsidRDefault="006879A1" w:rsidP="00603611">
            <w:r w:rsidRPr="00603611">
              <w:t>Understands that duty of care may extend beyond the initial feedback of genomic findings.</w:t>
            </w:r>
          </w:p>
        </w:tc>
        <w:tc>
          <w:tcPr>
            <w:tcW w:w="709" w:type="dxa"/>
          </w:tcPr>
          <w:p w14:paraId="1A5ACFF5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28E89D68" w14:textId="77777777" w:rsidR="006879A1" w:rsidRDefault="006879A1" w:rsidP="00603611"/>
        </w:tc>
      </w:tr>
      <w:tr w:rsidR="006879A1" w14:paraId="0C8FD11F" w14:textId="77777777" w:rsidTr="00C56011">
        <w:tc>
          <w:tcPr>
            <w:tcW w:w="9356" w:type="dxa"/>
            <w:gridSpan w:val="5"/>
          </w:tcPr>
          <w:p w14:paraId="283A978F" w14:textId="77777777" w:rsidR="006879A1" w:rsidRDefault="006879A1" w:rsidP="00603611">
            <w:proofErr w:type="gramStart"/>
            <w:r w:rsidRPr="00603611">
              <w:t>Is able to</w:t>
            </w:r>
            <w:proofErr w:type="gramEnd"/>
            <w:r w:rsidRPr="00603611">
              <w:t xml:space="preserve"> inform relevant professionals involved in managing the patient’s care and initiate onward referrals to other specialists.</w:t>
            </w:r>
          </w:p>
        </w:tc>
        <w:tc>
          <w:tcPr>
            <w:tcW w:w="709" w:type="dxa"/>
          </w:tcPr>
          <w:p w14:paraId="6AD516CC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BD885C0" w14:textId="77777777" w:rsidR="006879A1" w:rsidRDefault="006879A1" w:rsidP="00603611"/>
        </w:tc>
      </w:tr>
      <w:tr w:rsidR="006879A1" w14:paraId="722323FF" w14:textId="77777777" w:rsidTr="00C56011">
        <w:tc>
          <w:tcPr>
            <w:tcW w:w="9356" w:type="dxa"/>
            <w:gridSpan w:val="5"/>
          </w:tcPr>
          <w:p w14:paraId="045658D9" w14:textId="77777777" w:rsidR="006879A1" w:rsidRDefault="006879A1" w:rsidP="00603611">
            <w:r w:rsidRPr="00603611">
              <w:t>Knows of patient resources, support groups, and eligibility criteria for research (where applicable).</w:t>
            </w:r>
          </w:p>
        </w:tc>
        <w:tc>
          <w:tcPr>
            <w:tcW w:w="709" w:type="dxa"/>
          </w:tcPr>
          <w:p w14:paraId="7F9B345A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00345164" w14:textId="77777777" w:rsidR="006879A1" w:rsidRDefault="006879A1" w:rsidP="00603611"/>
        </w:tc>
      </w:tr>
      <w:tr w:rsidR="00B74C1A" w14:paraId="7175E34E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4928D018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DC40482" w14:textId="77777777" w:rsidR="00603611" w:rsidRPr="00492BDB" w:rsidRDefault="00603611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23EDB643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6879A1" w14:paraId="1AFED003" w14:textId="77777777" w:rsidTr="00C5601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529E25AA" w14:textId="77777777" w:rsidR="006879A1" w:rsidRDefault="006879A1" w:rsidP="00603611">
            <w:r>
              <w:t xml:space="preserve">8 </w:t>
            </w:r>
            <w:r w:rsidRPr="00603611">
              <w:t>Seeks further assistance, where relevant, based on scope of practice</w:t>
            </w:r>
          </w:p>
        </w:tc>
        <w:tc>
          <w:tcPr>
            <w:tcW w:w="709" w:type="dxa"/>
          </w:tcPr>
          <w:p w14:paraId="1817CE31" w14:textId="77777777" w:rsidR="006879A1" w:rsidRDefault="006879A1" w:rsidP="00603611"/>
        </w:tc>
        <w:tc>
          <w:tcPr>
            <w:tcW w:w="5670" w:type="dxa"/>
            <w:gridSpan w:val="3"/>
            <w:vMerge w:val="restart"/>
          </w:tcPr>
          <w:p w14:paraId="644DE2B3" w14:textId="77777777" w:rsidR="006879A1" w:rsidRDefault="006879A1" w:rsidP="00603611"/>
        </w:tc>
      </w:tr>
      <w:tr w:rsidR="006879A1" w14:paraId="6FBE9EF4" w14:textId="77777777" w:rsidTr="00C56011">
        <w:tc>
          <w:tcPr>
            <w:tcW w:w="9356" w:type="dxa"/>
            <w:gridSpan w:val="5"/>
          </w:tcPr>
          <w:p w14:paraId="3C7EB48B" w14:textId="77777777" w:rsidR="006879A1" w:rsidRDefault="006879A1" w:rsidP="00603611">
            <w:r w:rsidRPr="00603611">
              <w:t>Knows how to contact their local genomics laboratory, Clinical Genetics service and multidisciplinary review meetings if relevant.</w:t>
            </w:r>
          </w:p>
        </w:tc>
        <w:tc>
          <w:tcPr>
            <w:tcW w:w="709" w:type="dxa"/>
          </w:tcPr>
          <w:p w14:paraId="63E10DD6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4BDCC6AC" w14:textId="77777777" w:rsidR="006879A1" w:rsidRDefault="006879A1" w:rsidP="00603611"/>
        </w:tc>
      </w:tr>
      <w:tr w:rsidR="006879A1" w14:paraId="01878940" w14:textId="77777777" w:rsidTr="00C56011">
        <w:tc>
          <w:tcPr>
            <w:tcW w:w="9356" w:type="dxa"/>
            <w:gridSpan w:val="5"/>
          </w:tcPr>
          <w:p w14:paraId="7EE4FB1C" w14:textId="77777777" w:rsidR="006879A1" w:rsidRDefault="006879A1" w:rsidP="00603611">
            <w:r w:rsidRPr="00603611">
              <w:t>Can recognise and understand one’s professional responsibilities and boundaries, and when to refer to relevant specialists for further support or patient management.</w:t>
            </w:r>
          </w:p>
        </w:tc>
        <w:tc>
          <w:tcPr>
            <w:tcW w:w="709" w:type="dxa"/>
          </w:tcPr>
          <w:p w14:paraId="318266C5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72AD684F" w14:textId="77777777" w:rsidR="006879A1" w:rsidRDefault="006879A1" w:rsidP="00603611"/>
        </w:tc>
      </w:tr>
      <w:tr w:rsidR="006879A1" w14:paraId="76194543" w14:textId="77777777" w:rsidTr="00C56011">
        <w:tc>
          <w:tcPr>
            <w:tcW w:w="9356" w:type="dxa"/>
            <w:gridSpan w:val="5"/>
          </w:tcPr>
          <w:p w14:paraId="47A91B1D" w14:textId="77777777" w:rsidR="006879A1" w:rsidRDefault="006879A1" w:rsidP="00603611">
            <w:r w:rsidRPr="00603611">
              <w:t>Knows how to access educational resources to support learning where relevant (such as Good Clinical Practice training and Genomics Education Programme courses).</w:t>
            </w:r>
          </w:p>
        </w:tc>
        <w:tc>
          <w:tcPr>
            <w:tcW w:w="709" w:type="dxa"/>
          </w:tcPr>
          <w:p w14:paraId="3D821096" w14:textId="77777777" w:rsidR="006879A1" w:rsidRDefault="006879A1" w:rsidP="00603611"/>
        </w:tc>
        <w:tc>
          <w:tcPr>
            <w:tcW w:w="5670" w:type="dxa"/>
            <w:gridSpan w:val="3"/>
            <w:vMerge/>
          </w:tcPr>
          <w:p w14:paraId="41C322C2" w14:textId="77777777" w:rsidR="006879A1" w:rsidRDefault="006879A1" w:rsidP="00603611"/>
        </w:tc>
      </w:tr>
      <w:tr w:rsidR="00B74C1A" w14:paraId="641586A9" w14:textId="77777777" w:rsidTr="00C56011">
        <w:tc>
          <w:tcPr>
            <w:tcW w:w="3686" w:type="dxa"/>
            <w:gridSpan w:val="2"/>
            <w:shd w:val="clear" w:color="auto" w:fill="F2F2F2" w:themeFill="background1" w:themeFillShade="F2"/>
          </w:tcPr>
          <w:p w14:paraId="428324E9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 xml:space="preserve">Date discussed with trainer:  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C2BC501" w14:textId="77777777" w:rsidR="00603611" w:rsidRPr="00492BDB" w:rsidRDefault="00603611" w:rsidP="00603611">
            <w:pPr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76318057" w14:textId="77777777" w:rsidR="00603611" w:rsidRPr="00492BDB" w:rsidRDefault="00603611" w:rsidP="00603611">
            <w:pPr>
              <w:rPr>
                <w:b/>
              </w:rPr>
            </w:pPr>
            <w:r w:rsidRPr="00492BDB">
              <w:rPr>
                <w:b/>
              </w:rPr>
              <w:t>E-signature/initials of trainer:</w:t>
            </w:r>
          </w:p>
        </w:tc>
      </w:tr>
      <w:tr w:rsidR="0051195C" w:rsidRPr="0051195C" w14:paraId="166213DE" w14:textId="77777777" w:rsidTr="00C56011">
        <w:tc>
          <w:tcPr>
            <w:tcW w:w="15735" w:type="dxa"/>
            <w:gridSpan w:val="9"/>
            <w:shd w:val="clear" w:color="auto" w:fill="A6A6A6" w:themeFill="background1" w:themeFillShade="A6"/>
          </w:tcPr>
          <w:p w14:paraId="28DBE161" w14:textId="77777777" w:rsidR="0051195C" w:rsidRPr="0051195C" w:rsidRDefault="0051195C" w:rsidP="00603611">
            <w:pPr>
              <w:rPr>
                <w:b/>
              </w:rPr>
            </w:pPr>
            <w:r>
              <w:rPr>
                <w:b/>
              </w:rPr>
              <w:t>Further reflection notes:</w:t>
            </w:r>
          </w:p>
        </w:tc>
      </w:tr>
      <w:tr w:rsidR="0051195C" w14:paraId="67973F23" w14:textId="77777777" w:rsidTr="00C56011">
        <w:tc>
          <w:tcPr>
            <w:tcW w:w="15735" w:type="dxa"/>
            <w:gridSpan w:val="9"/>
          </w:tcPr>
          <w:p w14:paraId="4BA0E604" w14:textId="77777777" w:rsidR="0051195C" w:rsidRDefault="0051195C" w:rsidP="00296B4D">
            <w:proofErr w:type="gramStart"/>
            <w:r>
              <w:t>e.g.</w:t>
            </w:r>
            <w:proofErr w:type="gramEnd"/>
            <w:r>
              <w:t xml:space="preserve"> any suggested resources or actions to support competency development, recommendations </w:t>
            </w:r>
          </w:p>
          <w:p w14:paraId="76A51465" w14:textId="77777777" w:rsidR="0051195C" w:rsidRDefault="0051195C" w:rsidP="00296B4D"/>
          <w:p w14:paraId="360C6AF1" w14:textId="77777777" w:rsidR="0051195C" w:rsidRDefault="0051195C" w:rsidP="00296B4D"/>
          <w:p w14:paraId="156F69F5" w14:textId="77777777" w:rsidR="0051195C" w:rsidRDefault="0051195C" w:rsidP="00296B4D"/>
          <w:p w14:paraId="6E409DA3" w14:textId="77777777" w:rsidR="0051195C" w:rsidRDefault="0051195C" w:rsidP="00296B4D"/>
          <w:p w14:paraId="3FEC7AEA" w14:textId="77777777" w:rsidR="0051195C" w:rsidRDefault="0051195C" w:rsidP="00296B4D"/>
          <w:p w14:paraId="6E3430DB" w14:textId="77777777" w:rsidR="0051195C" w:rsidRDefault="0051195C" w:rsidP="00296B4D"/>
          <w:p w14:paraId="63433732" w14:textId="77777777" w:rsidR="0051195C" w:rsidRDefault="0051195C" w:rsidP="00296B4D"/>
          <w:p w14:paraId="24A959E6" w14:textId="77777777" w:rsidR="0051195C" w:rsidRDefault="0051195C" w:rsidP="00296B4D"/>
          <w:p w14:paraId="0FEA9324" w14:textId="77777777" w:rsidR="0051195C" w:rsidRDefault="0051195C" w:rsidP="00296B4D"/>
          <w:p w14:paraId="351B839A" w14:textId="1C1D2E48" w:rsidR="0051195C" w:rsidRDefault="0051195C" w:rsidP="00296B4D"/>
          <w:p w14:paraId="2685361B" w14:textId="5F797B41" w:rsidR="00C56011" w:rsidRDefault="00C56011" w:rsidP="00296B4D"/>
          <w:p w14:paraId="527A5776" w14:textId="3A7A2475" w:rsidR="00C56011" w:rsidRDefault="00C56011" w:rsidP="00296B4D"/>
          <w:p w14:paraId="7AD56721" w14:textId="67E259E4" w:rsidR="00C56011" w:rsidRDefault="00C56011" w:rsidP="00296B4D"/>
          <w:p w14:paraId="719F783C" w14:textId="0DD49208" w:rsidR="00C56011" w:rsidRDefault="00C56011" w:rsidP="00296B4D"/>
          <w:p w14:paraId="2EF2F6AD" w14:textId="77777777" w:rsidR="00C56011" w:rsidRDefault="00C56011" w:rsidP="00296B4D"/>
          <w:p w14:paraId="7B947545" w14:textId="77777777" w:rsidR="0051195C" w:rsidRDefault="0051195C" w:rsidP="00296B4D"/>
          <w:p w14:paraId="0963DF77" w14:textId="77777777" w:rsidR="0051195C" w:rsidRDefault="0051195C" w:rsidP="00296B4D"/>
          <w:p w14:paraId="6C98F29B" w14:textId="77777777" w:rsidR="0051195C" w:rsidRDefault="0051195C" w:rsidP="00296B4D"/>
          <w:p w14:paraId="42A01F0B" w14:textId="77777777" w:rsidR="0051195C" w:rsidRDefault="0051195C" w:rsidP="00296B4D"/>
          <w:p w14:paraId="13D3B0DB" w14:textId="77777777" w:rsidR="0051195C" w:rsidRDefault="0051195C" w:rsidP="00296B4D"/>
          <w:p w14:paraId="3B347C74" w14:textId="77777777" w:rsidR="0051195C" w:rsidRDefault="0051195C" w:rsidP="00296B4D"/>
        </w:tc>
      </w:tr>
    </w:tbl>
    <w:p w14:paraId="305E091E" w14:textId="77777777" w:rsidR="00492BDB" w:rsidRDefault="00492BDB" w:rsidP="0051195C">
      <w:pPr>
        <w:spacing w:after="0" w:line="240" w:lineRule="auto"/>
      </w:pPr>
    </w:p>
    <w:sectPr w:rsidR="00492BDB" w:rsidSect="00B74C1A">
      <w:footerReference w:type="default" r:id="rId10"/>
      <w:pgSz w:w="16838" w:h="11906" w:orient="landscape"/>
      <w:pgMar w:top="568" w:right="1440" w:bottom="709" w:left="144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5DC8" w14:textId="77777777" w:rsidR="00E86050" w:rsidRDefault="00E86050" w:rsidP="00B74C1A">
      <w:pPr>
        <w:spacing w:after="0" w:line="240" w:lineRule="auto"/>
      </w:pPr>
      <w:r>
        <w:separator/>
      </w:r>
    </w:p>
  </w:endnote>
  <w:endnote w:type="continuationSeparator" w:id="0">
    <w:p w14:paraId="79257CD6" w14:textId="77777777" w:rsidR="00E86050" w:rsidRDefault="00E86050" w:rsidP="00B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5614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600B11" w14:textId="77777777" w:rsidR="00B74C1A" w:rsidRDefault="00B74C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9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9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953030" w14:textId="77777777" w:rsidR="00B74C1A" w:rsidRDefault="00B7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6EC6" w14:textId="77777777" w:rsidR="00E86050" w:rsidRDefault="00E86050" w:rsidP="00B74C1A">
      <w:pPr>
        <w:spacing w:after="0" w:line="240" w:lineRule="auto"/>
      </w:pPr>
      <w:r>
        <w:separator/>
      </w:r>
    </w:p>
  </w:footnote>
  <w:footnote w:type="continuationSeparator" w:id="0">
    <w:p w14:paraId="25622547" w14:textId="77777777" w:rsidR="00E86050" w:rsidRDefault="00E86050" w:rsidP="00B74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BDB"/>
    <w:rsid w:val="00091B28"/>
    <w:rsid w:val="00492BDB"/>
    <w:rsid w:val="0051195C"/>
    <w:rsid w:val="005D799A"/>
    <w:rsid w:val="00603611"/>
    <w:rsid w:val="006879A1"/>
    <w:rsid w:val="006C15FC"/>
    <w:rsid w:val="00700CEB"/>
    <w:rsid w:val="00B74C1A"/>
    <w:rsid w:val="00C457AC"/>
    <w:rsid w:val="00C47A97"/>
    <w:rsid w:val="00C56011"/>
    <w:rsid w:val="00E86050"/>
    <w:rsid w:val="3530809A"/>
    <w:rsid w:val="57A4444E"/>
    <w:rsid w:val="79A89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B1B6"/>
  <w15:docId w15:val="{E64F92FE-E932-48D0-9879-8D108B94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6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1A"/>
  </w:style>
  <w:style w:type="paragraph" w:styleId="Footer">
    <w:name w:val="footer"/>
    <w:basedOn w:val="Normal"/>
    <w:link w:val="FooterChar"/>
    <w:uiPriority w:val="99"/>
    <w:unhideWhenUsed/>
    <w:rsid w:val="00B7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1A"/>
  </w:style>
  <w:style w:type="character" w:styleId="UnresolvedMention">
    <w:name w:val="Unresolved Mention"/>
    <w:basedOn w:val="DefaultParagraphFont"/>
    <w:uiPriority w:val="99"/>
    <w:semiHidden/>
    <w:unhideWhenUsed/>
    <w:rsid w:val="0009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enomicseducation.hee.nhs.uk/consent-a-competency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654F615D0045BF96AE053EFC0520" ma:contentTypeVersion="11" ma:contentTypeDescription="Create a new document." ma:contentTypeScope="" ma:versionID="39c4de1b1ae56940925aea09c03303f0">
  <xsd:schema xmlns:xsd="http://www.w3.org/2001/XMLSchema" xmlns:xs="http://www.w3.org/2001/XMLSchema" xmlns:p="http://schemas.microsoft.com/office/2006/metadata/properties" xmlns:ns2="ddebf35b-9504-4b55-9f13-92d4f4cb1283" xmlns:ns3="2e376fe6-46c6-4319-b8a4-b42ad97d467c" targetNamespace="http://schemas.microsoft.com/office/2006/metadata/properties" ma:root="true" ma:fieldsID="f0c94c876652a538285ad80e2bd2bb69" ns2:_="" ns3:_="">
    <xsd:import namespace="ddebf35b-9504-4b55-9f13-92d4f4cb1283"/>
    <xsd:import namespace="2e376fe6-46c6-4319-b8a4-b42ad97d4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bf35b-9504-4b55-9f13-92d4f4cb1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9D320-CC31-4303-9D54-44C79A5EC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E7223-D9C2-479C-8099-F7090503ADE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e376fe6-46c6-4319-b8a4-b42ad97d467c"/>
    <ds:schemaRef ds:uri="http://schemas.openxmlformats.org/package/2006/metadata/core-properties"/>
    <ds:schemaRef ds:uri="http://purl.org/dc/terms/"/>
    <ds:schemaRef ds:uri="ddebf35b-9504-4b55-9f13-92d4f4cb12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7B244-C267-4EF1-A6F5-4D6835F9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bf35b-9504-4b55-9f13-92d4f4cb1283"/>
    <ds:schemaRef ds:uri="2e376fe6-46c6-4319-b8a4-b42ad97d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Pichini, Amanda</dc:creator>
  <cp:lastModifiedBy>Amanda Pichini</cp:lastModifiedBy>
  <cp:revision>8</cp:revision>
  <dcterms:created xsi:type="dcterms:W3CDTF">2021-01-08T12:34:00Z</dcterms:created>
  <dcterms:modified xsi:type="dcterms:W3CDTF">2021-02-04T16:18:00Z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0x01010047B1654F615D0045BF96AE053EFC0520</vt:lpwstr>
  </property>
</Properties>
</file>